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45" w:rsidRPr="00252D1C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2D1C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52D1C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52D1C" w:rsidRDefault="00CC654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20 червня </w:t>
      </w:r>
      <w:r w:rsidR="002850CE" w:rsidRPr="00252D1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року</w:t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042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3240" w:rsidRPr="00252D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0420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850CE" w:rsidRPr="00252D1C">
        <w:rPr>
          <w:rFonts w:ascii="Times New Roman" w:hAnsi="Times New Roman" w:cs="Times New Roman"/>
          <w:color w:val="000000"/>
          <w:sz w:val="24"/>
          <w:szCs w:val="24"/>
        </w:rPr>
        <w:t>м. Київ</w:t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Р І Ш Е Н </w:t>
      </w:r>
      <w:proofErr w:type="spellStart"/>
      <w:r w:rsidRPr="00252D1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Я  № </w:t>
      </w:r>
      <w:r w:rsidR="00252D1C">
        <w:rPr>
          <w:rFonts w:ascii="Times New Roman" w:hAnsi="Times New Roman" w:cs="Times New Roman"/>
          <w:color w:val="000000"/>
          <w:sz w:val="24"/>
          <w:szCs w:val="24"/>
          <w:u w:val="single"/>
        </w:rPr>
        <w:t>1034/дс-25</w:t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7532" w:rsidRPr="00252D1C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>Вища кваліфікаційна комісія суддів України у пленарному складі:</w:t>
      </w:r>
    </w:p>
    <w:p w:rsidR="00BF179A" w:rsidRPr="00252D1C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7532" w:rsidRPr="00252D1C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>головуючого –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Андрія ПАСІЧНИКА,</w:t>
      </w:r>
    </w:p>
    <w:p w:rsidR="001E7532" w:rsidRPr="00252D1C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7532" w:rsidRPr="00252D1C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>членів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Комісії: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Михайла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БОГОНОСА,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Людмили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ВОЛКОВОЇ,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Ярослава</w:t>
      </w:r>
      <w:r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ДУХА,</w:t>
      </w:r>
      <w:r w:rsidR="004F5E4A" w:rsidRPr="00252D1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Романа КИДИСЮКА, </w:t>
      </w:r>
      <w:r w:rsidR="00553FFB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Олега КОЛІУША, Володимира ЛУГАНСЬКОГО,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Руслана МЕЛЬНИКА</w:t>
      </w:r>
      <w:r w:rsidR="00CC654E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(доповідач)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24C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Романа САБОДАША,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Сергія ЧУМАКА, </w:t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252D1C" w:rsidRDefault="002850CE" w:rsidP="00CC65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розглянувши питання </w:t>
      </w:r>
      <w:r w:rsidR="00BD7D4A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>перегляд рішення Вищої кваліфікаційн</w:t>
      </w:r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>ої комісії суддів України від</w:t>
      </w:r>
      <w:r w:rsidR="00252D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07 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травня 2025 року </w:t>
      </w:r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>№ 181</w:t>
      </w:r>
      <w:r w:rsidR="00CC654E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/дс-25 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про відмову </w:t>
      </w:r>
      <w:proofErr w:type="spellStart"/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>Кашубі</w:t>
      </w:r>
      <w:proofErr w:type="spellEnd"/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Тетяні Борисівні </w:t>
      </w:r>
      <w:r w:rsidR="002753DF" w:rsidRPr="00252D1C">
        <w:rPr>
          <w:rFonts w:ascii="Times New Roman" w:hAnsi="Times New Roman" w:cs="Times New Roman"/>
          <w:color w:val="000000"/>
          <w:sz w:val="24"/>
          <w:szCs w:val="24"/>
        </w:rPr>
        <w:t>в допуску до участі в доборі на посаду судді місцевого суду, оголошеному рішенням Ко</w:t>
      </w:r>
      <w:r w:rsidR="007B3068" w:rsidRPr="00252D1C">
        <w:rPr>
          <w:rFonts w:ascii="Times New Roman" w:hAnsi="Times New Roman" w:cs="Times New Roman"/>
          <w:color w:val="000000"/>
          <w:sz w:val="24"/>
          <w:szCs w:val="24"/>
        </w:rPr>
        <w:t>місії від 11 грудня 2024 року № </w:t>
      </w:r>
      <w:r w:rsidR="00642BD1" w:rsidRPr="00252D1C">
        <w:rPr>
          <w:rFonts w:ascii="Times New Roman" w:hAnsi="Times New Roman" w:cs="Times New Roman"/>
          <w:color w:val="000000"/>
          <w:sz w:val="24"/>
          <w:szCs w:val="24"/>
        </w:rPr>
        <w:t>366/зп-24</w:t>
      </w:r>
      <w:r w:rsidRPr="00252D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850CE" w:rsidRPr="00252D1C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>встановила:</w:t>
      </w:r>
    </w:p>
    <w:p w:rsidR="00BF179A" w:rsidRPr="00252D1C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3FFB" w:rsidRPr="00252D1C" w:rsidRDefault="00553FFB" w:rsidP="007B3068">
      <w:pPr>
        <w:pStyle w:val="a3"/>
        <w:spacing w:line="276" w:lineRule="auto"/>
        <w:ind w:leftChars="0" w:left="0" w:firstLineChars="271" w:firstLine="650"/>
        <w:jc w:val="both"/>
        <w:rPr>
          <w:rFonts w:ascii="Times New Roman" w:eastAsiaTheme="minorHAnsi" w:hAnsi="Times New Roman"/>
          <w:b/>
          <w:color w:val="000000"/>
          <w:position w:val="0"/>
          <w:sz w:val="24"/>
          <w:szCs w:val="24"/>
        </w:rPr>
      </w:pPr>
      <w:r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>Рішенням Комісії від 11 грудня 2024 року №</w:t>
      </w:r>
      <w:r w:rsidR="007B3068"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> </w:t>
      </w:r>
      <w:r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7B3068"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> </w:t>
      </w:r>
      <w:r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 xml:space="preserve">800 прогнозованих вакантних посад суддів у місцевих судах (далі – Добір) та затверджено текст </w:t>
      </w:r>
      <w:r w:rsidR="00CB0420" w:rsidRPr="00252D1C">
        <w:rPr>
          <w:rStyle w:val="ad"/>
          <w:rFonts w:ascii="Times New Roman" w:eastAsia="Times New Roman" w:hAnsi="Times New Roman"/>
          <w:b w:val="0"/>
          <w:sz w:val="24"/>
          <w:szCs w:val="24"/>
          <w:shd w:val="clear" w:color="auto" w:fill="FFFFFF"/>
          <w:lang w:eastAsia="uk-UA"/>
        </w:rPr>
        <w:t>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Pr="00252D1C">
        <w:rPr>
          <w:rFonts w:ascii="Times New Roman" w:eastAsiaTheme="minorHAnsi" w:hAnsi="Times New Roman"/>
          <w:b/>
          <w:color w:val="000000"/>
          <w:position w:val="0"/>
          <w:sz w:val="24"/>
          <w:szCs w:val="24"/>
        </w:rPr>
        <w:t>.</w:t>
      </w:r>
    </w:p>
    <w:p w:rsidR="00AF6B84" w:rsidRPr="00252D1C" w:rsidRDefault="00AF6B84" w:rsidP="00281B85">
      <w:pPr>
        <w:pStyle w:val="a3"/>
        <w:spacing w:line="276" w:lineRule="auto"/>
        <w:ind w:leftChars="0" w:left="0" w:firstLineChars="271" w:firstLine="650"/>
        <w:jc w:val="both"/>
        <w:rPr>
          <w:rFonts w:ascii="Times New Roman" w:eastAsiaTheme="minorHAnsi" w:hAnsi="Times New Roman"/>
          <w:color w:val="000000"/>
          <w:position w:val="0"/>
          <w:sz w:val="24"/>
          <w:szCs w:val="24"/>
        </w:rPr>
      </w:pPr>
      <w:r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 xml:space="preserve">Заяву про участь у Доборі </w:t>
      </w:r>
      <w:r w:rsidR="00DA46D3" w:rsidRPr="00252D1C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 xml:space="preserve">подала Кашуба Т.Б. </w:t>
      </w:r>
    </w:p>
    <w:p w:rsidR="003B5DCD" w:rsidRPr="00252D1C" w:rsidRDefault="00BA3559" w:rsidP="000411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Комісією у складі колегії здійснено перевірку </w:t>
      </w:r>
      <w:r w:rsidR="003B5DCD" w:rsidRPr="00252D1C">
        <w:rPr>
          <w:rFonts w:ascii="Times New Roman" w:hAnsi="Times New Roman" w:cs="Times New Roman"/>
          <w:sz w:val="24"/>
          <w:szCs w:val="24"/>
        </w:rPr>
        <w:t>п</w:t>
      </w:r>
      <w:r w:rsidRPr="00252D1C">
        <w:rPr>
          <w:rFonts w:ascii="Times New Roman" w:hAnsi="Times New Roman" w:cs="Times New Roman"/>
          <w:sz w:val="24"/>
          <w:szCs w:val="24"/>
        </w:rPr>
        <w:t xml:space="preserve">оданих 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заявницею </w:t>
      </w:r>
      <w:r w:rsidRPr="00252D1C">
        <w:rPr>
          <w:rFonts w:ascii="Times New Roman" w:hAnsi="Times New Roman" w:cs="Times New Roman"/>
          <w:sz w:val="24"/>
          <w:szCs w:val="24"/>
        </w:rPr>
        <w:t xml:space="preserve">документів на предмет дотримання </w:t>
      </w:r>
      <w:r w:rsidR="00CB0420" w:rsidRPr="00252D1C">
        <w:rPr>
          <w:rFonts w:ascii="Times New Roman" w:hAnsi="Times New Roman" w:cs="Times New Roman"/>
          <w:sz w:val="24"/>
          <w:szCs w:val="24"/>
        </w:rPr>
        <w:t>строку їх подання, відповідності</w:t>
      </w:r>
      <w:r w:rsidR="003B5DCD" w:rsidRPr="00252D1C">
        <w:rPr>
          <w:rFonts w:ascii="Times New Roman" w:hAnsi="Times New Roman" w:cs="Times New Roman"/>
          <w:sz w:val="24"/>
          <w:szCs w:val="24"/>
        </w:rPr>
        <w:t xml:space="preserve"> переліку та вимогам до їх оформлення, </w:t>
      </w:r>
      <w:r w:rsidR="00CB0420" w:rsidRPr="00252D1C">
        <w:rPr>
          <w:rFonts w:ascii="Times New Roman" w:hAnsi="Times New Roman" w:cs="Times New Roman"/>
          <w:sz w:val="24"/>
          <w:szCs w:val="24"/>
        </w:rPr>
        <w:t>відповідності</w:t>
      </w:r>
      <w:r w:rsidR="00041140" w:rsidRPr="00252D1C">
        <w:rPr>
          <w:rFonts w:ascii="Times New Roman" w:hAnsi="Times New Roman" w:cs="Times New Roman"/>
          <w:sz w:val="24"/>
          <w:szCs w:val="24"/>
        </w:rPr>
        <w:t xml:space="preserve"> особи, яка звернулась із заявою </w:t>
      </w:r>
      <w:r w:rsidR="00CB0420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про допуск до участі в Д</w:t>
      </w:r>
      <w:r w:rsidR="00041140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оборі</w:t>
      </w:r>
      <w:r w:rsidR="00041140" w:rsidRPr="00252D1C">
        <w:rPr>
          <w:rFonts w:ascii="Times New Roman" w:hAnsi="Times New Roman" w:cs="Times New Roman"/>
          <w:sz w:val="24"/>
          <w:szCs w:val="24"/>
        </w:rPr>
        <w:t xml:space="preserve">, </w:t>
      </w:r>
      <w:r w:rsidR="003B5DCD" w:rsidRPr="00252D1C">
        <w:rPr>
          <w:rFonts w:ascii="Times New Roman" w:hAnsi="Times New Roman" w:cs="Times New Roman"/>
          <w:sz w:val="24"/>
          <w:szCs w:val="24"/>
        </w:rPr>
        <w:t xml:space="preserve">установленим </w:t>
      </w:r>
      <w:r w:rsidR="003B5DCD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Законом </w:t>
      </w:r>
      <w:r w:rsidR="00CB0420" w:rsidRPr="00252D1C">
        <w:rPr>
          <w:rFonts w:ascii="Times New Roman" w:hAnsi="Times New Roman" w:cs="Times New Roman"/>
          <w:sz w:val="24"/>
          <w:szCs w:val="24"/>
        </w:rPr>
        <w:t xml:space="preserve">України «Про судоустрій і статус суддів» (далі – Закон) </w:t>
      </w:r>
      <w:r w:rsidR="003B5DCD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вимогам до кандидата на посаду судді.</w:t>
      </w:r>
    </w:p>
    <w:p w:rsidR="00CB0420" w:rsidRPr="00252D1C" w:rsidRDefault="00041140" w:rsidP="00765F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За</w:t>
      </w:r>
      <w:r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sz w:val="24"/>
          <w:szCs w:val="24"/>
        </w:rPr>
        <w:t>результ</w:t>
      </w:r>
      <w:r w:rsidR="00CB0420" w:rsidRPr="00252D1C">
        <w:rPr>
          <w:rFonts w:ascii="Times New Roman" w:hAnsi="Times New Roman" w:cs="Times New Roman"/>
          <w:sz w:val="24"/>
          <w:szCs w:val="24"/>
        </w:rPr>
        <w:t>атами</w:t>
      </w:r>
      <w:r w:rsidR="00CB0420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CB0420" w:rsidRPr="00252D1C">
        <w:rPr>
          <w:rFonts w:ascii="Times New Roman" w:hAnsi="Times New Roman" w:cs="Times New Roman"/>
          <w:sz w:val="24"/>
          <w:szCs w:val="24"/>
        </w:rPr>
        <w:t>розгляду</w:t>
      </w:r>
      <w:r w:rsidR="00CB0420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CB0420" w:rsidRPr="00252D1C">
        <w:rPr>
          <w:rFonts w:ascii="Times New Roman" w:hAnsi="Times New Roman" w:cs="Times New Roman"/>
          <w:sz w:val="24"/>
          <w:szCs w:val="24"/>
        </w:rPr>
        <w:t>таких</w:t>
      </w:r>
      <w:r w:rsidR="00CB0420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CB0420" w:rsidRPr="00252D1C">
        <w:rPr>
          <w:rFonts w:ascii="Times New Roman" w:hAnsi="Times New Roman" w:cs="Times New Roman"/>
          <w:sz w:val="24"/>
          <w:szCs w:val="24"/>
        </w:rPr>
        <w:t>документів</w:t>
      </w:r>
      <w:r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sz w:val="24"/>
          <w:szCs w:val="24"/>
        </w:rPr>
        <w:t>р</w:t>
      </w:r>
      <w:r w:rsidR="00DA7BFF" w:rsidRPr="00252D1C">
        <w:rPr>
          <w:rFonts w:ascii="Times New Roman" w:hAnsi="Times New Roman" w:cs="Times New Roman"/>
          <w:sz w:val="24"/>
          <w:szCs w:val="24"/>
        </w:rPr>
        <w:t>ішенням</w:t>
      </w:r>
      <w:r w:rsidR="00DA7BFF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DA7BFF" w:rsidRPr="00252D1C">
        <w:rPr>
          <w:rFonts w:ascii="Times New Roman" w:hAnsi="Times New Roman" w:cs="Times New Roman"/>
          <w:sz w:val="24"/>
          <w:szCs w:val="24"/>
        </w:rPr>
        <w:t>Комісії</w:t>
      </w:r>
      <w:r w:rsidR="00DA7BFF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683F89" w:rsidRPr="00252D1C">
        <w:rPr>
          <w:rFonts w:ascii="Times New Roman" w:hAnsi="Times New Roman" w:cs="Times New Roman"/>
          <w:sz w:val="24"/>
          <w:szCs w:val="24"/>
        </w:rPr>
        <w:t>у</w:t>
      </w:r>
      <w:r w:rsidR="00683F89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683F89" w:rsidRPr="00252D1C">
        <w:rPr>
          <w:rFonts w:ascii="Times New Roman" w:hAnsi="Times New Roman" w:cs="Times New Roman"/>
          <w:sz w:val="24"/>
          <w:szCs w:val="24"/>
        </w:rPr>
        <w:t>складі</w:t>
      </w:r>
      <w:r w:rsidR="00683F89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683F89" w:rsidRPr="00252D1C">
        <w:rPr>
          <w:rFonts w:ascii="Times New Roman" w:hAnsi="Times New Roman" w:cs="Times New Roman"/>
          <w:sz w:val="24"/>
          <w:szCs w:val="24"/>
        </w:rPr>
        <w:t>колегії</w:t>
      </w:r>
      <w:r w:rsidR="00683F89" w:rsidRPr="00252D1C">
        <w:rPr>
          <w:rFonts w:ascii="Times New Roman" w:hAnsi="Times New Roman" w:cs="Times New Roman"/>
          <w:sz w:val="72"/>
          <w:szCs w:val="72"/>
        </w:rPr>
        <w:t xml:space="preserve"> </w:t>
      </w:r>
      <w:r w:rsidR="00765F9E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07 </w:t>
      </w:r>
      <w:r w:rsidR="00553FFB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травня 2025 року </w:t>
      </w:r>
      <w:r w:rsidR="00DA46D3" w:rsidRPr="00252D1C">
        <w:rPr>
          <w:rFonts w:ascii="Times New Roman" w:hAnsi="Times New Roman" w:cs="Times New Roman"/>
          <w:color w:val="000000"/>
          <w:sz w:val="24"/>
          <w:szCs w:val="24"/>
        </w:rPr>
        <w:t>№ 181/дс-25</w:t>
      </w:r>
      <w:r w:rsidR="00553FFB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683F89" w:rsidRPr="00252D1C">
        <w:rPr>
          <w:rFonts w:ascii="Times New Roman" w:hAnsi="Times New Roman" w:cs="Times New Roman"/>
          <w:sz w:val="24"/>
          <w:szCs w:val="24"/>
        </w:rPr>
        <w:t xml:space="preserve">ідмовлено </w:t>
      </w:r>
      <w:proofErr w:type="spellStart"/>
      <w:r w:rsidR="00DA46D3" w:rsidRPr="00252D1C">
        <w:rPr>
          <w:rFonts w:ascii="Times New Roman" w:hAnsi="Times New Roman" w:cs="Times New Roman"/>
          <w:sz w:val="24"/>
          <w:szCs w:val="24"/>
        </w:rPr>
        <w:t>Кашубі</w:t>
      </w:r>
      <w:proofErr w:type="spellEnd"/>
      <w:r w:rsidR="00DA46D3" w:rsidRPr="00252D1C">
        <w:rPr>
          <w:rFonts w:ascii="Times New Roman" w:hAnsi="Times New Roman" w:cs="Times New Roman"/>
          <w:sz w:val="24"/>
          <w:szCs w:val="24"/>
        </w:rPr>
        <w:t xml:space="preserve"> Т.Б. </w:t>
      </w:r>
      <w:r w:rsidR="00CB0420" w:rsidRPr="00252D1C">
        <w:rPr>
          <w:rFonts w:ascii="Times New Roman" w:hAnsi="Times New Roman" w:cs="Times New Roman"/>
          <w:sz w:val="24"/>
          <w:szCs w:val="24"/>
        </w:rPr>
        <w:t>в допуску до участі в Д</w:t>
      </w:r>
      <w:r w:rsidR="00553FFB" w:rsidRPr="00252D1C">
        <w:rPr>
          <w:rFonts w:ascii="Times New Roman" w:hAnsi="Times New Roman" w:cs="Times New Roman"/>
          <w:sz w:val="24"/>
          <w:szCs w:val="24"/>
        </w:rPr>
        <w:t>оборі</w:t>
      </w:r>
      <w:r w:rsidR="00CB0420" w:rsidRPr="00252D1C">
        <w:rPr>
          <w:rFonts w:ascii="Times New Roman" w:hAnsi="Times New Roman" w:cs="Times New Roman"/>
          <w:sz w:val="24"/>
          <w:szCs w:val="24"/>
        </w:rPr>
        <w:t>.</w:t>
      </w:r>
    </w:p>
    <w:p w:rsidR="001E7532" w:rsidRPr="00252D1C" w:rsidRDefault="00440305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У</w:t>
      </w:r>
      <w:r w:rsidR="001E7532" w:rsidRPr="00252D1C">
        <w:rPr>
          <w:rFonts w:ascii="Times New Roman" w:hAnsi="Times New Roman" w:cs="Times New Roman"/>
          <w:sz w:val="24"/>
          <w:szCs w:val="24"/>
        </w:rPr>
        <w:t>казане рішення мотивовано тим, що</w:t>
      </w:r>
      <w:r w:rsidR="00006E89" w:rsidRPr="00252D1C">
        <w:rPr>
          <w:rFonts w:ascii="Times New Roman" w:hAnsi="Times New Roman" w:cs="Times New Roman"/>
          <w:sz w:val="24"/>
          <w:szCs w:val="24"/>
        </w:rPr>
        <w:t xml:space="preserve"> 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Кашуба Т.Б. </w:t>
      </w:r>
      <w:r w:rsidR="00CB0420" w:rsidRPr="00252D1C">
        <w:rPr>
          <w:rFonts w:ascii="Times New Roman" w:hAnsi="Times New Roman" w:cs="Times New Roman"/>
          <w:sz w:val="24"/>
          <w:szCs w:val="24"/>
        </w:rPr>
        <w:t>у</w:t>
      </w:r>
      <w:r w:rsidR="00006E89" w:rsidRPr="00252D1C">
        <w:rPr>
          <w:rFonts w:ascii="Times New Roman" w:hAnsi="Times New Roman" w:cs="Times New Roman"/>
          <w:sz w:val="24"/>
          <w:szCs w:val="24"/>
        </w:rPr>
        <w:t xml:space="preserve"> порушення пункту 6 частини першої статті 72 Закону, підпункту 13.7 пункту 13 Оголошення</w:t>
      </w:r>
      <w:r w:rsidR="00991659" w:rsidRPr="00252D1C">
        <w:rPr>
          <w:rFonts w:ascii="Times New Roman" w:hAnsi="Times New Roman" w:cs="Times New Roman"/>
          <w:sz w:val="24"/>
          <w:szCs w:val="24"/>
        </w:rPr>
        <w:t xml:space="preserve">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006E89" w:rsidRPr="00252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6534" w:rsidRPr="00252D1C">
        <w:rPr>
          <w:rFonts w:ascii="Times New Roman" w:eastAsia="Times New Roman" w:hAnsi="Times New Roman" w:cs="Times New Roman"/>
          <w:sz w:val="24"/>
          <w:szCs w:val="24"/>
        </w:rPr>
        <w:t xml:space="preserve"> не пода</w:t>
      </w:r>
      <w:r w:rsidR="00CB0420" w:rsidRPr="00252D1C">
        <w:rPr>
          <w:rFonts w:ascii="Times New Roman" w:eastAsia="Times New Roman" w:hAnsi="Times New Roman" w:cs="Times New Roman"/>
          <w:sz w:val="24"/>
          <w:szCs w:val="24"/>
        </w:rPr>
        <w:t>ла копії</w:t>
      </w:r>
      <w:r w:rsidR="00A66534" w:rsidRPr="0025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65" w:rsidRPr="00252D1C">
        <w:rPr>
          <w:rFonts w:ascii="Times New Roman" w:eastAsia="Times New Roman" w:hAnsi="Times New Roman" w:cs="Times New Roman"/>
          <w:sz w:val="24"/>
          <w:szCs w:val="24"/>
        </w:rPr>
        <w:t>диплома про вищу юридичну освіту</w:t>
      </w:r>
      <w:r w:rsidR="00A66534" w:rsidRPr="00252D1C">
        <w:rPr>
          <w:rFonts w:ascii="Times New Roman" w:eastAsia="Times New Roman" w:hAnsi="Times New Roman" w:cs="Times New Roman"/>
          <w:sz w:val="24"/>
          <w:szCs w:val="24"/>
        </w:rPr>
        <w:t>, що відповідно до частини третьої статті 73 Закону стало підставою для відмови у</w:t>
      </w:r>
      <w:r w:rsidR="00975759" w:rsidRPr="0025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6D3" w:rsidRPr="00252D1C">
        <w:rPr>
          <w:rFonts w:ascii="Times New Roman" w:eastAsia="Times New Roman" w:hAnsi="Times New Roman" w:cs="Times New Roman"/>
          <w:sz w:val="24"/>
          <w:szCs w:val="24"/>
        </w:rPr>
        <w:t>її</w:t>
      </w:r>
      <w:r w:rsidR="00765F9E" w:rsidRPr="0025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420" w:rsidRPr="00252D1C">
        <w:rPr>
          <w:rFonts w:ascii="Times New Roman" w:eastAsia="Times New Roman" w:hAnsi="Times New Roman" w:cs="Times New Roman"/>
          <w:sz w:val="24"/>
          <w:szCs w:val="24"/>
        </w:rPr>
        <w:t>допуску до участі в Доборі</w:t>
      </w:r>
      <w:r w:rsidR="00A66534" w:rsidRPr="00252D1C">
        <w:rPr>
          <w:rFonts w:ascii="Times New Roman" w:hAnsi="Times New Roman" w:cs="Times New Roman"/>
          <w:sz w:val="24"/>
          <w:szCs w:val="24"/>
        </w:rPr>
        <w:t>.</w:t>
      </w:r>
    </w:p>
    <w:p w:rsidR="007207CE" w:rsidRPr="00252D1C" w:rsidRDefault="00976544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До Комісії </w:t>
      </w:r>
      <w:r w:rsidR="00991659" w:rsidRPr="00252D1C">
        <w:rPr>
          <w:rFonts w:ascii="Times New Roman" w:hAnsi="Times New Roman" w:cs="Times New Roman"/>
          <w:sz w:val="24"/>
          <w:szCs w:val="24"/>
        </w:rPr>
        <w:t>2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3 травня 2025 року </w:t>
      </w:r>
      <w:r w:rsidR="009173FB" w:rsidRPr="00252D1C">
        <w:rPr>
          <w:rFonts w:ascii="Times New Roman" w:hAnsi="Times New Roman" w:cs="Times New Roman"/>
          <w:sz w:val="24"/>
          <w:szCs w:val="24"/>
        </w:rPr>
        <w:t>зверну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лась Кашуба Т.Б. </w:t>
      </w:r>
      <w:r w:rsidR="009173FB" w:rsidRPr="00252D1C">
        <w:rPr>
          <w:rFonts w:ascii="Times New Roman" w:hAnsi="Times New Roman" w:cs="Times New Roman"/>
          <w:sz w:val="24"/>
          <w:szCs w:val="24"/>
        </w:rPr>
        <w:t>із заявою про перегляд рішення Комісії про</w:t>
      </w:r>
      <w:r w:rsidR="00845AE4" w:rsidRPr="00252D1C">
        <w:rPr>
          <w:rFonts w:ascii="Times New Roman" w:hAnsi="Times New Roman" w:cs="Times New Roman"/>
          <w:sz w:val="24"/>
          <w:szCs w:val="24"/>
        </w:rPr>
        <w:t xml:space="preserve"> </w:t>
      </w:r>
      <w:r w:rsidR="00CB0420" w:rsidRPr="00252D1C">
        <w:rPr>
          <w:rFonts w:ascii="Times New Roman" w:hAnsi="Times New Roman" w:cs="Times New Roman"/>
          <w:sz w:val="24"/>
          <w:szCs w:val="24"/>
        </w:rPr>
        <w:t>відмову в допуску до участі у Д</w:t>
      </w:r>
      <w:r w:rsidR="009173FB" w:rsidRPr="00252D1C">
        <w:rPr>
          <w:rFonts w:ascii="Times New Roman" w:hAnsi="Times New Roman" w:cs="Times New Roman"/>
          <w:sz w:val="24"/>
          <w:szCs w:val="24"/>
        </w:rPr>
        <w:t>оборі</w:t>
      </w:r>
      <w:r w:rsidRPr="00252D1C">
        <w:rPr>
          <w:rFonts w:ascii="Times New Roman" w:hAnsi="Times New Roman" w:cs="Times New Roman"/>
          <w:sz w:val="24"/>
          <w:szCs w:val="24"/>
        </w:rPr>
        <w:t>.</w:t>
      </w:r>
      <w:r w:rsidR="00765F9E" w:rsidRPr="00252D1C">
        <w:rPr>
          <w:rFonts w:ascii="Times New Roman" w:hAnsi="Times New Roman" w:cs="Times New Roman"/>
          <w:sz w:val="24"/>
          <w:szCs w:val="24"/>
        </w:rPr>
        <w:t xml:space="preserve"> До заяви дода</w:t>
      </w:r>
      <w:r w:rsidR="00DA46D3" w:rsidRPr="00252D1C">
        <w:rPr>
          <w:rFonts w:ascii="Times New Roman" w:hAnsi="Times New Roman" w:cs="Times New Roman"/>
          <w:sz w:val="24"/>
          <w:szCs w:val="24"/>
        </w:rPr>
        <w:t>ла копію диплома спеціаліста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, </w:t>
      </w:r>
      <w:r w:rsidR="007207CE" w:rsidRPr="00252D1C">
        <w:rPr>
          <w:rFonts w:ascii="Times New Roman" w:hAnsi="Times New Roman" w:cs="Times New Roman"/>
          <w:sz w:val="24"/>
          <w:szCs w:val="24"/>
        </w:rPr>
        <w:lastRenderedPageBreak/>
        <w:t xml:space="preserve">виданого </w:t>
      </w:r>
      <w:r w:rsidR="00991659" w:rsidRPr="00252D1C">
        <w:rPr>
          <w:rFonts w:ascii="Times New Roman" w:hAnsi="Times New Roman" w:cs="Times New Roman"/>
          <w:sz w:val="24"/>
          <w:szCs w:val="24"/>
        </w:rPr>
        <w:t xml:space="preserve">23 лютого 2005 року </w:t>
      </w:r>
      <w:r w:rsidR="00DA46D3" w:rsidRPr="00252D1C">
        <w:rPr>
          <w:rFonts w:ascii="Times New Roman" w:hAnsi="Times New Roman" w:cs="Times New Roman"/>
          <w:sz w:val="24"/>
          <w:szCs w:val="24"/>
        </w:rPr>
        <w:t>Міжрегіонально</w:t>
      </w:r>
      <w:r w:rsidR="007207CE" w:rsidRPr="00252D1C">
        <w:rPr>
          <w:rFonts w:ascii="Times New Roman" w:hAnsi="Times New Roman" w:cs="Times New Roman"/>
          <w:sz w:val="24"/>
          <w:szCs w:val="24"/>
        </w:rPr>
        <w:t>ю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 Академі</w:t>
      </w:r>
      <w:r w:rsidR="007207CE" w:rsidRPr="00252D1C">
        <w:rPr>
          <w:rFonts w:ascii="Times New Roman" w:hAnsi="Times New Roman" w:cs="Times New Roman"/>
          <w:sz w:val="24"/>
          <w:szCs w:val="24"/>
        </w:rPr>
        <w:t>єю</w:t>
      </w:r>
      <w:r w:rsidR="00DA46D3" w:rsidRPr="00252D1C">
        <w:rPr>
          <w:rFonts w:ascii="Times New Roman" w:hAnsi="Times New Roman" w:cs="Times New Roman"/>
          <w:sz w:val="24"/>
          <w:szCs w:val="24"/>
        </w:rPr>
        <w:t xml:space="preserve"> управління персоналом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</w:t>
      </w:r>
      <w:r w:rsidR="00991659" w:rsidRPr="00252D1C">
        <w:rPr>
          <w:rFonts w:ascii="Times New Roman" w:hAnsi="Times New Roman" w:cs="Times New Roman"/>
          <w:sz w:val="24"/>
          <w:szCs w:val="24"/>
        </w:rPr>
        <w:t xml:space="preserve">серії </w:t>
      </w:r>
      <w:r w:rsidR="007207CE" w:rsidRPr="00252D1C">
        <w:rPr>
          <w:rFonts w:ascii="Times New Roman" w:hAnsi="Times New Roman" w:cs="Times New Roman"/>
          <w:sz w:val="24"/>
          <w:szCs w:val="24"/>
        </w:rPr>
        <w:t>КВ № 25953412.</w:t>
      </w:r>
    </w:p>
    <w:p w:rsidR="007207CE" w:rsidRPr="00252D1C" w:rsidRDefault="00CB0420" w:rsidP="00E161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Крім того,</w:t>
      </w:r>
      <w:r w:rsidR="00A66534" w:rsidRPr="00252D1C">
        <w:rPr>
          <w:rFonts w:ascii="Times New Roman" w:hAnsi="Times New Roman" w:cs="Times New Roman"/>
          <w:sz w:val="24"/>
          <w:szCs w:val="24"/>
        </w:rPr>
        <w:t xml:space="preserve"> </w:t>
      </w:r>
      <w:r w:rsidR="007207CE" w:rsidRPr="00252D1C">
        <w:rPr>
          <w:rFonts w:ascii="Times New Roman" w:hAnsi="Times New Roman" w:cs="Times New Roman"/>
          <w:sz w:val="24"/>
          <w:szCs w:val="24"/>
        </w:rPr>
        <w:t>Кашуба Т.Б. надала пояснення,</w:t>
      </w:r>
      <w:r w:rsidR="00E74EE6" w:rsidRPr="00252D1C">
        <w:rPr>
          <w:rFonts w:ascii="Times New Roman" w:hAnsi="Times New Roman" w:cs="Times New Roman"/>
          <w:sz w:val="24"/>
          <w:szCs w:val="24"/>
        </w:rPr>
        <w:t xml:space="preserve"> які просила врахувати при розгляді поданої заяви</w:t>
      </w:r>
      <w:r w:rsidRPr="00252D1C">
        <w:rPr>
          <w:rFonts w:ascii="Times New Roman" w:hAnsi="Times New Roman" w:cs="Times New Roman"/>
          <w:sz w:val="24"/>
          <w:szCs w:val="24"/>
        </w:rPr>
        <w:t>.</w:t>
      </w:r>
      <w:r w:rsidR="00991659" w:rsidRPr="00252D1C">
        <w:rPr>
          <w:rFonts w:ascii="Times New Roman" w:hAnsi="Times New Roman" w:cs="Times New Roman"/>
          <w:sz w:val="24"/>
          <w:szCs w:val="24"/>
        </w:rPr>
        <w:t xml:space="preserve"> Заявниця </w:t>
      </w:r>
      <w:r w:rsidR="007207CE" w:rsidRPr="00252D1C">
        <w:rPr>
          <w:rFonts w:ascii="Times New Roman" w:hAnsi="Times New Roman" w:cs="Times New Roman"/>
          <w:sz w:val="24"/>
          <w:szCs w:val="24"/>
        </w:rPr>
        <w:t>повідомила, що має диплом про вищу освіту з 2005 року, який нею було завантажено до кабінету суддівської кар’єри 18 березня 2025 року разом з пакетом інших документів, визначених частиною</w:t>
      </w:r>
      <w:r w:rsidRPr="00252D1C">
        <w:rPr>
          <w:rFonts w:ascii="Times New Roman" w:hAnsi="Times New Roman" w:cs="Times New Roman"/>
          <w:sz w:val="24"/>
          <w:szCs w:val="24"/>
        </w:rPr>
        <w:t xml:space="preserve"> першою статті 72 Закону. Проте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з невідомих причи</w:t>
      </w:r>
      <w:r w:rsidRPr="00252D1C">
        <w:rPr>
          <w:rFonts w:ascii="Times New Roman" w:hAnsi="Times New Roman" w:cs="Times New Roman"/>
          <w:sz w:val="24"/>
          <w:szCs w:val="24"/>
        </w:rPr>
        <w:t>н диплом про вищу освіту не було завантажено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до кабінету суддівсько</w:t>
      </w:r>
      <w:r w:rsidRPr="00252D1C">
        <w:rPr>
          <w:rFonts w:ascii="Times New Roman" w:hAnsi="Times New Roman" w:cs="Times New Roman"/>
          <w:sz w:val="24"/>
          <w:szCs w:val="24"/>
        </w:rPr>
        <w:t>ї кар’єри в розділ «П</w:t>
      </w:r>
      <w:r w:rsidR="007207CE" w:rsidRPr="00252D1C">
        <w:rPr>
          <w:rFonts w:ascii="Times New Roman" w:hAnsi="Times New Roman" w:cs="Times New Roman"/>
          <w:sz w:val="24"/>
          <w:szCs w:val="24"/>
        </w:rPr>
        <w:t>одані документи».</w:t>
      </w:r>
    </w:p>
    <w:p w:rsidR="00E74EE6" w:rsidRPr="00252D1C" w:rsidRDefault="00CB0420" w:rsidP="00E161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Кашуба Т.Б. т</w:t>
      </w:r>
      <w:r w:rsidR="007207CE" w:rsidRPr="00252D1C">
        <w:rPr>
          <w:rFonts w:ascii="Times New Roman" w:hAnsi="Times New Roman" w:cs="Times New Roman"/>
          <w:sz w:val="24"/>
          <w:szCs w:val="24"/>
        </w:rPr>
        <w:t>акож вказала, що підготовка та завантаження документів до кабінету</w:t>
      </w:r>
      <w:r w:rsidRPr="00252D1C">
        <w:rPr>
          <w:rFonts w:ascii="Times New Roman" w:hAnsi="Times New Roman" w:cs="Times New Roman"/>
          <w:sz w:val="24"/>
          <w:szCs w:val="24"/>
        </w:rPr>
        <w:t xml:space="preserve"> суддівської кар’єри здійснювали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сь нею частинами </w:t>
      </w:r>
      <w:r w:rsidRPr="00252D1C">
        <w:rPr>
          <w:rFonts w:ascii="Times New Roman" w:hAnsi="Times New Roman" w:cs="Times New Roman"/>
          <w:sz w:val="24"/>
          <w:szCs w:val="24"/>
        </w:rPr>
        <w:t>протягом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кількох днів. За цей час неодноразово виникали труднощі щодо завантаження документів, </w:t>
      </w:r>
      <w:r w:rsidRPr="00252D1C">
        <w:rPr>
          <w:rFonts w:ascii="Times New Roman" w:hAnsi="Times New Roman" w:cs="Times New Roman"/>
          <w:sz w:val="24"/>
          <w:szCs w:val="24"/>
        </w:rPr>
        <w:t>бо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сайт Комісії був перевантажений. Доводилось завантажувати документи повторно, оскільки вони  не додавалис</w:t>
      </w:r>
      <w:r w:rsidRPr="00252D1C">
        <w:rPr>
          <w:rFonts w:ascii="Times New Roman" w:hAnsi="Times New Roman" w:cs="Times New Roman"/>
          <w:sz w:val="24"/>
          <w:szCs w:val="24"/>
        </w:rPr>
        <w:t>ь у відповідні розділи кабінету</w:t>
      </w:r>
      <w:r w:rsidR="007207CE" w:rsidRPr="00252D1C">
        <w:rPr>
          <w:rFonts w:ascii="Times New Roman" w:hAnsi="Times New Roman" w:cs="Times New Roman"/>
          <w:sz w:val="24"/>
          <w:szCs w:val="24"/>
        </w:rPr>
        <w:t xml:space="preserve"> після вчинення відповідних дій щодо їх збереження. Кашуба Т</w:t>
      </w:r>
      <w:r w:rsidR="005712C8" w:rsidRPr="00252D1C">
        <w:rPr>
          <w:rFonts w:ascii="Times New Roman" w:hAnsi="Times New Roman" w:cs="Times New Roman"/>
          <w:sz w:val="24"/>
          <w:szCs w:val="24"/>
        </w:rPr>
        <w:t xml:space="preserve">.Б. </w:t>
      </w:r>
      <w:r w:rsidR="00E74EE6" w:rsidRPr="00252D1C">
        <w:rPr>
          <w:rFonts w:ascii="Times New Roman" w:hAnsi="Times New Roman" w:cs="Times New Roman"/>
          <w:sz w:val="24"/>
          <w:szCs w:val="24"/>
        </w:rPr>
        <w:t>зазначила, що не мала можливості перевірити, чи завантажились всі необхідні документи до її кабінету, оскільки такий доступ було закрито.</w:t>
      </w:r>
    </w:p>
    <w:p w:rsidR="00734982" w:rsidRPr="00252D1C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34982" w:rsidRPr="00252D1C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Відповідно до абзацу </w:t>
      </w:r>
      <w:r w:rsidR="00662CDF" w:rsidRPr="00252D1C">
        <w:rPr>
          <w:rFonts w:ascii="Times New Roman" w:hAnsi="Times New Roman" w:cs="Times New Roman"/>
          <w:sz w:val="24"/>
          <w:szCs w:val="24"/>
        </w:rPr>
        <w:t>другого</w:t>
      </w:r>
      <w:r w:rsidRPr="00252D1C">
        <w:rPr>
          <w:rFonts w:ascii="Times New Roman" w:hAnsi="Times New Roman" w:cs="Times New Roman"/>
          <w:sz w:val="24"/>
          <w:szCs w:val="24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252D1C" w:rsidRDefault="00734982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Пунктом 58.15 Регламенту </w:t>
      </w:r>
      <w:r w:rsidR="00662CDF" w:rsidRPr="00252D1C">
        <w:rPr>
          <w:rFonts w:ascii="Times New Roman" w:hAnsi="Times New Roman" w:cs="Times New Roman"/>
          <w:sz w:val="24"/>
          <w:szCs w:val="24"/>
        </w:rPr>
        <w:t>Вищої кваліфікаційної комісії суддів України</w:t>
      </w:r>
      <w:r w:rsidRPr="00252D1C">
        <w:rPr>
          <w:rFonts w:ascii="Times New Roman" w:hAnsi="Times New Roman" w:cs="Times New Roman"/>
          <w:sz w:val="24"/>
          <w:szCs w:val="24"/>
        </w:rPr>
        <w:t>, затвердженого рішення</w:t>
      </w:r>
      <w:r w:rsidR="00CB0420" w:rsidRPr="00252D1C">
        <w:rPr>
          <w:rFonts w:ascii="Times New Roman" w:hAnsi="Times New Roman" w:cs="Times New Roman"/>
          <w:sz w:val="24"/>
          <w:szCs w:val="24"/>
        </w:rPr>
        <w:t>м</w:t>
      </w:r>
      <w:r w:rsidRPr="00252D1C">
        <w:rPr>
          <w:rFonts w:ascii="Times New Roman" w:hAnsi="Times New Roman" w:cs="Times New Roman"/>
          <w:sz w:val="24"/>
          <w:szCs w:val="24"/>
        </w:rPr>
        <w:t xml:space="preserve"> Вищої кваліфікаційної комісії суддів України </w:t>
      </w:r>
      <w:r w:rsidR="00CB0420" w:rsidRPr="00252D1C">
        <w:rPr>
          <w:rFonts w:ascii="Times New Roman" w:hAnsi="Times New Roman" w:cs="Times New Roman"/>
          <w:sz w:val="24"/>
          <w:szCs w:val="24"/>
        </w:rPr>
        <w:t xml:space="preserve">від </w:t>
      </w:r>
      <w:r w:rsidRPr="00252D1C">
        <w:rPr>
          <w:rFonts w:ascii="Times New Roman" w:hAnsi="Times New Roman" w:cs="Times New Roman"/>
          <w:sz w:val="24"/>
          <w:szCs w:val="24"/>
        </w:rPr>
        <w:t>13 жовтня 2016</w:t>
      </w:r>
      <w:r w:rsidR="00252D1C">
        <w:rPr>
          <w:rFonts w:ascii="Times New Roman" w:hAnsi="Times New Roman" w:cs="Times New Roman"/>
          <w:sz w:val="24"/>
          <w:szCs w:val="24"/>
        </w:rPr>
        <w:t> </w:t>
      </w:r>
      <w:r w:rsidR="00662CDF" w:rsidRPr="00252D1C">
        <w:rPr>
          <w:rFonts w:ascii="Times New Roman" w:hAnsi="Times New Roman" w:cs="Times New Roman"/>
          <w:sz w:val="24"/>
          <w:szCs w:val="24"/>
        </w:rPr>
        <w:t>року № </w:t>
      </w:r>
      <w:r w:rsidR="00CB0420" w:rsidRPr="00252D1C">
        <w:rPr>
          <w:rFonts w:ascii="Times New Roman" w:hAnsi="Times New Roman" w:cs="Times New Roman"/>
          <w:sz w:val="24"/>
          <w:szCs w:val="24"/>
        </w:rPr>
        <w:t>81/зп-16 (у</w:t>
      </w:r>
      <w:r w:rsidRPr="00252D1C">
        <w:rPr>
          <w:rFonts w:ascii="Times New Roman" w:hAnsi="Times New Roman" w:cs="Times New Roman"/>
          <w:sz w:val="24"/>
          <w:szCs w:val="24"/>
        </w:rPr>
        <w:t xml:space="preserve"> редакції рішення Комісії від 19 жовтня 2023 року №</w:t>
      </w:r>
      <w:r w:rsidR="00662CDF" w:rsidRPr="00252D1C">
        <w:rPr>
          <w:rFonts w:ascii="Times New Roman" w:hAnsi="Times New Roman" w:cs="Times New Roman"/>
          <w:sz w:val="24"/>
          <w:szCs w:val="24"/>
        </w:rPr>
        <w:t> </w:t>
      </w:r>
      <w:r w:rsidRPr="00252D1C">
        <w:rPr>
          <w:rFonts w:ascii="Times New Roman" w:hAnsi="Times New Roman" w:cs="Times New Roman"/>
          <w:sz w:val="24"/>
          <w:szCs w:val="24"/>
        </w:rPr>
        <w:t>119/зп-23 (</w:t>
      </w:r>
      <w:r w:rsidR="005104B0" w:rsidRPr="00252D1C">
        <w:rPr>
          <w:rFonts w:ascii="Times New Roman" w:hAnsi="Times New Roman" w:cs="Times New Roman"/>
          <w:sz w:val="24"/>
          <w:szCs w:val="24"/>
        </w:rPr>
        <w:t>з</w:t>
      </w:r>
      <w:r w:rsidR="00E74EE6" w:rsidRPr="00252D1C">
        <w:rPr>
          <w:rFonts w:ascii="Times New Roman" w:hAnsi="Times New Roman" w:cs="Times New Roman"/>
          <w:sz w:val="24"/>
          <w:szCs w:val="24"/>
        </w:rPr>
        <w:t>і змінами</w:t>
      </w:r>
      <w:r w:rsidRPr="00252D1C">
        <w:rPr>
          <w:rFonts w:ascii="Times New Roman" w:hAnsi="Times New Roman" w:cs="Times New Roman"/>
          <w:sz w:val="24"/>
          <w:szCs w:val="24"/>
        </w:rPr>
        <w:t>)</w:t>
      </w:r>
      <w:r w:rsidR="00CB0420" w:rsidRPr="00252D1C">
        <w:rPr>
          <w:rFonts w:ascii="Times New Roman" w:hAnsi="Times New Roman" w:cs="Times New Roman"/>
          <w:sz w:val="24"/>
          <w:szCs w:val="24"/>
        </w:rPr>
        <w:t>,</w:t>
      </w:r>
      <w:r w:rsidRPr="00252D1C">
        <w:rPr>
          <w:rFonts w:ascii="Times New Roman" w:hAnsi="Times New Roman" w:cs="Times New Roman"/>
          <w:sz w:val="24"/>
          <w:szCs w:val="24"/>
        </w:rPr>
        <w:t xml:space="preserve"> встановлено, що Комісія у пленарному склад</w:t>
      </w:r>
      <w:r w:rsidR="00662CDF" w:rsidRPr="00252D1C">
        <w:rPr>
          <w:rFonts w:ascii="Times New Roman" w:hAnsi="Times New Roman" w:cs="Times New Roman"/>
          <w:sz w:val="24"/>
          <w:szCs w:val="24"/>
        </w:rPr>
        <w:t>і переглядає рішення, прийняте п</w:t>
      </w:r>
      <w:r w:rsidRPr="00252D1C">
        <w:rPr>
          <w:rFonts w:ascii="Times New Roman" w:hAnsi="Times New Roman" w:cs="Times New Roman"/>
          <w:sz w:val="24"/>
          <w:szCs w:val="24"/>
        </w:rPr>
        <w:t xml:space="preserve">алатою чи </w:t>
      </w:r>
      <w:r w:rsidR="00662CDF" w:rsidRPr="00252D1C">
        <w:rPr>
          <w:rFonts w:ascii="Times New Roman" w:hAnsi="Times New Roman" w:cs="Times New Roman"/>
          <w:sz w:val="24"/>
          <w:szCs w:val="24"/>
        </w:rPr>
        <w:t>к</w:t>
      </w:r>
      <w:r w:rsidRPr="00252D1C">
        <w:rPr>
          <w:rFonts w:ascii="Times New Roman" w:hAnsi="Times New Roman" w:cs="Times New Roman"/>
          <w:sz w:val="24"/>
          <w:szCs w:val="24"/>
        </w:rPr>
        <w:t>олегією, щодо допуску до конкурсу або добору.</w:t>
      </w:r>
    </w:p>
    <w:p w:rsidR="005D3286" w:rsidRPr="00252D1C" w:rsidRDefault="00E74EE6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Кашубу Т.Б. </w:t>
      </w:r>
      <w:r w:rsidR="00CB0420" w:rsidRPr="00252D1C">
        <w:rPr>
          <w:rFonts w:ascii="Times New Roman" w:hAnsi="Times New Roman" w:cs="Times New Roman"/>
          <w:sz w:val="24"/>
          <w:szCs w:val="24"/>
        </w:rPr>
        <w:t xml:space="preserve">належним чином </w:t>
      </w:r>
      <w:r w:rsidR="005D3286" w:rsidRPr="00252D1C">
        <w:rPr>
          <w:rFonts w:ascii="Times New Roman" w:hAnsi="Times New Roman" w:cs="Times New Roman"/>
          <w:sz w:val="24"/>
          <w:szCs w:val="24"/>
        </w:rPr>
        <w:t xml:space="preserve">повідомлено про дату, час і місце проведення засідання Комісії, </w:t>
      </w:r>
      <w:r w:rsidR="00991659" w:rsidRPr="00252D1C">
        <w:rPr>
          <w:rFonts w:ascii="Times New Roman" w:hAnsi="Times New Roman" w:cs="Times New Roman"/>
          <w:sz w:val="24"/>
          <w:szCs w:val="24"/>
        </w:rPr>
        <w:t>однак у засідання во</w:t>
      </w:r>
      <w:r w:rsidR="005D3286" w:rsidRPr="00252D1C">
        <w:rPr>
          <w:rFonts w:ascii="Times New Roman" w:hAnsi="Times New Roman" w:cs="Times New Roman"/>
          <w:sz w:val="24"/>
          <w:szCs w:val="24"/>
        </w:rPr>
        <w:t>н</w:t>
      </w:r>
      <w:r w:rsidR="00991659" w:rsidRPr="00252D1C">
        <w:rPr>
          <w:rFonts w:ascii="Times New Roman" w:hAnsi="Times New Roman" w:cs="Times New Roman"/>
          <w:sz w:val="24"/>
          <w:szCs w:val="24"/>
        </w:rPr>
        <w:t>а</w:t>
      </w:r>
      <w:r w:rsidR="005D3286" w:rsidRPr="00252D1C">
        <w:rPr>
          <w:rFonts w:ascii="Times New Roman" w:hAnsi="Times New Roman" w:cs="Times New Roman"/>
          <w:sz w:val="24"/>
          <w:szCs w:val="24"/>
        </w:rPr>
        <w:t xml:space="preserve"> не прибу</w:t>
      </w:r>
      <w:r w:rsidRPr="00252D1C">
        <w:rPr>
          <w:rFonts w:ascii="Times New Roman" w:hAnsi="Times New Roman" w:cs="Times New Roman"/>
          <w:sz w:val="24"/>
          <w:szCs w:val="24"/>
        </w:rPr>
        <w:t>ла</w:t>
      </w:r>
      <w:r w:rsidR="005D3286" w:rsidRPr="00252D1C">
        <w:rPr>
          <w:rFonts w:ascii="Times New Roman" w:hAnsi="Times New Roman" w:cs="Times New Roman"/>
          <w:sz w:val="24"/>
          <w:szCs w:val="24"/>
        </w:rPr>
        <w:t>.</w:t>
      </w:r>
    </w:p>
    <w:p w:rsidR="005D3286" w:rsidRPr="00252D1C" w:rsidRDefault="005D3286" w:rsidP="00C870AF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Дослідивши заяву </w:t>
      </w:r>
      <w:r w:rsidR="00E74EE6" w:rsidRPr="00252D1C">
        <w:rPr>
          <w:rFonts w:ascii="Times New Roman" w:hAnsi="Times New Roman" w:cs="Times New Roman"/>
          <w:sz w:val="24"/>
          <w:szCs w:val="24"/>
        </w:rPr>
        <w:t>Кашуби Т.Б.</w:t>
      </w:r>
      <w:r w:rsidRPr="00252D1C">
        <w:rPr>
          <w:rFonts w:ascii="Times New Roman" w:hAnsi="Times New Roman" w:cs="Times New Roman"/>
          <w:sz w:val="24"/>
          <w:szCs w:val="24"/>
        </w:rPr>
        <w:t xml:space="preserve">, подані </w:t>
      </w:r>
      <w:r w:rsidR="00CB0420" w:rsidRPr="00252D1C">
        <w:rPr>
          <w:rFonts w:ascii="Times New Roman" w:hAnsi="Times New Roman" w:cs="Times New Roman"/>
          <w:sz w:val="24"/>
          <w:szCs w:val="24"/>
        </w:rPr>
        <w:t xml:space="preserve">нею </w:t>
      </w:r>
      <w:r w:rsidRPr="00252D1C">
        <w:rPr>
          <w:rFonts w:ascii="Times New Roman" w:hAnsi="Times New Roman" w:cs="Times New Roman"/>
          <w:sz w:val="24"/>
          <w:szCs w:val="24"/>
        </w:rPr>
        <w:t>документи, заслухавши доповідача, Комісія дійшла висновку про відмову в задоволенні заяви з огляду на таке.</w:t>
      </w:r>
    </w:p>
    <w:p w:rsidR="00C870AF" w:rsidRPr="00252D1C" w:rsidRDefault="004E2733" w:rsidP="00C870AF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Рішенням Ко</w:t>
      </w:r>
      <w:r w:rsidR="00975759" w:rsidRPr="00252D1C">
        <w:rPr>
          <w:rFonts w:ascii="Times New Roman" w:hAnsi="Times New Roman" w:cs="Times New Roman"/>
          <w:sz w:val="24"/>
          <w:szCs w:val="24"/>
        </w:rPr>
        <w:t>місії від 11 грудня 2024 року № </w:t>
      </w:r>
      <w:r w:rsidRPr="00252D1C">
        <w:rPr>
          <w:rFonts w:ascii="Times New Roman" w:hAnsi="Times New Roman" w:cs="Times New Roman"/>
          <w:sz w:val="24"/>
          <w:szCs w:val="24"/>
        </w:rPr>
        <w:t xml:space="preserve">366/зп-24 </w:t>
      </w:r>
      <w:r w:rsidR="00CB0420" w:rsidRPr="00252D1C">
        <w:rPr>
          <w:rFonts w:ascii="Times New Roman" w:hAnsi="Times New Roman" w:cs="Times New Roman"/>
          <w:sz w:val="24"/>
          <w:szCs w:val="24"/>
        </w:rPr>
        <w:t>затверджено текст О</w:t>
      </w:r>
      <w:r w:rsidR="00C870AF" w:rsidRPr="00252D1C">
        <w:rPr>
          <w:rFonts w:ascii="Times New Roman" w:hAnsi="Times New Roman" w:cs="Times New Roman"/>
          <w:sz w:val="24"/>
          <w:szCs w:val="24"/>
        </w:rPr>
        <w:t>голошення, у якому визначено строк подання заяви, перелік не</w:t>
      </w:r>
      <w:r w:rsidR="00CB0420" w:rsidRPr="00252D1C">
        <w:rPr>
          <w:rFonts w:ascii="Times New Roman" w:hAnsi="Times New Roman" w:cs="Times New Roman"/>
          <w:sz w:val="24"/>
          <w:szCs w:val="24"/>
        </w:rPr>
        <w:t>обхідних документів для участі в Доборі</w:t>
      </w:r>
      <w:r w:rsidR="00C870AF" w:rsidRPr="00252D1C">
        <w:rPr>
          <w:rFonts w:ascii="Times New Roman" w:hAnsi="Times New Roman" w:cs="Times New Roman"/>
          <w:sz w:val="24"/>
          <w:szCs w:val="24"/>
        </w:rPr>
        <w:t xml:space="preserve"> та вимоги до їх оформлення.</w:t>
      </w:r>
    </w:p>
    <w:p w:rsidR="005D3286" w:rsidRPr="00252D1C" w:rsidRDefault="005D3286" w:rsidP="005D3286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Пунктом 4 Оголошення</w:t>
      </w:r>
      <w:r w:rsidR="00CD11B4" w:rsidRPr="00252D1C">
        <w:rPr>
          <w:rFonts w:ascii="Times New Roman" w:hAnsi="Times New Roman" w:cs="Times New Roman"/>
          <w:sz w:val="24"/>
          <w:szCs w:val="24"/>
        </w:rPr>
        <w:t xml:space="preserve"> передбачено, що </w:t>
      </w:r>
      <w:r w:rsidRPr="00252D1C">
        <w:rPr>
          <w:rFonts w:ascii="Times New Roman" w:hAnsi="Times New Roman" w:cs="Times New Roman"/>
          <w:sz w:val="24"/>
          <w:szCs w:val="24"/>
        </w:rPr>
        <w:t xml:space="preserve">заява та документи для участі в Доборі подаються в електронній формі через офіційний </w:t>
      </w:r>
      <w:proofErr w:type="spellStart"/>
      <w:r w:rsidRPr="00252D1C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Pr="00252D1C">
        <w:rPr>
          <w:rFonts w:ascii="Times New Roman" w:hAnsi="Times New Roman" w:cs="Times New Roman"/>
          <w:sz w:val="24"/>
          <w:szCs w:val="24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E74EE6" w:rsidRPr="00252D1C" w:rsidRDefault="00CD11B4" w:rsidP="005D3286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Отже, документи для участі в Д</w:t>
      </w:r>
      <w:r w:rsidR="00E74EE6" w:rsidRPr="00252D1C">
        <w:rPr>
          <w:rFonts w:ascii="Times New Roman" w:hAnsi="Times New Roman" w:cs="Times New Roman"/>
          <w:sz w:val="24"/>
          <w:szCs w:val="24"/>
        </w:rPr>
        <w:t xml:space="preserve">оборі подавались виключно в електронній формі через офіційний </w:t>
      </w:r>
      <w:proofErr w:type="spellStart"/>
      <w:r w:rsidR="00E74EE6" w:rsidRPr="00252D1C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="00E74EE6" w:rsidRPr="00252D1C">
        <w:rPr>
          <w:rFonts w:ascii="Times New Roman" w:hAnsi="Times New Roman" w:cs="Times New Roman"/>
          <w:sz w:val="24"/>
          <w:szCs w:val="24"/>
        </w:rPr>
        <w:t xml:space="preserve"> Комісії (ksk.vkksu.gov.ua).</w:t>
      </w:r>
    </w:p>
    <w:p w:rsidR="004E2733" w:rsidRPr="00252D1C" w:rsidRDefault="004E2733" w:rsidP="00C870A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Підпунктом 14.1 пункту 14 Оголошення </w:t>
      </w:r>
      <w:r w:rsidR="00CD11B4" w:rsidRPr="00252D1C">
        <w:rPr>
          <w:rFonts w:ascii="Times New Roman" w:hAnsi="Times New Roman" w:cs="Times New Roman"/>
          <w:sz w:val="24"/>
          <w:szCs w:val="24"/>
        </w:rPr>
        <w:t>встановлено</w:t>
      </w:r>
      <w:r w:rsidRPr="00252D1C">
        <w:rPr>
          <w:rFonts w:ascii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CD11B4" w:rsidRPr="00252D1C">
        <w:rPr>
          <w:rFonts w:ascii="Times New Roman" w:hAnsi="Times New Roman" w:cs="Times New Roman"/>
          <w:sz w:val="24"/>
          <w:szCs w:val="24"/>
        </w:rPr>
        <w:t xml:space="preserve"> подання документів для участі в Д</w:t>
      </w:r>
      <w:r w:rsidRPr="00252D1C">
        <w:rPr>
          <w:rFonts w:ascii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CD11B4" w:rsidRPr="00252D1C">
        <w:rPr>
          <w:rFonts w:ascii="Times New Roman" w:hAnsi="Times New Roman" w:cs="Times New Roman"/>
          <w:sz w:val="24"/>
          <w:szCs w:val="24"/>
        </w:rPr>
        <w:t>ень подання заяви про участь у Доборі.</w:t>
      </w:r>
    </w:p>
    <w:p w:rsidR="004E2733" w:rsidRPr="00252D1C" w:rsidRDefault="004E2733" w:rsidP="004E2733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lastRenderedPageBreak/>
        <w:t xml:space="preserve">Згідно з підпунктом 14.2 пункту 14 </w:t>
      </w:r>
      <w:r w:rsidR="00CD11B4" w:rsidRPr="00252D1C">
        <w:rPr>
          <w:rFonts w:ascii="Times New Roman" w:hAnsi="Times New Roman" w:cs="Times New Roman"/>
          <w:sz w:val="24"/>
          <w:szCs w:val="24"/>
        </w:rPr>
        <w:t>Оголошення до участі у Д</w:t>
      </w:r>
      <w:r w:rsidRPr="00252D1C">
        <w:rPr>
          <w:rFonts w:ascii="Times New Roman" w:hAnsi="Times New Roman" w:cs="Times New Roman"/>
          <w:sz w:val="24"/>
          <w:szCs w:val="24"/>
        </w:rPr>
        <w:t>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252D1C" w:rsidRDefault="00CD11B4" w:rsidP="004E2733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В</w:t>
      </w:r>
      <w:r w:rsidR="004E2733" w:rsidRPr="00252D1C">
        <w:rPr>
          <w:rFonts w:ascii="Times New Roman" w:hAnsi="Times New Roman" w:cs="Times New Roman"/>
          <w:sz w:val="24"/>
          <w:szCs w:val="24"/>
        </w:rPr>
        <w:t>имог</w:t>
      </w:r>
      <w:r w:rsidRPr="00252D1C">
        <w:rPr>
          <w:rFonts w:ascii="Times New Roman" w:hAnsi="Times New Roman" w:cs="Times New Roman"/>
          <w:sz w:val="24"/>
          <w:szCs w:val="24"/>
        </w:rPr>
        <w:t>ами</w:t>
      </w:r>
      <w:r w:rsidR="004E2733" w:rsidRPr="00252D1C">
        <w:rPr>
          <w:rFonts w:ascii="Times New Roman" w:hAnsi="Times New Roman" w:cs="Times New Roman"/>
          <w:sz w:val="24"/>
          <w:szCs w:val="24"/>
        </w:rPr>
        <w:t xml:space="preserve"> частини першої статті 69 Закону</w:t>
      </w:r>
      <w:r w:rsidRPr="00252D1C">
        <w:rPr>
          <w:rFonts w:ascii="Times New Roman" w:hAnsi="Times New Roman" w:cs="Times New Roman"/>
          <w:sz w:val="24"/>
          <w:szCs w:val="24"/>
        </w:rPr>
        <w:t xml:space="preserve"> передбачено</w:t>
      </w:r>
      <w:r w:rsidR="004E2733" w:rsidRPr="00252D1C">
        <w:rPr>
          <w:rFonts w:ascii="Times New Roman" w:hAnsi="Times New Roman" w:cs="Times New Roman"/>
          <w:sz w:val="24"/>
          <w:szCs w:val="24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E2733" w:rsidRPr="00252D1C" w:rsidRDefault="004E2733" w:rsidP="004E2733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252D1C" w:rsidRDefault="004E2733" w:rsidP="004E2733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Цю вимогу продубльовано в підпун</w:t>
      </w:r>
      <w:r w:rsidR="00CD11B4" w:rsidRPr="00252D1C">
        <w:rPr>
          <w:rFonts w:ascii="Times New Roman" w:hAnsi="Times New Roman" w:cs="Times New Roman"/>
          <w:sz w:val="24"/>
          <w:szCs w:val="24"/>
        </w:rPr>
        <w:t>кті 13.7 пункту 13 Оголошення. У</w:t>
      </w:r>
      <w:r w:rsidRPr="00252D1C">
        <w:rPr>
          <w:rFonts w:ascii="Times New Roman" w:hAnsi="Times New Roman" w:cs="Times New Roman"/>
          <w:sz w:val="24"/>
          <w:szCs w:val="24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744AB2" w:rsidRPr="00252D1C" w:rsidRDefault="00744AB2" w:rsidP="005D3286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>Приписами пункту 1 частини сьомої статті 69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</w:t>
      </w:r>
    </w:p>
    <w:p w:rsidR="00744AB2" w:rsidRPr="00252D1C" w:rsidRDefault="005D3286" w:rsidP="005D3286">
      <w:pPr>
        <w:spacing w:after="0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Встановлено, що </w:t>
      </w:r>
      <w:r w:rsidR="00744AB2" w:rsidRPr="00252D1C">
        <w:rPr>
          <w:rFonts w:ascii="Times New Roman" w:hAnsi="Times New Roman" w:cs="Times New Roman"/>
          <w:sz w:val="24"/>
          <w:szCs w:val="24"/>
        </w:rPr>
        <w:t>Кашуба Т.Б.</w:t>
      </w:r>
      <w:r w:rsidRPr="00252D1C">
        <w:rPr>
          <w:rFonts w:ascii="Times New Roman" w:hAnsi="Times New Roman" w:cs="Times New Roman"/>
          <w:sz w:val="24"/>
          <w:szCs w:val="24"/>
        </w:rPr>
        <w:t xml:space="preserve">, формуючи електронний пакет документів для Комісії, </w:t>
      </w:r>
      <w:r w:rsidR="00744AB2" w:rsidRPr="00252D1C">
        <w:rPr>
          <w:rFonts w:ascii="Times New Roman" w:hAnsi="Times New Roman" w:cs="Times New Roman"/>
          <w:sz w:val="24"/>
          <w:szCs w:val="24"/>
        </w:rPr>
        <w:t xml:space="preserve">на підтвердження наявності вищої юридичної освіти надала копію диплома бакалавра Міжрегіональної академії управління персоналом </w:t>
      </w:r>
      <w:r w:rsidR="00991659" w:rsidRPr="00252D1C">
        <w:rPr>
          <w:rFonts w:ascii="Times New Roman" w:hAnsi="Times New Roman" w:cs="Times New Roman"/>
          <w:sz w:val="24"/>
          <w:szCs w:val="24"/>
        </w:rPr>
        <w:t>від 12 грудня 2003 року № 20300, який не є дипломом про вищу юридичну освіту.</w:t>
      </w:r>
    </w:p>
    <w:p w:rsidR="00744AB2" w:rsidRPr="00252D1C" w:rsidRDefault="00991659" w:rsidP="00744AB2">
      <w:pPr>
        <w:spacing w:after="0"/>
        <w:ind w:firstLineChars="271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pacing w:val="6"/>
          <w:sz w:val="24"/>
          <w:szCs w:val="24"/>
        </w:rPr>
        <w:t>Таким чином</w:t>
      </w:r>
      <w:r w:rsidR="00744AB2" w:rsidRPr="00252D1C">
        <w:rPr>
          <w:rFonts w:ascii="Times New Roman" w:hAnsi="Times New Roman" w:cs="Times New Roman"/>
          <w:spacing w:val="6"/>
          <w:sz w:val="24"/>
          <w:szCs w:val="24"/>
        </w:rPr>
        <w:t>, всупереч вимогам пункту 6 частини першої статті 72 Закону,</w:t>
      </w:r>
      <w:r w:rsidRPr="00252D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44AB2" w:rsidRPr="00252D1C">
        <w:rPr>
          <w:rFonts w:ascii="Times New Roman" w:hAnsi="Times New Roman" w:cs="Times New Roman"/>
          <w:sz w:val="24"/>
          <w:szCs w:val="24"/>
        </w:rPr>
        <w:t>Кашуба</w:t>
      </w:r>
      <w:r w:rsidR="00252D1C">
        <w:rPr>
          <w:rFonts w:ascii="Times New Roman" w:hAnsi="Times New Roman" w:cs="Times New Roman"/>
          <w:sz w:val="24"/>
          <w:szCs w:val="24"/>
        </w:rPr>
        <w:t> </w:t>
      </w:r>
      <w:r w:rsidR="00744AB2" w:rsidRPr="00252D1C">
        <w:rPr>
          <w:rFonts w:ascii="Times New Roman" w:hAnsi="Times New Roman" w:cs="Times New Roman"/>
          <w:sz w:val="24"/>
          <w:szCs w:val="24"/>
        </w:rPr>
        <w:t xml:space="preserve">Т.Б. не подала </w:t>
      </w:r>
      <w:r w:rsidRPr="00252D1C">
        <w:rPr>
          <w:rFonts w:ascii="Times New Roman" w:hAnsi="Times New Roman" w:cs="Times New Roman"/>
          <w:sz w:val="24"/>
          <w:szCs w:val="24"/>
        </w:rPr>
        <w:t>диплом</w:t>
      </w:r>
      <w:r w:rsidR="00CD11B4" w:rsidRPr="00252D1C">
        <w:rPr>
          <w:rFonts w:ascii="Times New Roman" w:hAnsi="Times New Roman" w:cs="Times New Roman"/>
          <w:sz w:val="24"/>
          <w:szCs w:val="24"/>
        </w:rPr>
        <w:t>а про вищу юридичну освіту</w:t>
      </w:r>
      <w:r w:rsidRPr="00252D1C">
        <w:rPr>
          <w:rFonts w:ascii="Times New Roman" w:hAnsi="Times New Roman" w:cs="Times New Roman"/>
          <w:sz w:val="24"/>
          <w:szCs w:val="24"/>
        </w:rPr>
        <w:t>.</w:t>
      </w:r>
    </w:p>
    <w:p w:rsidR="00A41CC2" w:rsidRPr="00252D1C" w:rsidRDefault="00A41CC2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</w:rPr>
      </w:pPr>
      <w:r w:rsidRPr="00252D1C">
        <w:rPr>
          <w:rFonts w:ascii="Times New Roman" w:hAnsi="Times New Roman" w:cs="Times New Roman"/>
          <w:sz w:val="24"/>
          <w:szCs w:val="24"/>
        </w:rPr>
        <w:t xml:space="preserve">Такі обставини свідчать, </w:t>
      </w:r>
      <w:r w:rsidR="00CD11B4" w:rsidRPr="00252D1C">
        <w:rPr>
          <w:rFonts w:ascii="Times New Roman" w:hAnsi="Times New Roman" w:cs="Times New Roman"/>
          <w:sz w:val="24"/>
          <w:szCs w:val="24"/>
        </w:rPr>
        <w:t>що кандидатом не виконано вимог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, </w:t>
      </w:r>
      <w:r w:rsidR="00CD11B4" w:rsidRPr="00252D1C">
        <w:rPr>
          <w:rFonts w:ascii="Times New Roman" w:hAnsi="Times New Roman" w:cs="Times New Roman"/>
          <w:sz w:val="24"/>
          <w:szCs w:val="24"/>
        </w:rPr>
        <w:t>передбачених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нормами </w:t>
      </w:r>
      <w:r w:rsidR="00CD11B4" w:rsidRPr="00252D1C">
        <w:rPr>
          <w:rFonts w:ascii="Times New Roman" w:hAnsi="Times New Roman" w:cs="Times New Roman"/>
          <w:sz w:val="24"/>
          <w:szCs w:val="24"/>
        </w:rPr>
        <w:t>Закону та визначених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в Оголошенні</w:t>
      </w:r>
      <w:r w:rsidR="00CD11B4" w:rsidRPr="00252D1C">
        <w:rPr>
          <w:rFonts w:ascii="Times New Roman" w:hAnsi="Times New Roman" w:cs="Times New Roman"/>
          <w:sz w:val="24"/>
          <w:szCs w:val="24"/>
        </w:rPr>
        <w:t>,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щодо необхідності подання копії диплома про вищу юридичну освіту (з додатками), т</w:t>
      </w:r>
      <w:r w:rsidR="00CD11B4" w:rsidRPr="00252D1C">
        <w:rPr>
          <w:rFonts w:ascii="Times New Roman" w:hAnsi="Times New Roman" w:cs="Times New Roman"/>
          <w:sz w:val="24"/>
          <w:szCs w:val="24"/>
        </w:rPr>
        <w:t>ому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="000F2E02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вимог частини третьої статті 73 Закону</w:t>
      </w:r>
      <w:r w:rsidR="00F050E1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, ц</w:t>
      </w:r>
      <w:r w:rsidR="00EF0F14" w:rsidRPr="00252D1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стало підст</w:t>
      </w:r>
      <w:r w:rsidR="00CD11B4" w:rsidRPr="00252D1C">
        <w:rPr>
          <w:rFonts w:ascii="Times New Roman" w:hAnsi="Times New Roman" w:cs="Times New Roman"/>
          <w:sz w:val="24"/>
          <w:szCs w:val="24"/>
        </w:rPr>
        <w:t>авою для обґрунтованої відмови в допуску до участі в</w:t>
      </w:r>
      <w:r w:rsidR="000F2E02" w:rsidRPr="00252D1C">
        <w:rPr>
          <w:rFonts w:ascii="Times New Roman" w:hAnsi="Times New Roman" w:cs="Times New Roman"/>
          <w:sz w:val="24"/>
          <w:szCs w:val="24"/>
        </w:rPr>
        <w:t xml:space="preserve"> Доборі.</w:t>
      </w:r>
    </w:p>
    <w:p w:rsidR="005D3286" w:rsidRPr="00252D1C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Отже, </w:t>
      </w:r>
      <w:r w:rsidR="00744AB2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Кашуба Т.Б.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у визначений оголошенням про добір кандидатів на посаду судді місцевого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суду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строк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пода</w:t>
      </w:r>
      <w:r w:rsidR="00744AB2" w:rsidRPr="00252D1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усіх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документів,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визначених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частиною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першою</w:t>
      </w:r>
      <w:r w:rsidRPr="00252D1C">
        <w:rPr>
          <w:rFonts w:ascii="Times New Roman" w:hAnsi="Times New Roman" w:cs="Times New Roman"/>
          <w:color w:val="000000"/>
          <w:sz w:val="72"/>
          <w:szCs w:val="72"/>
        </w:rPr>
        <w:t xml:space="preserve">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статті 72 Закону, а тому колегія Комісії дійшла обґрунтованого висновку про відмову </w:t>
      </w:r>
      <w:r w:rsidR="00744AB2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їй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в допуску до участі в Д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оборі, у зв’язку з чим підстави для перегляду зазначеного рішення та допуску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Кашуби</w:t>
      </w:r>
      <w:r w:rsidR="00744AB2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Т.Б.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до участі в доборі на посаду судді місцевого суду відсутні. </w:t>
      </w:r>
    </w:p>
    <w:p w:rsidR="00566A23" w:rsidRPr="00252D1C" w:rsidRDefault="00566A23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Посилання заявниці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наявніст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ь технічних проблем через пере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вантаження сайту Комісії під час формування документів та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неможливість перевірки вже завантажених документів є безпідставними. У кожного кандидата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, за винятком</w:t>
      </w:r>
      <w:r w:rsidR="00991659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військовослужбовців,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був місяць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подачі документів (з 01 березня 2025 року </w:t>
      </w:r>
      <w:r w:rsidR="004F5E4A" w:rsidRPr="00252D1C">
        <w:rPr>
          <w:rFonts w:ascii="Times New Roman" w:hAnsi="Times New Roman" w:cs="Times New Roman"/>
          <w:color w:val="000000"/>
          <w:sz w:val="24"/>
          <w:szCs w:val="24"/>
        </w:rPr>
        <w:t>до 30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березня 2025 року), що є достатнім строком для належного завантаження усіх необхідних документів навіть при наявності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76241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певні дні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технічних проблем</w:t>
      </w:r>
      <w:r w:rsidR="00576241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через перевантаження сайту Комісії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. Окрім того,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можливість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перевірки вже завантажених документів </w:t>
      </w:r>
      <w:r w:rsidR="00CD11B4" w:rsidRPr="00252D1C">
        <w:rPr>
          <w:rFonts w:ascii="Times New Roman" w:hAnsi="Times New Roman" w:cs="Times New Roman"/>
          <w:color w:val="000000"/>
          <w:sz w:val="24"/>
          <w:szCs w:val="24"/>
        </w:rPr>
        <w:t>була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до накладення особою електронного підпису, тобто перед підписом усього пакета документів кандидат мав можливість здійснити перевірку завантажень.</w:t>
      </w:r>
    </w:p>
    <w:p w:rsidR="00566A23" w:rsidRPr="00252D1C" w:rsidRDefault="00732A0E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</w:t>
      </w:r>
      <w:r w:rsidR="00566A23" w:rsidRPr="00252D1C">
        <w:rPr>
          <w:rFonts w:ascii="Times New Roman" w:hAnsi="Times New Roman" w:cs="Times New Roman"/>
          <w:color w:val="000000"/>
          <w:sz w:val="24"/>
          <w:szCs w:val="24"/>
        </w:rPr>
        <w:t>е спростовує висновків колегії Комісії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також</w:t>
      </w:r>
      <w:r w:rsidR="00566A2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факт наявності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252D1C">
        <w:rPr>
          <w:rFonts w:ascii="Times New Roman" w:hAnsi="Times New Roman" w:cs="Times New Roman"/>
          <w:color w:val="000000"/>
          <w:sz w:val="24"/>
          <w:szCs w:val="24"/>
        </w:rPr>
        <w:t>Кошуби</w:t>
      </w:r>
      <w:proofErr w:type="spellEnd"/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Т.Б. диплома</w:t>
      </w:r>
      <w:r w:rsidR="00566A2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про вищу юридичну освіту 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з 2005 року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та надсилання його в</w:t>
      </w:r>
      <w:r w:rsidR="00566A2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паперовому вигляді до Комісії разом із заявою про перегляд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Комісії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>, оскільки відповідно до пункту 4 Оголошення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подання документів для участі в Д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>оборі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здійснювалось виключно в електронній формі через офіційний </w:t>
      </w:r>
      <w:proofErr w:type="spellStart"/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>вебсайт</w:t>
      </w:r>
      <w:proofErr w:type="spellEnd"/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Комісії (ksk.vkksu.gov.ua).</w:t>
      </w:r>
      <w:r w:rsidR="00566A23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3286" w:rsidRPr="00252D1C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576241" w:rsidRPr="00252D1C" w:rsidRDefault="00576241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252D1C" w:rsidRDefault="002850CE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>вирішила:</w:t>
      </w:r>
    </w:p>
    <w:p w:rsidR="00630BD0" w:rsidRPr="00252D1C" w:rsidRDefault="00630BD0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252D1C" w:rsidRDefault="001E7532" w:rsidP="00732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відмовити </w:t>
      </w:r>
      <w:proofErr w:type="spellStart"/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>Кашубі</w:t>
      </w:r>
      <w:proofErr w:type="spellEnd"/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Тетяні Борисівні 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в задоволенні </w:t>
      </w:r>
      <w:r w:rsidR="009E5E40" w:rsidRPr="00252D1C">
        <w:rPr>
          <w:rFonts w:ascii="Times New Roman" w:hAnsi="Times New Roman" w:cs="Times New Roman"/>
          <w:color w:val="000000"/>
          <w:sz w:val="24"/>
          <w:szCs w:val="24"/>
        </w:rPr>
        <w:t>заяви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про перегляд рішення </w:t>
      </w:r>
      <w:r w:rsidR="00A54C8F" w:rsidRPr="00252D1C">
        <w:rPr>
          <w:rFonts w:ascii="Times New Roman" w:hAnsi="Times New Roman" w:cs="Times New Roman"/>
          <w:color w:val="000000"/>
          <w:sz w:val="24"/>
          <w:szCs w:val="24"/>
        </w:rPr>
        <w:t>Вищої кваліфікаційн</w:t>
      </w:r>
      <w:r w:rsidR="00630BD0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ої комісії 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>суддів України від 07</w:t>
      </w:r>
      <w:r w:rsidR="00A54C8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 травня 2025 року </w:t>
      </w:r>
      <w:r w:rsidR="00BE4EA5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№ 181/дс-25 </w:t>
      </w:r>
      <w:r w:rsidR="00A54C8F" w:rsidRPr="00252D1C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r w:rsidR="00A54C8F" w:rsidRPr="00252D1C">
        <w:rPr>
          <w:rFonts w:ascii="Times New Roman" w:hAnsi="Times New Roman" w:cs="Times New Roman"/>
          <w:sz w:val="24"/>
          <w:szCs w:val="24"/>
        </w:rPr>
        <w:t>відмову</w:t>
      </w:r>
      <w:r w:rsidR="00D20A31" w:rsidRPr="00252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EA5" w:rsidRPr="00252D1C">
        <w:rPr>
          <w:rFonts w:ascii="Times New Roman" w:hAnsi="Times New Roman" w:cs="Times New Roman"/>
          <w:sz w:val="24"/>
          <w:szCs w:val="24"/>
        </w:rPr>
        <w:t>Кашубі</w:t>
      </w:r>
      <w:proofErr w:type="spellEnd"/>
      <w:r w:rsidR="00BE4EA5" w:rsidRPr="00252D1C">
        <w:rPr>
          <w:rFonts w:ascii="Times New Roman" w:hAnsi="Times New Roman" w:cs="Times New Roman"/>
          <w:sz w:val="24"/>
          <w:szCs w:val="24"/>
        </w:rPr>
        <w:t xml:space="preserve"> Тетяні Борисівні </w:t>
      </w:r>
      <w:r w:rsidR="00A54C8F" w:rsidRPr="00252D1C">
        <w:rPr>
          <w:rFonts w:ascii="Times New Roman" w:hAnsi="Times New Roman" w:cs="Times New Roman"/>
          <w:color w:val="000000"/>
          <w:sz w:val="24"/>
          <w:szCs w:val="24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Pr="00252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3B9" w:rsidRPr="00252D1C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</w:rPr>
      </w:pPr>
      <w:r w:rsidRPr="00252D1C">
        <w:rPr>
          <w:color w:val="1D1D1B"/>
        </w:rPr>
        <w:t>Головуючий</w:t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  <w:t>А</w:t>
      </w:r>
      <w:r w:rsidRPr="00252D1C">
        <w:rPr>
          <w:color w:val="1D1D1B"/>
        </w:rPr>
        <w:t>ндрій ПАСІЧНИК</w:t>
      </w:r>
    </w:p>
    <w:p w:rsidR="00BB33B9" w:rsidRPr="00252D1C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</w:rPr>
      </w:pPr>
      <w:r w:rsidRPr="00252D1C">
        <w:rPr>
          <w:color w:val="1D1D1B"/>
        </w:rPr>
        <w:t>Члени Комісії:</w:t>
      </w:r>
      <w:r w:rsidRPr="00252D1C">
        <w:rPr>
          <w:lang w:eastAsia="ru-RU"/>
        </w:rPr>
        <w:t xml:space="preserve"> </w:t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color w:val="1D1D1B"/>
        </w:rPr>
        <w:t>Михайло БОГОНІС</w:t>
      </w:r>
    </w:p>
    <w:p w:rsidR="00BB33B9" w:rsidRPr="00252D1C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</w:rPr>
      </w:pP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="00BB33B9" w:rsidRPr="00252D1C">
        <w:rPr>
          <w:color w:val="1D1D1B"/>
        </w:rPr>
        <w:t>Людмила ВОЛКОВА</w:t>
      </w:r>
    </w:p>
    <w:p w:rsidR="00BB33B9" w:rsidRPr="00252D1C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color w:val="1D1D1B"/>
        </w:rPr>
        <w:t>Ярослав ДУХ</w:t>
      </w:r>
    </w:p>
    <w:p w:rsidR="00BB33B9" w:rsidRPr="00252D1C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="00BB33B9" w:rsidRPr="00252D1C">
        <w:rPr>
          <w:color w:val="1D1D1B"/>
        </w:rPr>
        <w:t>Роман КИДИСЮК</w:t>
      </w:r>
    </w:p>
    <w:p w:rsidR="00BB33B9" w:rsidRPr="00252D1C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lang w:eastAsia="ru-RU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4F5E4A" w:rsidRPr="00252D1C">
        <w:rPr>
          <w:color w:val="1D1D1B"/>
        </w:rPr>
        <w:tab/>
      </w:r>
      <w:r w:rsidR="00BB33B9" w:rsidRPr="00252D1C">
        <w:rPr>
          <w:color w:val="1D1D1B"/>
        </w:rPr>
        <w:t>Олег КОЛІУШ</w:t>
      </w:r>
    </w:p>
    <w:p w:rsidR="00BB33B9" w:rsidRPr="00252D1C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rFonts w:ascii="ProbaPro" w:hAnsi="ProbaPro"/>
          <w:color w:val="000000"/>
          <w:shd w:val="clear" w:color="auto" w:fill="FFFFFF"/>
        </w:rPr>
        <w:t>Володимир ЛУГАНСЬКИЙ</w:t>
      </w:r>
    </w:p>
    <w:p w:rsidR="00BB33B9" w:rsidRPr="00252D1C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lang w:eastAsia="ru-RU"/>
        </w:rPr>
        <w:tab/>
      </w:r>
      <w:r w:rsidRPr="00252D1C">
        <w:rPr>
          <w:color w:val="1D1D1B"/>
        </w:rPr>
        <w:t>Руслан МЕЛЬНИК</w:t>
      </w:r>
    </w:p>
    <w:p w:rsidR="00A124C3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Pr="00252D1C">
        <w:rPr>
          <w:color w:val="1D1D1B"/>
        </w:rPr>
        <w:tab/>
      </w:r>
      <w:r w:rsidR="00A124C3" w:rsidRPr="00252D1C">
        <w:rPr>
          <w:color w:val="1D1D1B"/>
        </w:rPr>
        <w:t>Олексій ОМЕЛЬЯН</w:t>
      </w:r>
    </w:p>
    <w:p w:rsidR="00BB33B9" w:rsidRPr="00252D1C" w:rsidRDefault="00252D1C" w:rsidP="00252D1C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 w:rsidR="00BB33B9" w:rsidRPr="00252D1C">
        <w:rPr>
          <w:color w:val="1D1D1B"/>
        </w:rPr>
        <w:t>Роман САБОДАШ</w:t>
      </w:r>
    </w:p>
    <w:p w:rsidR="00BB33B9" w:rsidRPr="00252D1C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</w:rPr>
      </w:pPr>
      <w:r w:rsidRPr="00252D1C">
        <w:rPr>
          <w:color w:val="1D1D1B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4F5E4A" w:rsidRPr="00252D1C">
        <w:rPr>
          <w:lang w:eastAsia="ru-RU"/>
        </w:rPr>
        <w:tab/>
      </w:r>
      <w:r w:rsidR="00BB33B9" w:rsidRPr="00252D1C">
        <w:rPr>
          <w:color w:val="1D1D1B"/>
        </w:rPr>
        <w:t>Сергій ЧУМАК</w:t>
      </w:r>
      <w:bookmarkStart w:id="0" w:name="_GoBack"/>
      <w:bookmarkEnd w:id="0"/>
    </w:p>
    <w:sectPr w:rsidR="00BB33B9" w:rsidRPr="00252D1C" w:rsidSect="00CB042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202" w:rsidRDefault="00A66202" w:rsidP="00D00BC9">
      <w:pPr>
        <w:spacing w:after="0" w:line="240" w:lineRule="auto"/>
      </w:pPr>
      <w:r>
        <w:separator/>
      </w:r>
    </w:p>
  </w:endnote>
  <w:endnote w:type="continuationSeparator" w:id="0">
    <w:p w:rsidR="00A66202" w:rsidRDefault="00A66202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202" w:rsidRDefault="00A66202" w:rsidP="00D00BC9">
      <w:pPr>
        <w:spacing w:after="0" w:line="240" w:lineRule="auto"/>
      </w:pPr>
      <w:r>
        <w:separator/>
      </w:r>
    </w:p>
  </w:footnote>
  <w:footnote w:type="continuationSeparator" w:id="0">
    <w:p w:rsidR="00A66202" w:rsidRDefault="00A66202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C3">
          <w:rPr>
            <w:noProof/>
          </w:rPr>
          <w:t>4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41140"/>
    <w:rsid w:val="00092BA1"/>
    <w:rsid w:val="000B03E2"/>
    <w:rsid w:val="000D122F"/>
    <w:rsid w:val="000E346B"/>
    <w:rsid w:val="000F2E02"/>
    <w:rsid w:val="00116531"/>
    <w:rsid w:val="00141EA1"/>
    <w:rsid w:val="001566E2"/>
    <w:rsid w:val="0019371A"/>
    <w:rsid w:val="00196058"/>
    <w:rsid w:val="001C15CA"/>
    <w:rsid w:val="001E263A"/>
    <w:rsid w:val="001E7532"/>
    <w:rsid w:val="0021357A"/>
    <w:rsid w:val="002320BF"/>
    <w:rsid w:val="00241B6F"/>
    <w:rsid w:val="00245F64"/>
    <w:rsid w:val="00252D1C"/>
    <w:rsid w:val="002620C3"/>
    <w:rsid w:val="002753DF"/>
    <w:rsid w:val="00281B85"/>
    <w:rsid w:val="002850CE"/>
    <w:rsid w:val="002A1840"/>
    <w:rsid w:val="002E409F"/>
    <w:rsid w:val="002E7F73"/>
    <w:rsid w:val="002F6158"/>
    <w:rsid w:val="002F65B6"/>
    <w:rsid w:val="003050BC"/>
    <w:rsid w:val="0030529B"/>
    <w:rsid w:val="00336DC4"/>
    <w:rsid w:val="00373364"/>
    <w:rsid w:val="003B5DCD"/>
    <w:rsid w:val="003E30AE"/>
    <w:rsid w:val="00440305"/>
    <w:rsid w:val="0048795C"/>
    <w:rsid w:val="004A3FAC"/>
    <w:rsid w:val="004B5C8D"/>
    <w:rsid w:val="004B7FBE"/>
    <w:rsid w:val="004D517C"/>
    <w:rsid w:val="004E2733"/>
    <w:rsid w:val="004F5E4A"/>
    <w:rsid w:val="004F605F"/>
    <w:rsid w:val="004F7B48"/>
    <w:rsid w:val="00503793"/>
    <w:rsid w:val="005104B0"/>
    <w:rsid w:val="00514180"/>
    <w:rsid w:val="005276CC"/>
    <w:rsid w:val="005363AB"/>
    <w:rsid w:val="005424C8"/>
    <w:rsid w:val="00553FFB"/>
    <w:rsid w:val="00566A23"/>
    <w:rsid w:val="005712C8"/>
    <w:rsid w:val="00576241"/>
    <w:rsid w:val="005838D5"/>
    <w:rsid w:val="005A0B91"/>
    <w:rsid w:val="005A667A"/>
    <w:rsid w:val="005B161B"/>
    <w:rsid w:val="005B7855"/>
    <w:rsid w:val="005C16A9"/>
    <w:rsid w:val="005D3286"/>
    <w:rsid w:val="005F0517"/>
    <w:rsid w:val="005F2B00"/>
    <w:rsid w:val="006039B7"/>
    <w:rsid w:val="00621192"/>
    <w:rsid w:val="00630BD0"/>
    <w:rsid w:val="00642BD1"/>
    <w:rsid w:val="006571E4"/>
    <w:rsid w:val="00662CDF"/>
    <w:rsid w:val="0066680D"/>
    <w:rsid w:val="00675745"/>
    <w:rsid w:val="00683F89"/>
    <w:rsid w:val="00684218"/>
    <w:rsid w:val="006B2488"/>
    <w:rsid w:val="006B51FA"/>
    <w:rsid w:val="00714375"/>
    <w:rsid w:val="00717992"/>
    <w:rsid w:val="00720730"/>
    <w:rsid w:val="007207CE"/>
    <w:rsid w:val="00732A0E"/>
    <w:rsid w:val="00734982"/>
    <w:rsid w:val="00737EF3"/>
    <w:rsid w:val="00744090"/>
    <w:rsid w:val="00744AB2"/>
    <w:rsid w:val="00765F9E"/>
    <w:rsid w:val="00783231"/>
    <w:rsid w:val="007A00C3"/>
    <w:rsid w:val="007B206E"/>
    <w:rsid w:val="007B3068"/>
    <w:rsid w:val="007C44AC"/>
    <w:rsid w:val="007E57FC"/>
    <w:rsid w:val="007F335C"/>
    <w:rsid w:val="00835603"/>
    <w:rsid w:val="00845AE4"/>
    <w:rsid w:val="00871167"/>
    <w:rsid w:val="00872AC1"/>
    <w:rsid w:val="008D49E2"/>
    <w:rsid w:val="00914A56"/>
    <w:rsid w:val="009173FB"/>
    <w:rsid w:val="00926BA2"/>
    <w:rsid w:val="00930D48"/>
    <w:rsid w:val="00975759"/>
    <w:rsid w:val="00976544"/>
    <w:rsid w:val="00985FBE"/>
    <w:rsid w:val="00991659"/>
    <w:rsid w:val="009A52E2"/>
    <w:rsid w:val="009E5E40"/>
    <w:rsid w:val="009E608A"/>
    <w:rsid w:val="00A124C3"/>
    <w:rsid w:val="00A1597E"/>
    <w:rsid w:val="00A163C6"/>
    <w:rsid w:val="00A22607"/>
    <w:rsid w:val="00A41CC2"/>
    <w:rsid w:val="00A54C8F"/>
    <w:rsid w:val="00A66202"/>
    <w:rsid w:val="00A66534"/>
    <w:rsid w:val="00AA3240"/>
    <w:rsid w:val="00AB3834"/>
    <w:rsid w:val="00AB4FCD"/>
    <w:rsid w:val="00AD669C"/>
    <w:rsid w:val="00AE20E5"/>
    <w:rsid w:val="00AF6B84"/>
    <w:rsid w:val="00B0143D"/>
    <w:rsid w:val="00B05BB0"/>
    <w:rsid w:val="00B1537C"/>
    <w:rsid w:val="00B20149"/>
    <w:rsid w:val="00B54DB7"/>
    <w:rsid w:val="00B666CF"/>
    <w:rsid w:val="00BA3559"/>
    <w:rsid w:val="00BA66EF"/>
    <w:rsid w:val="00BB33B9"/>
    <w:rsid w:val="00BD1934"/>
    <w:rsid w:val="00BD6273"/>
    <w:rsid w:val="00BD7D4A"/>
    <w:rsid w:val="00BE259E"/>
    <w:rsid w:val="00BE4EA5"/>
    <w:rsid w:val="00BF179A"/>
    <w:rsid w:val="00C56CA9"/>
    <w:rsid w:val="00C870AF"/>
    <w:rsid w:val="00C94B19"/>
    <w:rsid w:val="00CA3259"/>
    <w:rsid w:val="00CB0420"/>
    <w:rsid w:val="00CB158E"/>
    <w:rsid w:val="00CC04A4"/>
    <w:rsid w:val="00CC5479"/>
    <w:rsid w:val="00CC654E"/>
    <w:rsid w:val="00CD11B4"/>
    <w:rsid w:val="00CF2297"/>
    <w:rsid w:val="00D00BC9"/>
    <w:rsid w:val="00D20A31"/>
    <w:rsid w:val="00D636C7"/>
    <w:rsid w:val="00D91873"/>
    <w:rsid w:val="00DA46D3"/>
    <w:rsid w:val="00DA7BFF"/>
    <w:rsid w:val="00DD0BF0"/>
    <w:rsid w:val="00DE1333"/>
    <w:rsid w:val="00E16165"/>
    <w:rsid w:val="00E253DE"/>
    <w:rsid w:val="00E61FEC"/>
    <w:rsid w:val="00E74EE6"/>
    <w:rsid w:val="00E93A81"/>
    <w:rsid w:val="00EB27E6"/>
    <w:rsid w:val="00EC4C36"/>
    <w:rsid w:val="00EF0F14"/>
    <w:rsid w:val="00F00A13"/>
    <w:rsid w:val="00F050E1"/>
    <w:rsid w:val="00F533B9"/>
    <w:rsid w:val="00F71008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602E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styleId="ad">
    <w:name w:val="Strong"/>
    <w:uiPriority w:val="22"/>
    <w:qFormat/>
    <w:rsid w:val="00CB0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BA29-134A-48D9-9942-E8E782D6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6515</Words>
  <Characters>3715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2</cp:revision>
  <cp:lastPrinted>2025-06-23T12:22:00Z</cp:lastPrinted>
  <dcterms:created xsi:type="dcterms:W3CDTF">2025-07-08T10:29:00Z</dcterms:created>
  <dcterms:modified xsi:type="dcterms:W3CDTF">2025-07-08T10:29:00Z</dcterms:modified>
</cp:coreProperties>
</file>