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E5" w:rsidRPr="0052313A" w:rsidRDefault="003731E5" w:rsidP="007B36E5">
      <w:pPr>
        <w:spacing w:after="0" w:line="240" w:lineRule="auto"/>
        <w:jc w:val="center"/>
        <w:rPr>
          <w:rFonts w:ascii="Times New Roman" w:eastAsia="Times New Roman" w:hAnsi="Times New Roman" w:cs="Times New Roman"/>
          <w:sz w:val="36"/>
          <w:szCs w:val="36"/>
          <w:lang w:val="uk-UA" w:eastAsia="ru-RU"/>
        </w:rPr>
      </w:pPr>
      <w:r w:rsidRPr="0052313A">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52313A" w:rsidRDefault="003731E5" w:rsidP="007B36E5">
      <w:pPr>
        <w:spacing w:after="0" w:line="240" w:lineRule="auto"/>
        <w:rPr>
          <w:rFonts w:ascii="Times New Roman" w:eastAsia="Times New Roman" w:hAnsi="Times New Roman" w:cs="Times New Roman"/>
          <w:sz w:val="36"/>
          <w:szCs w:val="36"/>
          <w:lang w:val="uk-UA" w:eastAsia="ru-RU"/>
        </w:rPr>
      </w:pPr>
    </w:p>
    <w:p w:rsidR="003731E5" w:rsidRPr="0052313A" w:rsidRDefault="003731E5" w:rsidP="007B36E5">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52313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52313A" w:rsidRDefault="003731E5" w:rsidP="007B36E5">
      <w:pPr>
        <w:spacing w:after="0" w:line="240" w:lineRule="auto"/>
        <w:jc w:val="center"/>
        <w:rPr>
          <w:rFonts w:ascii="Times New Roman" w:eastAsia="Times New Roman" w:hAnsi="Times New Roman" w:cs="Times New Roman"/>
          <w:sz w:val="26"/>
          <w:szCs w:val="26"/>
          <w:lang w:val="uk-UA" w:eastAsia="ru-RU"/>
        </w:rPr>
      </w:pPr>
    </w:p>
    <w:p w:rsidR="003731E5" w:rsidRPr="0052313A" w:rsidRDefault="003731E5" w:rsidP="007B36E5">
      <w:pPr>
        <w:spacing w:after="0" w:line="240" w:lineRule="auto"/>
        <w:rPr>
          <w:rFonts w:ascii="Times New Roman" w:eastAsia="Times New Roman" w:hAnsi="Times New Roman" w:cs="Times New Roman"/>
          <w:sz w:val="26"/>
          <w:szCs w:val="26"/>
          <w:lang w:val="uk-UA" w:eastAsia="ru-RU"/>
        </w:rPr>
      </w:pPr>
    </w:p>
    <w:p w:rsidR="003731E5" w:rsidRPr="0052313A" w:rsidRDefault="00E43382" w:rsidP="007B36E5">
      <w:pPr>
        <w:tabs>
          <w:tab w:val="left" w:pos="8789"/>
        </w:tabs>
        <w:spacing w:after="0" w:line="240" w:lineRule="auto"/>
        <w:rPr>
          <w:rFonts w:ascii="Times New Roman" w:eastAsia="Times New Roman" w:hAnsi="Times New Roman" w:cs="Times New Roman"/>
          <w:sz w:val="26"/>
          <w:szCs w:val="26"/>
          <w:lang w:val="uk-UA" w:eastAsia="ru-RU"/>
        </w:rPr>
      </w:pPr>
      <w:r w:rsidRPr="0052313A">
        <w:rPr>
          <w:rFonts w:ascii="Times New Roman" w:eastAsia="Times New Roman" w:hAnsi="Times New Roman" w:cs="Times New Roman"/>
          <w:sz w:val="26"/>
          <w:szCs w:val="26"/>
          <w:lang w:val="uk-UA" w:eastAsia="ru-RU"/>
        </w:rPr>
        <w:t xml:space="preserve">23 </w:t>
      </w:r>
      <w:r w:rsidR="003731E5" w:rsidRPr="0052313A">
        <w:rPr>
          <w:rFonts w:ascii="Times New Roman" w:eastAsia="Times New Roman" w:hAnsi="Times New Roman" w:cs="Times New Roman"/>
          <w:sz w:val="26"/>
          <w:szCs w:val="26"/>
          <w:lang w:val="uk-UA" w:eastAsia="ru-RU"/>
        </w:rPr>
        <w:t>червня 2025 року</w:t>
      </w:r>
      <w:r w:rsidR="008066A3" w:rsidRPr="0052313A">
        <w:rPr>
          <w:rFonts w:ascii="Times New Roman" w:eastAsia="Times New Roman" w:hAnsi="Times New Roman" w:cs="Times New Roman"/>
          <w:sz w:val="26"/>
          <w:szCs w:val="26"/>
          <w:lang w:val="uk-UA" w:eastAsia="ru-RU"/>
        </w:rPr>
        <w:tab/>
      </w:r>
      <w:r w:rsidR="003731E5" w:rsidRPr="0052313A">
        <w:rPr>
          <w:rFonts w:ascii="Times New Roman" w:eastAsia="Times New Roman" w:hAnsi="Times New Roman" w:cs="Times New Roman"/>
          <w:sz w:val="26"/>
          <w:szCs w:val="26"/>
          <w:lang w:val="uk-UA" w:eastAsia="ru-RU"/>
        </w:rPr>
        <w:t>м. Київ</w:t>
      </w:r>
    </w:p>
    <w:p w:rsidR="003731E5" w:rsidRPr="0052313A" w:rsidRDefault="003731E5" w:rsidP="007B36E5">
      <w:pPr>
        <w:spacing w:after="0" w:line="240" w:lineRule="auto"/>
        <w:rPr>
          <w:rFonts w:ascii="Times New Roman" w:eastAsia="Times New Roman" w:hAnsi="Times New Roman" w:cs="Times New Roman"/>
          <w:sz w:val="26"/>
          <w:szCs w:val="26"/>
          <w:lang w:val="uk-UA" w:eastAsia="ru-RU"/>
        </w:rPr>
      </w:pPr>
    </w:p>
    <w:p w:rsidR="003731E5" w:rsidRPr="0052313A" w:rsidRDefault="003731E5" w:rsidP="007B36E5">
      <w:pPr>
        <w:spacing w:after="0" w:line="240" w:lineRule="auto"/>
        <w:jc w:val="center"/>
        <w:rPr>
          <w:rFonts w:ascii="Times New Roman" w:eastAsia="Times New Roman" w:hAnsi="Times New Roman" w:cs="Times New Roman"/>
          <w:bCs/>
          <w:sz w:val="26"/>
          <w:szCs w:val="26"/>
          <w:u w:val="single"/>
          <w:lang w:val="uk-UA" w:eastAsia="ru-RU"/>
        </w:rPr>
      </w:pPr>
      <w:r w:rsidRPr="0052313A">
        <w:rPr>
          <w:rFonts w:ascii="Times New Roman" w:eastAsia="Times New Roman" w:hAnsi="Times New Roman" w:cs="Times New Roman"/>
          <w:bCs/>
          <w:sz w:val="26"/>
          <w:szCs w:val="26"/>
          <w:lang w:val="uk-UA" w:eastAsia="ru-RU"/>
        </w:rPr>
        <w:t xml:space="preserve">Р І Ш Е Н </w:t>
      </w:r>
      <w:proofErr w:type="spellStart"/>
      <w:r w:rsidRPr="0052313A">
        <w:rPr>
          <w:rFonts w:ascii="Times New Roman" w:eastAsia="Times New Roman" w:hAnsi="Times New Roman" w:cs="Times New Roman"/>
          <w:bCs/>
          <w:sz w:val="26"/>
          <w:szCs w:val="26"/>
          <w:lang w:val="uk-UA" w:eastAsia="ru-RU"/>
        </w:rPr>
        <w:t>Н</w:t>
      </w:r>
      <w:proofErr w:type="spellEnd"/>
      <w:r w:rsidRPr="0052313A">
        <w:rPr>
          <w:rFonts w:ascii="Times New Roman" w:eastAsia="Times New Roman" w:hAnsi="Times New Roman" w:cs="Times New Roman"/>
          <w:bCs/>
          <w:sz w:val="26"/>
          <w:szCs w:val="26"/>
          <w:lang w:val="uk-UA" w:eastAsia="ru-RU"/>
        </w:rPr>
        <w:t xml:space="preserve"> Я</w:t>
      </w:r>
      <w:r w:rsidR="0052313A">
        <w:rPr>
          <w:rFonts w:ascii="Times New Roman" w:eastAsia="Times New Roman" w:hAnsi="Times New Roman" w:cs="Times New Roman"/>
          <w:bCs/>
          <w:sz w:val="26"/>
          <w:szCs w:val="26"/>
          <w:lang w:val="uk-UA" w:eastAsia="ru-RU"/>
        </w:rPr>
        <w:t xml:space="preserve"> </w:t>
      </w:r>
      <w:r w:rsidRPr="0052313A">
        <w:rPr>
          <w:rFonts w:ascii="Times New Roman" w:eastAsia="Times New Roman" w:hAnsi="Times New Roman" w:cs="Times New Roman"/>
          <w:bCs/>
          <w:sz w:val="26"/>
          <w:szCs w:val="26"/>
          <w:lang w:val="uk-UA" w:eastAsia="ru-RU"/>
        </w:rPr>
        <w:t xml:space="preserve"> № </w:t>
      </w:r>
      <w:r w:rsidR="0052313A">
        <w:rPr>
          <w:rFonts w:ascii="Times New Roman" w:eastAsia="Times New Roman" w:hAnsi="Times New Roman" w:cs="Times New Roman"/>
          <w:bCs/>
          <w:sz w:val="26"/>
          <w:szCs w:val="26"/>
          <w:u w:val="single"/>
          <w:lang w:val="uk-UA" w:eastAsia="ru-RU"/>
        </w:rPr>
        <w:t>1049/дс-25</w:t>
      </w: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52313A">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52313A">
        <w:rPr>
          <w:rFonts w:ascii="Times New Roman" w:eastAsia="Times New Roman" w:hAnsi="Times New Roman" w:cs="Times New Roman"/>
          <w:bCs/>
          <w:color w:val="000000" w:themeColor="text1"/>
          <w:sz w:val="26"/>
          <w:szCs w:val="26"/>
          <w:lang w:val="uk-UA" w:eastAsia="ru-RU"/>
        </w:rPr>
        <w:t>головуючого – Андрія ПАСІЧНИКА,</w:t>
      </w: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52313A">
        <w:rPr>
          <w:rFonts w:ascii="Times New Roman" w:eastAsia="Times New Roman" w:hAnsi="Times New Roman" w:cs="Times New Roman"/>
          <w:bCs/>
          <w:color w:val="000000" w:themeColor="text1"/>
          <w:sz w:val="26"/>
          <w:szCs w:val="26"/>
          <w:lang w:val="uk-UA" w:eastAsia="ru-RU"/>
        </w:rPr>
        <w:t>членів Комісії: Михайла БОГОНОСА, Ярослава ДУХА, Романа КИДИСЮКА, Надії КОБЕЦЬКОЇ, Олега КОЛІУША</w:t>
      </w:r>
      <w:r w:rsidR="008066A3" w:rsidRPr="0052313A">
        <w:rPr>
          <w:rFonts w:ascii="Times New Roman" w:eastAsia="Times New Roman" w:hAnsi="Times New Roman" w:cs="Times New Roman"/>
          <w:bCs/>
          <w:color w:val="000000" w:themeColor="text1"/>
          <w:sz w:val="26"/>
          <w:szCs w:val="26"/>
          <w:lang w:val="uk-UA" w:eastAsia="ru-RU"/>
        </w:rPr>
        <w:t xml:space="preserve"> (доповідач)</w:t>
      </w:r>
      <w:r w:rsidRPr="0052313A">
        <w:rPr>
          <w:rFonts w:ascii="Times New Roman" w:eastAsia="Times New Roman" w:hAnsi="Times New Roman" w:cs="Times New Roman"/>
          <w:bCs/>
          <w:color w:val="000000" w:themeColor="text1"/>
          <w:sz w:val="26"/>
          <w:szCs w:val="26"/>
          <w:lang w:val="uk-UA" w:eastAsia="ru-RU"/>
        </w:rPr>
        <w:t xml:space="preserve">, Володимира ЛУГАНСЬКОГО, Руслана МЕЛЬНИКА, Руслана СИДОРОВИЧА, </w:t>
      </w:r>
      <w:r w:rsidR="00166A83" w:rsidRPr="0052313A">
        <w:rPr>
          <w:rFonts w:ascii="Times New Roman" w:eastAsia="Times New Roman" w:hAnsi="Times New Roman" w:cs="Times New Roman"/>
          <w:bCs/>
          <w:color w:val="000000" w:themeColor="text1"/>
          <w:sz w:val="26"/>
          <w:szCs w:val="26"/>
          <w:lang w:val="uk-UA" w:eastAsia="ru-RU"/>
        </w:rPr>
        <w:t>Галини ШЕВЧУК,</w:t>
      </w: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313A" w:rsidRDefault="003731E5" w:rsidP="007B36E5">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bCs/>
          <w:sz w:val="26"/>
          <w:szCs w:val="26"/>
          <w:lang w:val="uk-UA" w:eastAsia="ru-RU"/>
        </w:rPr>
        <w:t xml:space="preserve">розглянувши питання про </w:t>
      </w:r>
      <w:r w:rsidRPr="0052313A">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суддів України від 07 травня 2025 року № </w:t>
      </w:r>
      <w:r w:rsidR="008066A3" w:rsidRPr="0052313A">
        <w:rPr>
          <w:rFonts w:ascii="Times New Roman" w:eastAsia="Times New Roman" w:hAnsi="Times New Roman" w:cs="Times New Roman"/>
          <w:color w:val="000000" w:themeColor="text1"/>
          <w:sz w:val="26"/>
          <w:szCs w:val="26"/>
          <w:lang w:val="uk-UA" w:eastAsia="uk-UA"/>
        </w:rPr>
        <w:t>2</w:t>
      </w:r>
      <w:r w:rsidR="00157EA8" w:rsidRPr="0052313A">
        <w:rPr>
          <w:rFonts w:ascii="Times New Roman" w:eastAsia="Times New Roman" w:hAnsi="Times New Roman" w:cs="Times New Roman"/>
          <w:color w:val="000000" w:themeColor="text1"/>
          <w:sz w:val="26"/>
          <w:szCs w:val="26"/>
          <w:lang w:val="uk-UA" w:eastAsia="uk-UA"/>
        </w:rPr>
        <w:t>48</w:t>
      </w:r>
      <w:r w:rsidRPr="0052313A">
        <w:rPr>
          <w:rFonts w:ascii="Times New Roman" w:eastAsia="Times New Roman" w:hAnsi="Times New Roman" w:cs="Times New Roman"/>
          <w:color w:val="000000" w:themeColor="text1"/>
          <w:sz w:val="26"/>
          <w:szCs w:val="26"/>
          <w:lang w:val="uk-UA" w:eastAsia="uk-UA"/>
        </w:rPr>
        <w:t xml:space="preserve">/дс-25 про відмову </w:t>
      </w:r>
      <w:r w:rsidR="00157EA8" w:rsidRPr="0052313A">
        <w:rPr>
          <w:rFonts w:ascii="Times New Roman" w:eastAsia="Times New Roman" w:hAnsi="Times New Roman" w:cs="Times New Roman"/>
          <w:color w:val="000000" w:themeColor="text1"/>
          <w:sz w:val="26"/>
          <w:szCs w:val="26"/>
          <w:lang w:val="uk-UA" w:eastAsia="uk-UA"/>
        </w:rPr>
        <w:t>Клименку Сергію Олексійовичу</w:t>
      </w:r>
      <w:r w:rsidRPr="0052313A">
        <w:rPr>
          <w:rFonts w:ascii="Times New Roman" w:eastAsia="Times New Roman" w:hAnsi="Times New Roman" w:cs="Times New Roman"/>
          <w:color w:val="000000" w:themeColor="text1"/>
          <w:sz w:val="26"/>
          <w:szCs w:val="26"/>
          <w:lang w:val="uk-UA" w:eastAsia="uk-UA"/>
        </w:rPr>
        <w:t xml:space="preserve"> в допуску до участі в доборі на посаду судді місцевого суду, оголошеному рішенням Комісії від 11</w:t>
      </w:r>
      <w:r w:rsidR="009F5884" w:rsidRPr="0052313A">
        <w:rPr>
          <w:rFonts w:ascii="Times New Roman" w:eastAsia="Times New Roman" w:hAnsi="Times New Roman" w:cs="Times New Roman"/>
          <w:color w:val="000000" w:themeColor="text1"/>
          <w:sz w:val="26"/>
          <w:szCs w:val="26"/>
          <w:lang w:val="uk-UA" w:eastAsia="uk-UA"/>
        </w:rPr>
        <w:t xml:space="preserve"> грудня </w:t>
      </w:r>
      <w:r w:rsidRPr="0052313A">
        <w:rPr>
          <w:rFonts w:ascii="Times New Roman" w:eastAsia="Times New Roman" w:hAnsi="Times New Roman" w:cs="Times New Roman"/>
          <w:color w:val="000000" w:themeColor="text1"/>
          <w:sz w:val="26"/>
          <w:szCs w:val="26"/>
          <w:lang w:val="uk-UA" w:eastAsia="uk-UA"/>
        </w:rPr>
        <w:t xml:space="preserve">2024 </w:t>
      </w:r>
      <w:r w:rsidR="009F5884" w:rsidRPr="0052313A">
        <w:rPr>
          <w:rFonts w:ascii="Times New Roman" w:eastAsia="Times New Roman" w:hAnsi="Times New Roman" w:cs="Times New Roman"/>
          <w:color w:val="000000" w:themeColor="text1"/>
          <w:sz w:val="26"/>
          <w:szCs w:val="26"/>
          <w:lang w:val="uk-UA" w:eastAsia="uk-UA"/>
        </w:rPr>
        <w:t xml:space="preserve">року </w:t>
      </w:r>
      <w:r w:rsidRPr="0052313A">
        <w:rPr>
          <w:rFonts w:ascii="Times New Roman" w:eastAsia="Times New Roman" w:hAnsi="Times New Roman" w:cs="Times New Roman"/>
          <w:color w:val="000000" w:themeColor="text1"/>
          <w:sz w:val="26"/>
          <w:szCs w:val="26"/>
          <w:lang w:val="uk-UA" w:eastAsia="uk-UA"/>
        </w:rPr>
        <w:t>№ 366/зп-24,</w:t>
      </w:r>
    </w:p>
    <w:p w:rsidR="003731E5" w:rsidRPr="0052313A" w:rsidRDefault="003731E5" w:rsidP="007B36E5">
      <w:pPr>
        <w:autoSpaceDE w:val="0"/>
        <w:autoSpaceDN w:val="0"/>
        <w:adjustRightInd w:val="0"/>
        <w:spacing w:after="0" w:line="240" w:lineRule="auto"/>
        <w:rPr>
          <w:rFonts w:ascii="Times New Roman" w:hAnsi="Times New Roman" w:cs="Times New Roman"/>
          <w:bCs/>
          <w:sz w:val="26"/>
          <w:szCs w:val="26"/>
          <w:lang w:val="uk-UA"/>
        </w:rPr>
      </w:pPr>
    </w:p>
    <w:p w:rsidR="003731E5" w:rsidRPr="0052313A" w:rsidRDefault="009F5884" w:rsidP="007B36E5">
      <w:pPr>
        <w:autoSpaceDE w:val="0"/>
        <w:autoSpaceDN w:val="0"/>
        <w:adjustRightInd w:val="0"/>
        <w:spacing w:after="0" w:line="240" w:lineRule="auto"/>
        <w:jc w:val="center"/>
        <w:rPr>
          <w:rFonts w:ascii="Times New Roman" w:hAnsi="Times New Roman" w:cs="Times New Roman"/>
          <w:bCs/>
          <w:sz w:val="26"/>
          <w:szCs w:val="26"/>
          <w:lang w:val="uk-UA"/>
        </w:rPr>
      </w:pPr>
      <w:r w:rsidRPr="0052313A">
        <w:rPr>
          <w:rFonts w:ascii="Times New Roman" w:hAnsi="Times New Roman" w:cs="Times New Roman"/>
          <w:bCs/>
          <w:sz w:val="26"/>
          <w:szCs w:val="26"/>
          <w:lang w:val="uk-UA"/>
        </w:rPr>
        <w:t>в</w:t>
      </w:r>
      <w:r w:rsidR="003731E5" w:rsidRPr="0052313A">
        <w:rPr>
          <w:rFonts w:ascii="Times New Roman" w:hAnsi="Times New Roman" w:cs="Times New Roman"/>
          <w:bCs/>
          <w:sz w:val="26"/>
          <w:szCs w:val="26"/>
          <w:lang w:val="uk-UA"/>
        </w:rPr>
        <w:t>становила:</w:t>
      </w:r>
    </w:p>
    <w:p w:rsidR="003731E5" w:rsidRPr="0052313A" w:rsidRDefault="003731E5" w:rsidP="00166A83">
      <w:pPr>
        <w:autoSpaceDE w:val="0"/>
        <w:autoSpaceDN w:val="0"/>
        <w:adjustRightInd w:val="0"/>
        <w:spacing w:after="0" w:line="240" w:lineRule="auto"/>
        <w:rPr>
          <w:rFonts w:ascii="Times New Roman" w:hAnsi="Times New Roman" w:cs="Times New Roman"/>
          <w:b/>
          <w:bCs/>
          <w:sz w:val="26"/>
          <w:szCs w:val="26"/>
          <w:lang w:val="uk-UA"/>
        </w:rPr>
      </w:pPr>
    </w:p>
    <w:p w:rsidR="00166A83" w:rsidRPr="0052313A" w:rsidRDefault="00166A83" w:rsidP="00166A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166A83" w:rsidRPr="0052313A" w:rsidRDefault="00166A83" w:rsidP="00166A83">
      <w:pPr>
        <w:pStyle w:val="rtejustify"/>
        <w:shd w:val="clear" w:color="auto" w:fill="FFFFFF"/>
        <w:spacing w:before="0" w:beforeAutospacing="0" w:after="0" w:afterAutospacing="0"/>
        <w:ind w:firstLine="708"/>
        <w:jc w:val="both"/>
        <w:rPr>
          <w:color w:val="1D1D1B"/>
          <w:sz w:val="26"/>
          <w:szCs w:val="26"/>
        </w:rPr>
      </w:pPr>
      <w:r w:rsidRPr="0052313A">
        <w:rPr>
          <w:sz w:val="26"/>
          <w:szCs w:val="26"/>
          <w:shd w:val="clear" w:color="auto" w:fill="FFFFFF"/>
        </w:rPr>
        <w:t xml:space="preserve">У визначений строк </w:t>
      </w:r>
      <w:r w:rsidRPr="0052313A">
        <w:rPr>
          <w:color w:val="000000"/>
          <w:sz w:val="26"/>
          <w:szCs w:val="26"/>
          <w:shd w:val="clear" w:color="auto" w:fill="FFFFFF"/>
        </w:rPr>
        <w:t xml:space="preserve">Клименко С.О. </w:t>
      </w:r>
      <w:r w:rsidRPr="0052313A">
        <w:rPr>
          <w:sz w:val="26"/>
          <w:szCs w:val="26"/>
          <w:shd w:val="clear" w:color="auto" w:fill="FFFFFF"/>
        </w:rPr>
        <w:t>звернувся до Комісії із заявою про участь у Доборі.</w:t>
      </w:r>
    </w:p>
    <w:p w:rsidR="00166A83" w:rsidRPr="0052313A" w:rsidRDefault="00166A83" w:rsidP="00166A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Комісією у складі колегії перевірено подані Клименко С.О. документи щодо відповідності їх переліку, визначеному в Оголошенні про добір кандидатів на посаду судді місцевого суду, затвердженого рішенням Комісії від 11 грудня 2024 року № 366/зп-24 (далі – Оголошення), дотримання вимог до їх оформлення,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 дотримання строку їх подання.</w:t>
      </w:r>
    </w:p>
    <w:p w:rsidR="00166A83" w:rsidRPr="0052313A" w:rsidRDefault="00166A83" w:rsidP="00166A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За результатами розгляду питання рішенням Комісії у складі колегії від 07 травня 2025 року № 248/дс-25 відмовлено Клименку С.О. у допуску до участі в Доборі.</w:t>
      </w:r>
    </w:p>
    <w:p w:rsidR="00166A83" w:rsidRPr="0052313A" w:rsidRDefault="00166A83" w:rsidP="00166A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Указане рішення мотивовано тим, що Клименко</w:t>
      </w:r>
      <w:r w:rsidR="007B2488" w:rsidRPr="0052313A">
        <w:rPr>
          <w:color w:val="000000"/>
          <w:sz w:val="26"/>
          <w:szCs w:val="26"/>
        </w:rPr>
        <w:t>м</w:t>
      </w:r>
      <w:r w:rsidRPr="0052313A">
        <w:rPr>
          <w:color w:val="000000"/>
          <w:sz w:val="26"/>
          <w:szCs w:val="26"/>
        </w:rPr>
        <w:t xml:space="preserve"> С.О. у порушення статті 69 Закону, підпункту 13.9 пункту 13 Оголошення не подано копії документів, що підтверджують стаж професійної діяльності у сфері права щонайменше п’ять років.</w:t>
      </w:r>
    </w:p>
    <w:p w:rsidR="00A329CE" w:rsidRPr="0052313A" w:rsidRDefault="00166A83" w:rsidP="00A329CE">
      <w:pPr>
        <w:pStyle w:val="rtejustify"/>
        <w:shd w:val="clear" w:color="auto" w:fill="FFFFFF"/>
        <w:spacing w:before="0" w:beforeAutospacing="0" w:after="0" w:afterAutospacing="0"/>
        <w:ind w:firstLine="708"/>
        <w:jc w:val="both"/>
        <w:rPr>
          <w:color w:val="000000"/>
          <w:sz w:val="26"/>
          <w:szCs w:val="26"/>
        </w:rPr>
      </w:pPr>
      <w:r w:rsidRPr="0052313A">
        <w:rPr>
          <w:color w:val="000000"/>
          <w:sz w:val="26"/>
          <w:szCs w:val="26"/>
        </w:rPr>
        <w:t>До Комісії 27 травня 2025 року звернувся Клименко С</w:t>
      </w:r>
      <w:r w:rsidR="00A329CE" w:rsidRPr="0052313A">
        <w:rPr>
          <w:color w:val="000000"/>
          <w:sz w:val="26"/>
          <w:szCs w:val="26"/>
        </w:rPr>
        <w:t>.</w:t>
      </w:r>
      <w:r w:rsidRPr="0052313A">
        <w:rPr>
          <w:color w:val="000000"/>
          <w:sz w:val="26"/>
          <w:szCs w:val="26"/>
        </w:rPr>
        <w:t>О.</w:t>
      </w:r>
      <w:r w:rsidR="00A329CE" w:rsidRPr="0052313A">
        <w:rPr>
          <w:color w:val="000000"/>
          <w:sz w:val="26"/>
          <w:szCs w:val="26"/>
        </w:rPr>
        <w:t xml:space="preserve"> із заявою</w:t>
      </w:r>
      <w:r w:rsidR="007B2488" w:rsidRPr="0052313A">
        <w:rPr>
          <w:color w:val="000000"/>
          <w:sz w:val="26"/>
          <w:szCs w:val="26"/>
        </w:rPr>
        <w:t>,</w:t>
      </w:r>
      <w:r w:rsidR="00A329CE" w:rsidRPr="0052313A">
        <w:rPr>
          <w:color w:val="000000"/>
          <w:sz w:val="26"/>
          <w:szCs w:val="26"/>
        </w:rPr>
        <w:t xml:space="preserve"> </w:t>
      </w:r>
      <w:r w:rsidR="00A329CE" w:rsidRPr="0052313A">
        <w:rPr>
          <w:color w:val="0D0D0D" w:themeColor="text1" w:themeTint="F2"/>
          <w:sz w:val="26"/>
          <w:szCs w:val="26"/>
        </w:rPr>
        <w:t xml:space="preserve">у якій </w:t>
      </w:r>
      <w:r w:rsidR="007B2488" w:rsidRPr="0052313A">
        <w:rPr>
          <w:color w:val="0D0D0D" w:themeColor="text1" w:themeTint="F2"/>
          <w:sz w:val="26"/>
          <w:szCs w:val="26"/>
        </w:rPr>
        <w:t>п</w:t>
      </w:r>
      <w:r w:rsidR="00A329CE" w:rsidRPr="0052313A">
        <w:rPr>
          <w:color w:val="0D0D0D" w:themeColor="text1" w:themeTint="F2"/>
          <w:sz w:val="26"/>
          <w:szCs w:val="26"/>
        </w:rPr>
        <w:t>росить повторно переглянути рішення Комісії у складі колегії та допустити його до проходження кваліфікаційного оцінювання та участі у доборі.</w:t>
      </w:r>
    </w:p>
    <w:p w:rsidR="00A329CE" w:rsidRPr="0052313A" w:rsidRDefault="00A329CE" w:rsidP="00A329CE">
      <w:pPr>
        <w:autoSpaceDE w:val="0"/>
        <w:autoSpaceDN w:val="0"/>
        <w:adjustRightInd w:val="0"/>
        <w:spacing w:after="0" w:line="240" w:lineRule="auto"/>
        <w:ind w:firstLine="567"/>
        <w:jc w:val="both"/>
        <w:rPr>
          <w:rFonts w:ascii="Times New Roman" w:hAnsi="Times New Roman" w:cs="Times New Roman"/>
          <w:color w:val="000000"/>
          <w:sz w:val="26"/>
          <w:szCs w:val="26"/>
          <w:lang w:val="uk-UA"/>
        </w:rPr>
      </w:pPr>
      <w:r w:rsidRPr="0052313A">
        <w:rPr>
          <w:rFonts w:ascii="Times New Roman" w:hAnsi="Times New Roman" w:cs="Times New Roman"/>
          <w:color w:val="0D0D0D" w:themeColor="text1" w:themeTint="F2"/>
          <w:sz w:val="26"/>
          <w:szCs w:val="26"/>
          <w:lang w:val="uk-UA"/>
        </w:rPr>
        <w:lastRenderedPageBreak/>
        <w:t xml:space="preserve">В обґрунтування заяви зазначив, що просить </w:t>
      </w:r>
      <w:r w:rsidRPr="0052313A">
        <w:rPr>
          <w:rFonts w:ascii="Times New Roman" w:hAnsi="Times New Roman" w:cs="Times New Roman"/>
          <w:color w:val="000000"/>
          <w:sz w:val="26"/>
          <w:szCs w:val="26"/>
          <w:lang w:val="uk-UA"/>
        </w:rPr>
        <w:t>членів Комісії звернути увагу на те, що вся інформація про його стаж у сфері права була зазначена в розділі 3 пункту 3.1 підпункту 3.1.1. «Анкети кандидат</w:t>
      </w:r>
      <w:r w:rsidR="007B2488" w:rsidRPr="0052313A">
        <w:rPr>
          <w:rFonts w:ascii="Times New Roman" w:hAnsi="Times New Roman" w:cs="Times New Roman"/>
          <w:color w:val="000000"/>
          <w:sz w:val="26"/>
          <w:szCs w:val="26"/>
          <w:lang w:val="uk-UA"/>
        </w:rPr>
        <w:t>а</w:t>
      </w:r>
      <w:r w:rsidRPr="0052313A">
        <w:rPr>
          <w:rFonts w:ascii="Times New Roman" w:hAnsi="Times New Roman" w:cs="Times New Roman"/>
          <w:color w:val="000000"/>
          <w:sz w:val="26"/>
          <w:szCs w:val="26"/>
          <w:lang w:val="uk-UA"/>
        </w:rPr>
        <w:t xml:space="preserve"> на посаду судді» </w:t>
      </w:r>
      <w:r w:rsidR="007B2488" w:rsidRPr="0052313A">
        <w:rPr>
          <w:rFonts w:ascii="Times New Roman" w:hAnsi="Times New Roman" w:cs="Times New Roman"/>
          <w:color w:val="000000"/>
          <w:sz w:val="26"/>
          <w:szCs w:val="26"/>
          <w:lang w:val="uk-UA"/>
        </w:rPr>
        <w:t>у</w:t>
      </w:r>
      <w:r w:rsidRPr="0052313A">
        <w:rPr>
          <w:rFonts w:ascii="Times New Roman" w:hAnsi="Times New Roman" w:cs="Times New Roman"/>
          <w:color w:val="000000"/>
          <w:sz w:val="26"/>
          <w:szCs w:val="26"/>
          <w:lang w:val="uk-UA"/>
        </w:rPr>
        <w:t xml:space="preserve"> кабінеті суддівської кар’єри, а також в документі під назвою «Автобіографія»</w:t>
      </w:r>
      <w:r w:rsidR="007B2488" w:rsidRPr="0052313A">
        <w:rPr>
          <w:rFonts w:ascii="Times New Roman" w:hAnsi="Times New Roman" w:cs="Times New Roman"/>
          <w:color w:val="000000"/>
          <w:sz w:val="26"/>
          <w:szCs w:val="26"/>
          <w:lang w:val="uk-UA"/>
        </w:rPr>
        <w:t>,</w:t>
      </w:r>
      <w:r w:rsidRPr="0052313A">
        <w:rPr>
          <w:rFonts w:ascii="Times New Roman" w:hAnsi="Times New Roman" w:cs="Times New Roman"/>
          <w:color w:val="000000"/>
          <w:sz w:val="26"/>
          <w:szCs w:val="26"/>
          <w:lang w:val="uk-UA"/>
        </w:rPr>
        <w:t xml:space="preserve"> </w:t>
      </w:r>
      <w:r w:rsidR="007B2488" w:rsidRPr="0052313A">
        <w:rPr>
          <w:rFonts w:ascii="Times New Roman" w:hAnsi="Times New Roman" w:cs="Times New Roman"/>
          <w:color w:val="000000"/>
          <w:sz w:val="26"/>
          <w:szCs w:val="26"/>
          <w:lang w:val="uk-UA"/>
        </w:rPr>
        <w:t>у</w:t>
      </w:r>
      <w:r w:rsidRPr="0052313A">
        <w:rPr>
          <w:rFonts w:ascii="Times New Roman" w:hAnsi="Times New Roman" w:cs="Times New Roman"/>
          <w:color w:val="000000"/>
          <w:sz w:val="26"/>
          <w:szCs w:val="26"/>
          <w:lang w:val="uk-UA"/>
        </w:rPr>
        <w:t xml:space="preserve"> якому міст</w:t>
      </w:r>
      <w:r w:rsidR="007B2488" w:rsidRPr="0052313A">
        <w:rPr>
          <w:rFonts w:ascii="Times New Roman" w:hAnsi="Times New Roman" w:cs="Times New Roman"/>
          <w:color w:val="000000"/>
          <w:sz w:val="26"/>
          <w:szCs w:val="26"/>
          <w:lang w:val="uk-UA"/>
        </w:rPr>
        <w:t>я</w:t>
      </w:r>
      <w:r w:rsidRPr="0052313A">
        <w:rPr>
          <w:rFonts w:ascii="Times New Roman" w:hAnsi="Times New Roman" w:cs="Times New Roman"/>
          <w:color w:val="000000"/>
          <w:sz w:val="26"/>
          <w:szCs w:val="26"/>
          <w:lang w:val="uk-UA"/>
        </w:rPr>
        <w:t>ться «Відомості про трудову діяльність», де зазначена інформація про його стаж роботи на посаді слідчо</w:t>
      </w:r>
      <w:r w:rsidR="007B2488" w:rsidRPr="0052313A">
        <w:rPr>
          <w:rFonts w:ascii="Times New Roman" w:hAnsi="Times New Roman" w:cs="Times New Roman"/>
          <w:color w:val="000000"/>
          <w:sz w:val="26"/>
          <w:szCs w:val="26"/>
          <w:lang w:val="uk-UA"/>
        </w:rPr>
        <w:t>го</w:t>
      </w:r>
      <w:r w:rsidRPr="0052313A">
        <w:rPr>
          <w:rFonts w:ascii="Times New Roman" w:hAnsi="Times New Roman" w:cs="Times New Roman"/>
          <w:color w:val="000000"/>
          <w:sz w:val="26"/>
          <w:szCs w:val="26"/>
          <w:lang w:val="uk-UA"/>
        </w:rPr>
        <w:t xml:space="preserve"> з 2018 року. </w:t>
      </w:r>
    </w:p>
    <w:p w:rsidR="00A329CE" w:rsidRPr="0052313A" w:rsidRDefault="00A329CE" w:rsidP="00A329CE">
      <w:pPr>
        <w:autoSpaceDE w:val="0"/>
        <w:autoSpaceDN w:val="0"/>
        <w:adjustRightInd w:val="0"/>
        <w:spacing w:after="0" w:line="240" w:lineRule="auto"/>
        <w:ind w:firstLine="708"/>
        <w:jc w:val="both"/>
        <w:rPr>
          <w:rFonts w:ascii="Times New Roman" w:hAnsi="Times New Roman" w:cs="Times New Roman"/>
          <w:color w:val="000000"/>
          <w:sz w:val="26"/>
          <w:szCs w:val="26"/>
          <w:lang w:val="uk-UA"/>
        </w:rPr>
      </w:pPr>
      <w:r w:rsidRPr="0052313A">
        <w:rPr>
          <w:rFonts w:ascii="Times New Roman" w:hAnsi="Times New Roman" w:cs="Times New Roman"/>
          <w:color w:val="000000"/>
          <w:sz w:val="26"/>
          <w:szCs w:val="26"/>
          <w:lang w:val="uk-UA"/>
        </w:rPr>
        <w:t xml:space="preserve">Також зазначає, що на день падання документів його сукупний стаж роботи на посаді слідчого </w:t>
      </w:r>
      <w:r w:rsidR="007B2488" w:rsidRPr="0052313A">
        <w:rPr>
          <w:rFonts w:ascii="Times New Roman" w:hAnsi="Times New Roman" w:cs="Times New Roman"/>
          <w:color w:val="000000"/>
          <w:sz w:val="26"/>
          <w:szCs w:val="26"/>
          <w:lang w:val="uk-UA"/>
        </w:rPr>
        <w:t>становить</w:t>
      </w:r>
      <w:r w:rsidRPr="0052313A">
        <w:rPr>
          <w:rFonts w:ascii="Times New Roman" w:hAnsi="Times New Roman" w:cs="Times New Roman"/>
          <w:color w:val="000000"/>
          <w:sz w:val="26"/>
          <w:szCs w:val="26"/>
          <w:lang w:val="uk-UA"/>
        </w:rPr>
        <w:t xml:space="preserve"> 6 років 7 місяців та 7 днів. Водночас у трудовій книж</w:t>
      </w:r>
      <w:r w:rsidR="007B2488" w:rsidRPr="0052313A">
        <w:rPr>
          <w:rFonts w:ascii="Times New Roman" w:hAnsi="Times New Roman" w:cs="Times New Roman"/>
          <w:color w:val="000000"/>
          <w:sz w:val="26"/>
          <w:szCs w:val="26"/>
          <w:lang w:val="uk-UA"/>
        </w:rPr>
        <w:t>ц</w:t>
      </w:r>
      <w:r w:rsidRPr="0052313A">
        <w:rPr>
          <w:rFonts w:ascii="Times New Roman" w:hAnsi="Times New Roman" w:cs="Times New Roman"/>
          <w:color w:val="000000"/>
          <w:sz w:val="26"/>
          <w:szCs w:val="26"/>
          <w:lang w:val="uk-UA"/>
        </w:rPr>
        <w:t>і не зазначено інформації</w:t>
      </w:r>
      <w:r w:rsidR="007B2488" w:rsidRPr="0052313A">
        <w:rPr>
          <w:rFonts w:ascii="Times New Roman" w:hAnsi="Times New Roman" w:cs="Times New Roman"/>
          <w:color w:val="000000"/>
          <w:sz w:val="26"/>
          <w:szCs w:val="26"/>
          <w:lang w:val="uk-UA"/>
        </w:rPr>
        <w:t xml:space="preserve"> про </w:t>
      </w:r>
      <w:r w:rsidRPr="0052313A">
        <w:rPr>
          <w:rFonts w:ascii="Times New Roman" w:hAnsi="Times New Roman" w:cs="Times New Roman"/>
          <w:color w:val="000000"/>
          <w:sz w:val="26"/>
          <w:szCs w:val="26"/>
          <w:lang w:val="uk-UA"/>
        </w:rPr>
        <w:t>посад</w:t>
      </w:r>
      <w:r w:rsidR="007B2488" w:rsidRPr="0052313A">
        <w:rPr>
          <w:rFonts w:ascii="Times New Roman" w:hAnsi="Times New Roman" w:cs="Times New Roman"/>
          <w:color w:val="000000"/>
          <w:sz w:val="26"/>
          <w:szCs w:val="26"/>
          <w:lang w:val="uk-UA"/>
        </w:rPr>
        <w:t>и,</w:t>
      </w:r>
      <w:r w:rsidRPr="0052313A">
        <w:rPr>
          <w:rFonts w:ascii="Times New Roman" w:hAnsi="Times New Roman" w:cs="Times New Roman"/>
          <w:color w:val="000000"/>
          <w:sz w:val="26"/>
          <w:szCs w:val="26"/>
          <w:lang w:val="uk-UA"/>
        </w:rPr>
        <w:t xml:space="preserve"> </w:t>
      </w:r>
      <w:r w:rsidR="007B2488" w:rsidRPr="0052313A">
        <w:rPr>
          <w:rFonts w:ascii="Times New Roman" w:hAnsi="Times New Roman" w:cs="Times New Roman"/>
          <w:color w:val="000000"/>
          <w:sz w:val="26"/>
          <w:szCs w:val="26"/>
          <w:lang w:val="uk-UA"/>
        </w:rPr>
        <w:t>на яких він працював в ГУ МВС У</w:t>
      </w:r>
      <w:r w:rsidRPr="0052313A">
        <w:rPr>
          <w:rFonts w:ascii="Times New Roman" w:hAnsi="Times New Roman" w:cs="Times New Roman"/>
          <w:color w:val="000000"/>
          <w:sz w:val="26"/>
          <w:szCs w:val="26"/>
          <w:lang w:val="uk-UA"/>
        </w:rPr>
        <w:t>країни в Дніпропетровській області та Головному управлінні Національної по</w:t>
      </w:r>
      <w:r w:rsidR="007B2488" w:rsidRPr="0052313A">
        <w:rPr>
          <w:rFonts w:ascii="Times New Roman" w:hAnsi="Times New Roman" w:cs="Times New Roman"/>
          <w:color w:val="000000"/>
          <w:sz w:val="26"/>
          <w:szCs w:val="26"/>
          <w:lang w:val="uk-UA"/>
        </w:rPr>
        <w:t xml:space="preserve">ліції Дніпропетровської області, </w:t>
      </w:r>
      <w:r w:rsidRPr="0052313A">
        <w:rPr>
          <w:rFonts w:ascii="Times New Roman" w:hAnsi="Times New Roman" w:cs="Times New Roman"/>
          <w:color w:val="000000"/>
          <w:sz w:val="26"/>
          <w:szCs w:val="26"/>
          <w:lang w:val="uk-UA"/>
        </w:rPr>
        <w:t>оскільки в органах кадрового забезпечення МВС відомості про службові переміщення відображаються в особовій справі, яка є інформацією з обмеженим доступом.</w:t>
      </w:r>
    </w:p>
    <w:p w:rsidR="00A329CE" w:rsidRPr="0052313A" w:rsidRDefault="00A329CE" w:rsidP="00A329CE">
      <w:pPr>
        <w:pStyle w:val="rtejustify"/>
        <w:shd w:val="clear" w:color="auto" w:fill="FFFFFF"/>
        <w:spacing w:before="0" w:beforeAutospacing="0" w:after="0" w:afterAutospacing="0"/>
        <w:ind w:firstLine="708"/>
        <w:jc w:val="both"/>
        <w:rPr>
          <w:color w:val="000000"/>
          <w:sz w:val="26"/>
          <w:szCs w:val="26"/>
        </w:rPr>
      </w:pPr>
      <w:r w:rsidRPr="0052313A">
        <w:rPr>
          <w:rFonts w:eastAsiaTheme="minorHAnsi"/>
          <w:color w:val="000000"/>
          <w:sz w:val="26"/>
          <w:szCs w:val="26"/>
          <w:lang w:eastAsia="en-US"/>
        </w:rPr>
        <w:t>На підтвердження досвіду роботи у сфері права надає довідку №</w:t>
      </w:r>
      <w:r w:rsidR="004261C3" w:rsidRPr="0052313A">
        <w:rPr>
          <w:rFonts w:eastAsiaTheme="minorHAnsi"/>
          <w:color w:val="000000"/>
          <w:sz w:val="26"/>
          <w:szCs w:val="26"/>
          <w:lang w:eastAsia="en-US"/>
        </w:rPr>
        <w:t xml:space="preserve"> </w:t>
      </w:r>
      <w:r w:rsidRPr="0052313A">
        <w:rPr>
          <w:rFonts w:eastAsiaTheme="minorHAnsi"/>
          <w:color w:val="000000"/>
          <w:sz w:val="26"/>
          <w:szCs w:val="26"/>
          <w:lang w:eastAsia="en-US"/>
        </w:rPr>
        <w:t>881 15-2025 від</w:t>
      </w:r>
      <w:r w:rsidR="0052313A">
        <w:rPr>
          <w:rFonts w:eastAsiaTheme="minorHAnsi"/>
          <w:color w:val="000000"/>
          <w:sz w:val="26"/>
          <w:szCs w:val="26"/>
          <w:lang w:eastAsia="en-US"/>
        </w:rPr>
        <w:t> </w:t>
      </w:r>
      <w:r w:rsidRPr="0052313A">
        <w:rPr>
          <w:rFonts w:eastAsiaTheme="minorHAnsi"/>
          <w:color w:val="000000"/>
          <w:sz w:val="26"/>
          <w:szCs w:val="26"/>
          <w:lang w:eastAsia="en-US"/>
        </w:rPr>
        <w:t>26.05.2025 про перебування на службі в органах внутрішніх справ та Національної поліції України із зазначенням посад та наказі</w:t>
      </w:r>
      <w:r w:rsidR="007B2488" w:rsidRPr="0052313A">
        <w:rPr>
          <w:rFonts w:eastAsiaTheme="minorHAnsi"/>
          <w:color w:val="000000"/>
          <w:sz w:val="26"/>
          <w:szCs w:val="26"/>
          <w:lang w:eastAsia="en-US"/>
        </w:rPr>
        <w:t>в</w:t>
      </w:r>
      <w:r w:rsidRPr="0052313A">
        <w:rPr>
          <w:rFonts w:eastAsiaTheme="minorHAnsi"/>
          <w:color w:val="000000"/>
          <w:sz w:val="26"/>
          <w:szCs w:val="26"/>
          <w:lang w:eastAsia="en-US"/>
        </w:rPr>
        <w:t xml:space="preserve">, якими призначено його на </w:t>
      </w:r>
      <w:r w:rsidR="007B2488" w:rsidRPr="0052313A">
        <w:rPr>
          <w:rFonts w:eastAsiaTheme="minorHAnsi"/>
          <w:color w:val="000000"/>
          <w:sz w:val="26"/>
          <w:szCs w:val="26"/>
          <w:lang w:eastAsia="en-US"/>
        </w:rPr>
        <w:t>ці</w:t>
      </w:r>
      <w:r w:rsidRPr="0052313A">
        <w:rPr>
          <w:rFonts w:eastAsiaTheme="minorHAnsi"/>
          <w:color w:val="000000"/>
          <w:sz w:val="26"/>
          <w:szCs w:val="26"/>
          <w:lang w:eastAsia="en-US"/>
        </w:rPr>
        <w:t xml:space="preserve"> посади, а також спеціальними званнями, присвоєними йому на службі, видану управлінням кадрового забезпечення Головною управління Національної поліції в Кіровоградській області.</w:t>
      </w:r>
    </w:p>
    <w:p w:rsidR="00166A83" w:rsidRPr="0052313A" w:rsidRDefault="00166A83" w:rsidP="00A329CE">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Пунктом 58.15 Регламенту Вищої кваліфікаційної комісії суддів України, затвердженого рішенням Вищої кваліфікаційної комісії суддів України 13 жовтня 2016 року № 81/зп-16 (у редакції рішення Комісії від 19 жовтня 2023 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166A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 xml:space="preserve">Перевіривши обставини, викладені в заяві </w:t>
      </w:r>
      <w:r w:rsidR="004261C3" w:rsidRPr="0052313A">
        <w:rPr>
          <w:rFonts w:ascii="Times New Roman" w:hAnsi="Times New Roman" w:cs="Times New Roman"/>
          <w:sz w:val="26"/>
          <w:szCs w:val="26"/>
          <w:lang w:val="uk-UA"/>
        </w:rPr>
        <w:t>Клименка С.О.</w:t>
      </w:r>
      <w:r w:rsidRPr="0052313A">
        <w:rPr>
          <w:rFonts w:ascii="Times New Roman" w:hAnsi="Times New Roman" w:cs="Times New Roman"/>
          <w:sz w:val="26"/>
          <w:szCs w:val="26"/>
          <w:lang w:val="uk-UA"/>
        </w:rPr>
        <w:t>, та додані документи, заслухавши доповідача, Комісія встановила таке.</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В Оголошенні визначено строк подання заяви, перелік необхідних документів для участі в Доборі та вимоги до їх оформлення.</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w:t>
      </w:r>
      <w:r w:rsidRPr="0052313A">
        <w:rPr>
          <w:color w:val="000000"/>
          <w:sz w:val="26"/>
          <w:szCs w:val="26"/>
        </w:rPr>
        <w:lastRenderedPageBreak/>
        <w:t>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Відповідно до пункту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166A83" w:rsidRPr="0052313A" w:rsidRDefault="00166A83" w:rsidP="00B75283">
      <w:pPr>
        <w:pStyle w:val="rtejustify"/>
        <w:shd w:val="clear" w:color="auto" w:fill="FFFFFF"/>
        <w:spacing w:before="0" w:beforeAutospacing="0" w:after="0" w:afterAutospacing="0"/>
        <w:ind w:firstLine="708"/>
        <w:jc w:val="both"/>
        <w:rPr>
          <w:color w:val="1D1D1B"/>
          <w:sz w:val="26"/>
          <w:szCs w:val="26"/>
        </w:rPr>
      </w:pPr>
      <w:r w:rsidRPr="0052313A">
        <w:rPr>
          <w:color w:val="000000"/>
          <w:sz w:val="26"/>
          <w:szCs w:val="26"/>
        </w:rPr>
        <w:t>Обсяг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має містити відомості про період роботи та займану посаду, характер ви</w:t>
      </w:r>
      <w:r w:rsidR="00B75283" w:rsidRPr="0052313A">
        <w:rPr>
          <w:color w:val="000000"/>
          <w:sz w:val="26"/>
          <w:szCs w:val="26"/>
        </w:rPr>
        <w:t>конуваної роботи, посадові обов’</w:t>
      </w:r>
      <w:r w:rsidRPr="0052313A">
        <w:rPr>
          <w:color w:val="000000"/>
          <w:sz w:val="26"/>
          <w:szCs w:val="26"/>
        </w:rPr>
        <w:t>язки, кваліфікаційні вимоги до посади тощо.</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Комісією встановлено, що в кабінеті суддівської кар’єри в розділі «Документи» у вікно</w:t>
      </w:r>
      <w:r w:rsidRPr="0052313A">
        <w:rPr>
          <w:rFonts w:ascii="Times New Roman" w:hAnsi="Times New Roman" w:cs="Times New Roman"/>
          <w:sz w:val="96"/>
          <w:szCs w:val="96"/>
          <w:lang w:val="uk-UA"/>
        </w:rPr>
        <w:t xml:space="preserve"> </w:t>
      </w:r>
      <w:r w:rsidRPr="0052313A">
        <w:rPr>
          <w:rFonts w:ascii="Times New Roman" w:hAnsi="Times New Roman" w:cs="Times New Roman"/>
          <w:sz w:val="26"/>
          <w:szCs w:val="26"/>
          <w:lang w:val="uk-UA"/>
        </w:rPr>
        <w:t>«</w:t>
      </w:r>
      <w:r w:rsidRPr="0052313A">
        <w:rPr>
          <w:rStyle w:val="a6"/>
          <w:rFonts w:ascii="Times New Roman" w:hAnsi="Times New Roman" w:cs="Times New Roman"/>
          <w:b w:val="0"/>
          <w:color w:val="000000"/>
          <w:sz w:val="26"/>
          <w:szCs w:val="26"/>
          <w:shd w:val="clear" w:color="auto" w:fill="FFFFFF"/>
          <w:lang w:val="uk-UA"/>
        </w:rPr>
        <w:t>Документ</w:t>
      </w:r>
      <w:r w:rsidRPr="0052313A">
        <w:rPr>
          <w:rStyle w:val="a6"/>
          <w:rFonts w:ascii="Times New Roman" w:hAnsi="Times New Roman" w:cs="Times New Roman"/>
          <w:b w:val="0"/>
          <w:color w:val="000000"/>
          <w:sz w:val="96"/>
          <w:szCs w:val="96"/>
          <w:shd w:val="clear" w:color="auto" w:fill="FFFFFF"/>
          <w:lang w:val="uk-UA"/>
        </w:rPr>
        <w:t xml:space="preserve"> </w:t>
      </w:r>
      <w:r w:rsidRPr="0052313A">
        <w:rPr>
          <w:rStyle w:val="a6"/>
          <w:rFonts w:ascii="Times New Roman" w:hAnsi="Times New Roman" w:cs="Times New Roman"/>
          <w:b w:val="0"/>
          <w:color w:val="000000"/>
          <w:sz w:val="26"/>
          <w:szCs w:val="26"/>
          <w:shd w:val="clear" w:color="auto" w:fill="FFFFFF"/>
          <w:lang w:val="uk-UA"/>
        </w:rPr>
        <w:t>щодо</w:t>
      </w:r>
      <w:r w:rsidRPr="0052313A">
        <w:rPr>
          <w:rStyle w:val="a6"/>
          <w:rFonts w:ascii="Times New Roman" w:hAnsi="Times New Roman" w:cs="Times New Roman"/>
          <w:b w:val="0"/>
          <w:color w:val="000000"/>
          <w:sz w:val="96"/>
          <w:szCs w:val="96"/>
          <w:shd w:val="clear" w:color="auto" w:fill="FFFFFF"/>
          <w:lang w:val="uk-UA"/>
        </w:rPr>
        <w:t xml:space="preserve"> </w:t>
      </w:r>
      <w:r w:rsidRPr="0052313A">
        <w:rPr>
          <w:rStyle w:val="a6"/>
          <w:rFonts w:ascii="Times New Roman" w:hAnsi="Times New Roman" w:cs="Times New Roman"/>
          <w:b w:val="0"/>
          <w:color w:val="000000"/>
          <w:sz w:val="26"/>
          <w:szCs w:val="26"/>
          <w:shd w:val="clear" w:color="auto" w:fill="FFFFFF"/>
          <w:lang w:val="uk-UA"/>
        </w:rPr>
        <w:t>трудової</w:t>
      </w:r>
      <w:r w:rsidRPr="0052313A">
        <w:rPr>
          <w:rStyle w:val="a6"/>
          <w:rFonts w:ascii="Times New Roman" w:hAnsi="Times New Roman" w:cs="Times New Roman"/>
          <w:b w:val="0"/>
          <w:color w:val="000000"/>
          <w:sz w:val="96"/>
          <w:szCs w:val="96"/>
          <w:shd w:val="clear" w:color="auto" w:fill="FFFFFF"/>
          <w:lang w:val="uk-UA"/>
        </w:rPr>
        <w:t xml:space="preserve"> </w:t>
      </w:r>
      <w:r w:rsidRPr="0052313A">
        <w:rPr>
          <w:rStyle w:val="a6"/>
          <w:rFonts w:ascii="Times New Roman" w:hAnsi="Times New Roman" w:cs="Times New Roman"/>
          <w:b w:val="0"/>
          <w:color w:val="000000"/>
          <w:sz w:val="26"/>
          <w:szCs w:val="26"/>
          <w:shd w:val="clear" w:color="auto" w:fill="FFFFFF"/>
          <w:lang w:val="uk-UA"/>
        </w:rPr>
        <w:t>діяльності</w:t>
      </w:r>
      <w:r w:rsidRPr="0052313A">
        <w:rPr>
          <w:rFonts w:ascii="Times New Roman" w:hAnsi="Times New Roman" w:cs="Times New Roman"/>
          <w:sz w:val="26"/>
          <w:szCs w:val="26"/>
          <w:lang w:val="uk-UA"/>
        </w:rPr>
        <w:t>»</w:t>
      </w:r>
      <w:r w:rsidRPr="0052313A">
        <w:rPr>
          <w:rFonts w:ascii="Times New Roman" w:hAnsi="Times New Roman" w:cs="Times New Roman"/>
          <w:sz w:val="96"/>
          <w:szCs w:val="96"/>
          <w:lang w:val="uk-UA"/>
        </w:rPr>
        <w:t xml:space="preserve"> </w:t>
      </w:r>
      <w:r w:rsidRPr="0052313A">
        <w:rPr>
          <w:rFonts w:ascii="Times New Roman" w:hAnsi="Times New Roman" w:cs="Times New Roman"/>
          <w:sz w:val="26"/>
          <w:szCs w:val="26"/>
          <w:lang w:val="uk-UA"/>
        </w:rPr>
        <w:t>завантажено</w:t>
      </w:r>
      <w:r w:rsidRPr="0052313A">
        <w:rPr>
          <w:rFonts w:ascii="Times New Roman" w:hAnsi="Times New Roman" w:cs="Times New Roman"/>
          <w:sz w:val="96"/>
          <w:szCs w:val="96"/>
          <w:lang w:val="uk-UA"/>
        </w:rPr>
        <w:t xml:space="preserve"> </w:t>
      </w:r>
      <w:r w:rsidR="004261C3" w:rsidRPr="0052313A">
        <w:rPr>
          <w:rFonts w:ascii="Times New Roman" w:hAnsi="Times New Roman" w:cs="Times New Roman"/>
          <w:color w:val="000000"/>
          <w:sz w:val="26"/>
          <w:szCs w:val="26"/>
          <w:lang w:val="uk-UA"/>
        </w:rPr>
        <w:t>трудову</w:t>
      </w:r>
      <w:r w:rsidR="004261C3" w:rsidRPr="0052313A">
        <w:rPr>
          <w:rFonts w:ascii="Times New Roman" w:hAnsi="Times New Roman" w:cs="Times New Roman"/>
          <w:color w:val="000000"/>
          <w:sz w:val="96"/>
          <w:szCs w:val="96"/>
          <w:lang w:val="uk-UA"/>
        </w:rPr>
        <w:t xml:space="preserve"> </w:t>
      </w:r>
      <w:r w:rsidR="004261C3" w:rsidRPr="0052313A">
        <w:rPr>
          <w:rFonts w:ascii="Times New Roman" w:hAnsi="Times New Roman" w:cs="Times New Roman"/>
          <w:color w:val="000000"/>
          <w:sz w:val="26"/>
          <w:szCs w:val="26"/>
          <w:lang w:val="uk-UA"/>
        </w:rPr>
        <w:t>книжку</w:t>
      </w:r>
      <w:r w:rsidR="004261C3" w:rsidRPr="0052313A">
        <w:rPr>
          <w:rFonts w:ascii="Times New Roman" w:hAnsi="Times New Roman" w:cs="Times New Roman"/>
          <w:color w:val="000000"/>
          <w:sz w:val="96"/>
          <w:szCs w:val="96"/>
          <w:lang w:val="uk-UA"/>
        </w:rPr>
        <w:t xml:space="preserve"> </w:t>
      </w:r>
      <w:r w:rsidR="004261C3" w:rsidRPr="0052313A">
        <w:rPr>
          <w:rFonts w:ascii="Times New Roman" w:hAnsi="Times New Roman" w:cs="Times New Roman"/>
          <w:color w:val="000000"/>
          <w:sz w:val="26"/>
          <w:szCs w:val="26"/>
          <w:lang w:val="uk-UA"/>
        </w:rPr>
        <w:t xml:space="preserve">(серія </w:t>
      </w:r>
      <w:r w:rsidR="004261C3" w:rsidRPr="0052313A">
        <w:rPr>
          <w:rFonts w:ascii="Times New Roman" w:hAnsi="Times New Roman" w:cs="Times New Roman"/>
          <w:sz w:val="26"/>
          <w:szCs w:val="26"/>
          <w:lang w:val="uk-UA" w:eastAsia="uk-UA"/>
        </w:rPr>
        <w:t>АА № 504543</w:t>
      </w:r>
      <w:r w:rsidR="004261C3" w:rsidRPr="0052313A">
        <w:rPr>
          <w:rFonts w:ascii="Times New Roman" w:hAnsi="Times New Roman" w:cs="Times New Roman"/>
          <w:color w:val="000000"/>
          <w:sz w:val="26"/>
          <w:szCs w:val="26"/>
          <w:lang w:val="uk-UA"/>
        </w:rPr>
        <w:t>)</w:t>
      </w:r>
      <w:r w:rsidRPr="0052313A">
        <w:rPr>
          <w:rFonts w:ascii="Times New Roman" w:hAnsi="Times New Roman" w:cs="Times New Roman"/>
          <w:sz w:val="26"/>
          <w:szCs w:val="26"/>
          <w:lang w:val="uk-UA"/>
        </w:rPr>
        <w:t>.</w:t>
      </w:r>
    </w:p>
    <w:p w:rsidR="004261C3" w:rsidRPr="0052313A" w:rsidRDefault="004261C3" w:rsidP="004261C3">
      <w:pPr>
        <w:pBdr>
          <w:top w:val="nil"/>
          <w:left w:val="nil"/>
          <w:bottom w:val="nil"/>
          <w:right w:val="nil"/>
          <w:between w:val="nil"/>
        </w:pBdr>
        <w:spacing w:after="0" w:line="240" w:lineRule="auto"/>
        <w:ind w:left="1" w:firstLineChars="271" w:firstLine="705"/>
        <w:jc w:val="both"/>
        <w:rPr>
          <w:rFonts w:ascii="Times New Roman" w:hAnsi="Times New Roman" w:cs="Times New Roman"/>
          <w:sz w:val="26"/>
          <w:szCs w:val="26"/>
          <w:lang w:val="uk-UA" w:eastAsia="uk-UA"/>
        </w:rPr>
      </w:pPr>
      <w:r w:rsidRPr="0052313A">
        <w:rPr>
          <w:rFonts w:ascii="Times New Roman" w:hAnsi="Times New Roman" w:cs="Times New Roman"/>
          <w:sz w:val="26"/>
          <w:szCs w:val="26"/>
          <w:lang w:val="uk-UA" w:eastAsia="uk-UA"/>
        </w:rPr>
        <w:t>Водночас у трудовій книжці не зазначено інформації щодо посад, на яких Клименко С.О. перебував та перебуває під час служби в ГУ МВС України в Дніпропетровській області та Головному управлінні Національної поліції Дніпропетровської області.</w:t>
      </w:r>
    </w:p>
    <w:p w:rsidR="004261C3" w:rsidRPr="0052313A" w:rsidRDefault="004261C3" w:rsidP="004261C3">
      <w:pPr>
        <w:pBdr>
          <w:top w:val="nil"/>
          <w:left w:val="nil"/>
          <w:bottom w:val="nil"/>
          <w:right w:val="nil"/>
          <w:between w:val="nil"/>
        </w:pBdr>
        <w:spacing w:after="0" w:line="240" w:lineRule="auto"/>
        <w:ind w:left="1" w:firstLineChars="271"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eastAsia="uk-UA"/>
        </w:rPr>
        <w:t xml:space="preserve">Інших належних доказів (копії послужного списку тощо), які б підтверджували перебування Клименка С.О. на посадах, що відносяться до </w:t>
      </w:r>
      <w:r w:rsidRPr="0052313A">
        <w:rPr>
          <w:rFonts w:ascii="Times New Roman" w:hAnsi="Times New Roman" w:cs="Times New Roman"/>
          <w:sz w:val="26"/>
          <w:szCs w:val="26"/>
          <w:lang w:val="uk-UA"/>
        </w:rPr>
        <w:t>стажу професійної діяльності у сфері права</w:t>
      </w:r>
      <w:r w:rsidR="007B2488" w:rsidRPr="0052313A">
        <w:rPr>
          <w:rFonts w:ascii="Times New Roman" w:hAnsi="Times New Roman" w:cs="Times New Roman"/>
          <w:sz w:val="26"/>
          <w:szCs w:val="26"/>
          <w:lang w:val="uk-UA"/>
        </w:rPr>
        <w:t>,</w:t>
      </w:r>
      <w:r w:rsidRPr="0052313A">
        <w:rPr>
          <w:rFonts w:ascii="Times New Roman" w:hAnsi="Times New Roman" w:cs="Times New Roman"/>
          <w:sz w:val="26"/>
          <w:szCs w:val="26"/>
          <w:lang w:val="uk-UA"/>
        </w:rPr>
        <w:t xml:space="preserve"> не надано.</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 xml:space="preserve">Отже, </w:t>
      </w:r>
      <w:r w:rsidR="007B2488" w:rsidRPr="0052313A">
        <w:rPr>
          <w:rFonts w:ascii="Times New Roman" w:hAnsi="Times New Roman" w:cs="Times New Roman"/>
          <w:sz w:val="26"/>
          <w:szCs w:val="26"/>
          <w:lang w:val="uk-UA"/>
        </w:rPr>
        <w:t>Клименко</w:t>
      </w:r>
      <w:r w:rsidR="004261C3" w:rsidRPr="0052313A">
        <w:rPr>
          <w:rFonts w:ascii="Times New Roman" w:hAnsi="Times New Roman" w:cs="Times New Roman"/>
          <w:sz w:val="26"/>
          <w:szCs w:val="26"/>
          <w:lang w:val="uk-UA"/>
        </w:rPr>
        <w:t xml:space="preserve"> С.О.</w:t>
      </w:r>
      <w:r w:rsidRPr="0052313A">
        <w:rPr>
          <w:rFonts w:ascii="Times New Roman" w:hAnsi="Times New Roman" w:cs="Times New Roman"/>
          <w:sz w:val="26"/>
          <w:szCs w:val="26"/>
          <w:lang w:val="uk-UA"/>
        </w:rPr>
        <w:t xml:space="preserve"> не надав Комісії </w:t>
      </w:r>
      <w:r w:rsidR="004261C3" w:rsidRPr="0052313A">
        <w:rPr>
          <w:rFonts w:ascii="Times New Roman" w:hAnsi="Times New Roman" w:cs="Times New Roman"/>
          <w:color w:val="000000"/>
          <w:sz w:val="26"/>
          <w:szCs w:val="26"/>
          <w:shd w:val="clear" w:color="auto" w:fill="FFFFFF"/>
          <w:lang w:val="uk-UA"/>
        </w:rPr>
        <w:t>документи, які б підтверджували стаж професійної діяльності у сфері права.</w:t>
      </w:r>
      <w:r w:rsidRPr="0052313A">
        <w:rPr>
          <w:rFonts w:ascii="Times New Roman" w:hAnsi="Times New Roman" w:cs="Times New Roman"/>
          <w:sz w:val="26"/>
          <w:szCs w:val="26"/>
          <w:lang w:val="uk-UA"/>
        </w:rPr>
        <w:t xml:space="preserve"> Такі обставини свідчать, що кандидатом не виконано вимог, передбачених нормами Закону та визначених в Оголошенні, тому відповідно до вимог частини третьої статті 73 Закону це стало підставою для обґрунтованої відмови в допуску </w:t>
      </w:r>
      <w:r w:rsidR="007B2488" w:rsidRPr="0052313A">
        <w:rPr>
          <w:rFonts w:ascii="Times New Roman" w:hAnsi="Times New Roman" w:cs="Times New Roman"/>
          <w:sz w:val="26"/>
          <w:szCs w:val="26"/>
          <w:lang w:val="uk-UA"/>
        </w:rPr>
        <w:t xml:space="preserve">його </w:t>
      </w:r>
      <w:r w:rsidRPr="0052313A">
        <w:rPr>
          <w:rFonts w:ascii="Times New Roman" w:hAnsi="Times New Roman" w:cs="Times New Roman"/>
          <w:sz w:val="26"/>
          <w:szCs w:val="26"/>
          <w:lang w:val="uk-UA"/>
        </w:rPr>
        <w:t>до участі в Доборі.</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Стосовно долучення подано</w:t>
      </w:r>
      <w:r w:rsidR="0033418C" w:rsidRPr="0052313A">
        <w:rPr>
          <w:rFonts w:ascii="Times New Roman" w:hAnsi="Times New Roman" w:cs="Times New Roman"/>
          <w:sz w:val="26"/>
          <w:szCs w:val="26"/>
          <w:lang w:val="uk-UA"/>
        </w:rPr>
        <w:t>ї</w:t>
      </w:r>
      <w:r w:rsidRPr="0052313A">
        <w:rPr>
          <w:rFonts w:ascii="Times New Roman" w:hAnsi="Times New Roman" w:cs="Times New Roman"/>
          <w:sz w:val="26"/>
          <w:szCs w:val="26"/>
          <w:lang w:val="uk-UA"/>
        </w:rPr>
        <w:t xml:space="preserve"> </w:t>
      </w:r>
      <w:r w:rsidR="004261C3" w:rsidRPr="0052313A">
        <w:rPr>
          <w:rFonts w:ascii="Times New Roman" w:hAnsi="Times New Roman" w:cs="Times New Roman"/>
          <w:sz w:val="26"/>
          <w:szCs w:val="26"/>
          <w:lang w:val="uk-UA"/>
        </w:rPr>
        <w:t xml:space="preserve">Клименком С.О. </w:t>
      </w:r>
      <w:r w:rsidR="0033418C" w:rsidRPr="0052313A">
        <w:rPr>
          <w:rFonts w:ascii="Times New Roman" w:hAnsi="Times New Roman" w:cs="Times New Roman"/>
          <w:color w:val="000000"/>
          <w:sz w:val="26"/>
          <w:szCs w:val="26"/>
          <w:lang w:val="uk-UA"/>
        </w:rPr>
        <w:t xml:space="preserve">довідки № 881 15-2025 від 26.05.2025 </w:t>
      </w:r>
      <w:r w:rsidRPr="0052313A">
        <w:rPr>
          <w:rFonts w:ascii="Times New Roman" w:hAnsi="Times New Roman" w:cs="Times New Roman"/>
          <w:sz w:val="26"/>
          <w:szCs w:val="26"/>
          <w:lang w:val="uk-UA"/>
        </w:rPr>
        <w:t xml:space="preserve">Комісія зазначає, що пунктами 3, 4 Оголошення передбачено строк подання заяви та документів для участі в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52313A">
        <w:rPr>
          <w:rFonts w:ascii="Times New Roman" w:hAnsi="Times New Roman" w:cs="Times New Roman"/>
          <w:sz w:val="26"/>
          <w:szCs w:val="26"/>
          <w:lang w:val="uk-UA"/>
        </w:rPr>
        <w:t>вебсайт</w:t>
      </w:r>
      <w:proofErr w:type="spellEnd"/>
      <w:r w:rsidRPr="0052313A">
        <w:rPr>
          <w:rFonts w:ascii="Times New Roman" w:hAnsi="Times New Roman" w:cs="Times New Roman"/>
          <w:sz w:val="26"/>
          <w:szCs w:val="26"/>
          <w:lang w:val="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Отже, можливості подання документів після визначеного строку не передбачено.</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 xml:space="preserve">З огляду на викладене Комісія у складі колегії дійшла обґрунтованого висновку, що </w:t>
      </w:r>
      <w:r w:rsidR="0033418C" w:rsidRPr="0052313A">
        <w:rPr>
          <w:rFonts w:ascii="Times New Roman" w:hAnsi="Times New Roman" w:cs="Times New Roman"/>
          <w:sz w:val="26"/>
          <w:szCs w:val="26"/>
          <w:lang w:val="uk-UA"/>
        </w:rPr>
        <w:t>Клименко С.О.</w:t>
      </w:r>
      <w:r w:rsidRPr="0052313A">
        <w:rPr>
          <w:rFonts w:ascii="Times New Roman" w:hAnsi="Times New Roman" w:cs="Times New Roman"/>
          <w:sz w:val="26"/>
          <w:szCs w:val="26"/>
          <w:lang w:val="uk-UA"/>
        </w:rPr>
        <w:t xml:space="preserve"> не подав до заяви для участі в Доборі усіх необхідних документів, </w:t>
      </w:r>
      <w:r w:rsidR="0033418C" w:rsidRPr="0052313A">
        <w:rPr>
          <w:rFonts w:ascii="Times New Roman" w:hAnsi="Times New Roman" w:cs="Times New Roman"/>
          <w:sz w:val="26"/>
          <w:szCs w:val="26"/>
          <w:lang w:val="uk-UA"/>
        </w:rPr>
        <w:t xml:space="preserve">які підтверджують </w:t>
      </w:r>
      <w:r w:rsidR="0033418C" w:rsidRPr="0052313A">
        <w:rPr>
          <w:rFonts w:ascii="Times New Roman" w:hAnsi="Times New Roman" w:cs="Times New Roman"/>
          <w:color w:val="000000"/>
          <w:sz w:val="26"/>
          <w:szCs w:val="26"/>
          <w:shd w:val="clear" w:color="auto" w:fill="FFFFFF"/>
          <w:lang w:val="uk-UA"/>
        </w:rPr>
        <w:t>стаж професійної діяльності у сфері права</w:t>
      </w:r>
      <w:r w:rsidRPr="0052313A">
        <w:rPr>
          <w:rFonts w:ascii="Times New Roman" w:hAnsi="Times New Roman" w:cs="Times New Roman"/>
          <w:sz w:val="26"/>
          <w:szCs w:val="26"/>
          <w:lang w:val="uk-UA"/>
        </w:rPr>
        <w:t>, що стало підставою для відмови в допуску до участі в Доборі.</w:t>
      </w:r>
    </w:p>
    <w:p w:rsidR="00B75283" w:rsidRPr="0052313A" w:rsidRDefault="00B75283" w:rsidP="00B75283">
      <w:pPr>
        <w:spacing w:after="0" w:line="240" w:lineRule="auto"/>
        <w:ind w:firstLine="705"/>
        <w:jc w:val="both"/>
        <w:rPr>
          <w:rFonts w:ascii="Times New Roman" w:hAnsi="Times New Roman" w:cs="Times New Roman"/>
          <w:sz w:val="26"/>
          <w:szCs w:val="26"/>
          <w:lang w:val="uk-UA"/>
        </w:rPr>
      </w:pPr>
      <w:r w:rsidRPr="0052313A">
        <w:rPr>
          <w:rFonts w:ascii="Times New Roman" w:hAnsi="Times New Roman" w:cs="Times New Roman"/>
          <w:sz w:val="26"/>
          <w:szCs w:val="26"/>
          <w:lang w:val="uk-UA"/>
        </w:rPr>
        <w:t xml:space="preserve">Ураховуючи викладене, немає підстав вважати, що Рішення, яким відмовлено кандидату в допуску до участі в Доборі, ухвалено з порушенням вимог Закону, Регламенту Вищої кваліфікаційної комісії суддів України та частини другої статті 19 </w:t>
      </w:r>
      <w:r w:rsidRPr="0052313A">
        <w:rPr>
          <w:rFonts w:ascii="Times New Roman" w:hAnsi="Times New Roman" w:cs="Times New Roman"/>
          <w:sz w:val="26"/>
          <w:szCs w:val="26"/>
          <w:lang w:val="uk-UA"/>
        </w:rPr>
        <w:lastRenderedPageBreak/>
        <w:t xml:space="preserve">Конституції України, а права </w:t>
      </w:r>
      <w:r w:rsidR="0033418C" w:rsidRPr="0052313A">
        <w:rPr>
          <w:rFonts w:ascii="Times New Roman" w:hAnsi="Times New Roman" w:cs="Times New Roman"/>
          <w:sz w:val="26"/>
          <w:szCs w:val="26"/>
          <w:lang w:val="uk-UA"/>
        </w:rPr>
        <w:t>Клименка С.О.</w:t>
      </w:r>
      <w:r w:rsidRPr="0052313A">
        <w:rPr>
          <w:rFonts w:ascii="Times New Roman" w:hAnsi="Times New Roman" w:cs="Times New Roman"/>
          <w:sz w:val="26"/>
          <w:szCs w:val="26"/>
          <w:lang w:val="uk-UA"/>
        </w:rPr>
        <w:t xml:space="preserve"> безпідставно порушено (обмежено). Отже, у задоволенні заяви про перегляд Рішення слід відмовити.</w:t>
      </w:r>
    </w:p>
    <w:p w:rsidR="00166A83" w:rsidRPr="0052313A" w:rsidRDefault="00166A83" w:rsidP="00166A83">
      <w:pPr>
        <w:autoSpaceDE w:val="0"/>
        <w:autoSpaceDN w:val="0"/>
        <w:adjustRightInd w:val="0"/>
        <w:spacing w:after="0" w:line="240" w:lineRule="auto"/>
        <w:rPr>
          <w:rFonts w:ascii="Times New Roman" w:hAnsi="Times New Roman" w:cs="Times New Roman"/>
          <w:b/>
          <w:bCs/>
          <w:sz w:val="26"/>
          <w:szCs w:val="26"/>
          <w:lang w:val="uk-UA"/>
        </w:rPr>
      </w:pPr>
    </w:p>
    <w:p w:rsidR="00166A83" w:rsidRPr="0052313A" w:rsidRDefault="00166A83" w:rsidP="00166A83">
      <w:pPr>
        <w:autoSpaceDE w:val="0"/>
        <w:autoSpaceDN w:val="0"/>
        <w:adjustRightInd w:val="0"/>
        <w:spacing w:after="0" w:line="240" w:lineRule="auto"/>
        <w:rPr>
          <w:rFonts w:ascii="Times New Roman" w:hAnsi="Times New Roman" w:cs="Times New Roman"/>
          <w:b/>
          <w:bCs/>
          <w:sz w:val="26"/>
          <w:szCs w:val="26"/>
          <w:lang w:val="uk-UA"/>
        </w:rPr>
      </w:pPr>
    </w:p>
    <w:p w:rsidR="003731E5" w:rsidRPr="0052313A" w:rsidRDefault="003731E5" w:rsidP="007B36E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2313A">
        <w:rPr>
          <w:rFonts w:ascii="Times New Roman" w:hAnsi="Times New Roman" w:cs="Times New Roman"/>
          <w:bCs/>
          <w:sz w:val="26"/>
          <w:szCs w:val="26"/>
          <w:lang w:val="uk-UA"/>
        </w:rPr>
        <w:t xml:space="preserve">Керуючись статтями 69–73, 93, 101 Закону України «Про судоустрій і статус суддів», Вища кваліфікаційна комісія суддів України </w:t>
      </w:r>
      <w:r w:rsidRPr="0052313A">
        <w:rPr>
          <w:rFonts w:ascii="Times New Roman" w:hAnsi="Times New Roman" w:cs="Times New Roman"/>
          <w:bCs/>
          <w:color w:val="000000" w:themeColor="text1"/>
          <w:sz w:val="26"/>
          <w:szCs w:val="26"/>
          <w:lang w:val="uk-UA"/>
        </w:rPr>
        <w:t xml:space="preserve">одноголосно </w:t>
      </w:r>
    </w:p>
    <w:p w:rsidR="008571CD" w:rsidRPr="0052313A" w:rsidRDefault="008571CD" w:rsidP="007B36E5">
      <w:pPr>
        <w:autoSpaceDE w:val="0"/>
        <w:autoSpaceDN w:val="0"/>
        <w:adjustRightInd w:val="0"/>
        <w:spacing w:after="0" w:line="240" w:lineRule="auto"/>
        <w:jc w:val="both"/>
        <w:rPr>
          <w:rFonts w:ascii="Times New Roman" w:hAnsi="Times New Roman" w:cs="Times New Roman"/>
          <w:bCs/>
          <w:sz w:val="26"/>
          <w:szCs w:val="26"/>
          <w:lang w:val="uk-UA"/>
        </w:rPr>
      </w:pPr>
    </w:p>
    <w:p w:rsidR="003731E5" w:rsidRPr="0052313A" w:rsidRDefault="003731E5" w:rsidP="007B36E5">
      <w:pPr>
        <w:autoSpaceDE w:val="0"/>
        <w:autoSpaceDN w:val="0"/>
        <w:adjustRightInd w:val="0"/>
        <w:spacing w:after="0" w:line="240" w:lineRule="auto"/>
        <w:jc w:val="center"/>
        <w:rPr>
          <w:rFonts w:ascii="Times New Roman" w:hAnsi="Times New Roman" w:cs="Times New Roman"/>
          <w:bCs/>
          <w:sz w:val="26"/>
          <w:szCs w:val="26"/>
          <w:lang w:val="uk-UA"/>
        </w:rPr>
      </w:pPr>
      <w:r w:rsidRPr="0052313A">
        <w:rPr>
          <w:rFonts w:ascii="Times New Roman" w:hAnsi="Times New Roman" w:cs="Times New Roman"/>
          <w:bCs/>
          <w:sz w:val="26"/>
          <w:szCs w:val="26"/>
          <w:lang w:val="uk-UA"/>
        </w:rPr>
        <w:t>вирішила:</w:t>
      </w:r>
    </w:p>
    <w:p w:rsidR="003731E5" w:rsidRPr="0052313A" w:rsidRDefault="003731E5" w:rsidP="007B36E5">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3731E5" w:rsidRPr="0052313A" w:rsidRDefault="003731E5" w:rsidP="007B36E5">
      <w:pPr>
        <w:tabs>
          <w:tab w:val="left" w:pos="993"/>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hAnsi="Times New Roman" w:cs="Times New Roman"/>
          <w:bCs/>
          <w:sz w:val="26"/>
          <w:szCs w:val="26"/>
          <w:lang w:val="uk-UA"/>
        </w:rPr>
        <w:t xml:space="preserve">відмовити </w:t>
      </w:r>
      <w:r w:rsidR="00157EA8" w:rsidRPr="0052313A">
        <w:rPr>
          <w:rFonts w:ascii="Times New Roman" w:eastAsia="Times New Roman" w:hAnsi="Times New Roman" w:cs="Times New Roman"/>
          <w:color w:val="000000" w:themeColor="text1"/>
          <w:sz w:val="26"/>
          <w:szCs w:val="26"/>
          <w:lang w:val="uk-UA" w:eastAsia="uk-UA"/>
        </w:rPr>
        <w:t>Клименку Сергію Олексійовичу</w:t>
      </w:r>
      <w:r w:rsidR="00701A74" w:rsidRPr="0052313A">
        <w:rPr>
          <w:rFonts w:ascii="Times New Roman" w:eastAsia="Times New Roman" w:hAnsi="Times New Roman" w:cs="Times New Roman"/>
          <w:color w:val="000000" w:themeColor="text1"/>
          <w:sz w:val="26"/>
          <w:szCs w:val="26"/>
          <w:lang w:val="uk-UA" w:eastAsia="uk-UA"/>
        </w:rPr>
        <w:t xml:space="preserve"> </w:t>
      </w:r>
      <w:r w:rsidRPr="0052313A">
        <w:rPr>
          <w:rFonts w:ascii="Times New Roman" w:hAnsi="Times New Roman" w:cs="Times New Roman"/>
          <w:bCs/>
          <w:sz w:val="26"/>
          <w:szCs w:val="26"/>
          <w:lang w:val="uk-UA"/>
        </w:rPr>
        <w:t xml:space="preserve">в задоволенні заяви про перегляд рішення Вищої кваліфікаційної комісії суддів України від 07 травня 2025 року № </w:t>
      </w:r>
      <w:r w:rsidR="009F5884" w:rsidRPr="0052313A">
        <w:rPr>
          <w:rFonts w:ascii="Times New Roman" w:hAnsi="Times New Roman" w:cs="Times New Roman"/>
          <w:bCs/>
          <w:sz w:val="26"/>
          <w:szCs w:val="26"/>
          <w:lang w:val="uk-UA"/>
        </w:rPr>
        <w:t>2</w:t>
      </w:r>
      <w:r w:rsidR="00157EA8" w:rsidRPr="0052313A">
        <w:rPr>
          <w:rFonts w:ascii="Times New Roman" w:hAnsi="Times New Roman" w:cs="Times New Roman"/>
          <w:bCs/>
          <w:sz w:val="26"/>
          <w:szCs w:val="26"/>
          <w:lang w:val="uk-UA"/>
        </w:rPr>
        <w:t>48</w:t>
      </w:r>
      <w:r w:rsidRPr="0052313A">
        <w:rPr>
          <w:rFonts w:ascii="Times New Roman" w:hAnsi="Times New Roman" w:cs="Times New Roman"/>
          <w:bCs/>
          <w:sz w:val="26"/>
          <w:szCs w:val="26"/>
          <w:lang w:val="uk-UA"/>
        </w:rPr>
        <w:t>/дс-25 про відмову в допуску до участі в доборі на посаду судді місцевого суду, оголошеному рішенням Комісії від 11 грудня 2024 року № 366/зп-24.</w:t>
      </w:r>
    </w:p>
    <w:p w:rsidR="003731E5" w:rsidRPr="0052313A" w:rsidRDefault="003731E5" w:rsidP="007B36E5">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8571CD" w:rsidRPr="0052313A" w:rsidRDefault="008571CD" w:rsidP="007B36E5">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Головуючий</w:t>
      </w: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 xml:space="preserve">Андрій ПАСІЧНИК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Члени Комісії:</w:t>
      </w: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Михайло БОГОНІС</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Pr="0052313A">
        <w:rPr>
          <w:rFonts w:ascii="Times New Roman" w:eastAsia="Times New Roman" w:hAnsi="Times New Roman" w:cs="Times New Roman"/>
          <w:color w:val="000000" w:themeColor="text1"/>
          <w:sz w:val="26"/>
          <w:szCs w:val="26"/>
          <w:lang w:val="uk-UA" w:eastAsia="uk-UA"/>
        </w:rPr>
        <w:t xml:space="preserve">Ярослав ДУХ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E7772D"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 xml:space="preserve">Роман КИДИСЮК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 xml:space="preserve">Надія КОБЕЦЬКА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 xml:space="preserve">Олег КОЛІУШ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t xml:space="preserve">       </w:t>
      </w:r>
      <w:r w:rsidR="003731E5" w:rsidRPr="0052313A">
        <w:rPr>
          <w:rFonts w:ascii="Times New Roman" w:eastAsia="Times New Roman" w:hAnsi="Times New Roman" w:cs="Times New Roman"/>
          <w:color w:val="000000" w:themeColor="text1"/>
          <w:sz w:val="26"/>
          <w:szCs w:val="26"/>
          <w:lang w:val="uk-UA" w:eastAsia="uk-UA"/>
        </w:rPr>
        <w:t>Володимир ЛУГАНСЬКИЙ</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 xml:space="preserve">Руслан МЕЛЬНИК </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Руслан СИДОРОВИЧ</w:t>
      </w:r>
    </w:p>
    <w:p w:rsidR="003731E5" w:rsidRPr="0052313A" w:rsidRDefault="003731E5"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313A" w:rsidRDefault="00CB6A13" w:rsidP="005231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ab/>
      </w:r>
      <w:r w:rsidR="0052313A">
        <w:rPr>
          <w:rFonts w:ascii="Times New Roman" w:eastAsia="Times New Roman" w:hAnsi="Times New Roman" w:cs="Times New Roman"/>
          <w:color w:val="000000" w:themeColor="text1"/>
          <w:sz w:val="26"/>
          <w:szCs w:val="26"/>
          <w:lang w:val="uk-UA" w:eastAsia="uk-UA"/>
        </w:rPr>
        <w:t xml:space="preserve">       </w:t>
      </w:r>
      <w:r w:rsidR="003731E5" w:rsidRPr="0052313A">
        <w:rPr>
          <w:rFonts w:ascii="Times New Roman" w:eastAsia="Times New Roman" w:hAnsi="Times New Roman" w:cs="Times New Roman"/>
          <w:color w:val="000000" w:themeColor="text1"/>
          <w:sz w:val="26"/>
          <w:szCs w:val="26"/>
          <w:lang w:val="uk-UA" w:eastAsia="uk-UA"/>
        </w:rPr>
        <w:t>Галина ШЕВЧУК</w:t>
      </w:r>
      <w:bookmarkStart w:id="0" w:name="_GoBack"/>
      <w:bookmarkEnd w:id="0"/>
    </w:p>
    <w:sectPr w:rsidR="003731E5" w:rsidRPr="0052313A" w:rsidSect="007B36E5">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4B6" w:rsidRDefault="00F134B6">
      <w:pPr>
        <w:spacing w:after="0" w:line="240" w:lineRule="auto"/>
      </w:pPr>
      <w:r>
        <w:separator/>
      </w:r>
    </w:p>
  </w:endnote>
  <w:endnote w:type="continuationSeparator" w:id="0">
    <w:p w:rsidR="00F134B6" w:rsidRDefault="00F1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4B6" w:rsidRDefault="00F134B6">
      <w:pPr>
        <w:spacing w:after="0" w:line="240" w:lineRule="auto"/>
      </w:pPr>
      <w:r>
        <w:separator/>
      </w:r>
    </w:p>
  </w:footnote>
  <w:footnote w:type="continuationSeparator" w:id="0">
    <w:p w:rsidR="00F134B6" w:rsidRDefault="00F1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7B2488">
          <w:rPr>
            <w:noProof/>
          </w:rPr>
          <w:t>4</w:t>
        </w:r>
        <w:r>
          <w:fldChar w:fldCharType="end"/>
        </w:r>
      </w:p>
    </w:sdtContent>
  </w:sdt>
  <w:p w:rsidR="00AE2136" w:rsidRDefault="005231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157EA8"/>
    <w:rsid w:val="00166A83"/>
    <w:rsid w:val="0033418C"/>
    <w:rsid w:val="003731E5"/>
    <w:rsid w:val="00385D4F"/>
    <w:rsid w:val="004261C3"/>
    <w:rsid w:val="0052313A"/>
    <w:rsid w:val="00701A74"/>
    <w:rsid w:val="007B2488"/>
    <w:rsid w:val="007B36E5"/>
    <w:rsid w:val="008066A3"/>
    <w:rsid w:val="008263C3"/>
    <w:rsid w:val="008571CD"/>
    <w:rsid w:val="009F5884"/>
    <w:rsid w:val="00A329CE"/>
    <w:rsid w:val="00B75283"/>
    <w:rsid w:val="00CB6A13"/>
    <w:rsid w:val="00D47A00"/>
    <w:rsid w:val="00E43382"/>
    <w:rsid w:val="00E7772D"/>
    <w:rsid w:val="00F03906"/>
    <w:rsid w:val="00F134B6"/>
    <w:rsid w:val="00FB7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4EA7"/>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E4338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43382"/>
    <w:rPr>
      <w:rFonts w:ascii="Segoe UI" w:hAnsi="Segoe UI" w:cs="Segoe UI"/>
      <w:sz w:val="18"/>
      <w:szCs w:val="18"/>
      <w:lang w:val="ru-RU"/>
    </w:rPr>
  </w:style>
  <w:style w:type="paragraph" w:customStyle="1" w:styleId="rtejustify">
    <w:name w:val="rtejustify"/>
    <w:basedOn w:val="a"/>
    <w:rsid w:val="00166A8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6361</Words>
  <Characters>3626</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2025-06-20T13:06:00Z</cp:lastPrinted>
  <dcterms:created xsi:type="dcterms:W3CDTF">2025-07-15T11:20:00Z</dcterms:created>
  <dcterms:modified xsi:type="dcterms:W3CDTF">2025-07-15T11:20:00Z</dcterms:modified>
</cp:coreProperties>
</file>