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7560" w14:textId="77777777" w:rsidR="00706197" w:rsidRPr="00BF0F6B" w:rsidRDefault="00706197" w:rsidP="007061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  <w:r w:rsidRPr="00BF0F6B">
        <w:rPr>
          <w:rFonts w:ascii="Times New Roman" w:eastAsia="Times New Roman" w:hAnsi="Times New Roman" w:cs="Times New Roman"/>
          <w:noProof/>
          <w:color w:val="000000" w:themeColor="text1"/>
          <w:kern w:val="1"/>
          <w:sz w:val="36"/>
          <w:szCs w:val="36"/>
          <w:lang w:val="uk-UA" w:eastAsia="uk-UA"/>
        </w:rPr>
        <w:drawing>
          <wp:inline distT="0" distB="0" distL="0" distR="0" wp14:anchorId="344A67B8" wp14:editId="2579CF1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C0B5" w14:textId="77777777" w:rsidR="00706197" w:rsidRPr="003B51D7" w:rsidRDefault="00706197" w:rsidP="007061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ru-RU"/>
        </w:rPr>
      </w:pPr>
    </w:p>
    <w:p w14:paraId="5FB3E1FA" w14:textId="77777777" w:rsidR="00706197" w:rsidRPr="00BF0F6B" w:rsidRDefault="00706197" w:rsidP="0070619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BF0F6B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2F12856" w14:textId="77777777" w:rsidR="00706197" w:rsidRPr="003B51D7" w:rsidRDefault="00706197" w:rsidP="007061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ru-RU"/>
        </w:rPr>
      </w:pPr>
    </w:p>
    <w:p w14:paraId="48A53007" w14:textId="0E8BE57C" w:rsidR="00706197" w:rsidRPr="009A1DAE" w:rsidRDefault="00706197" w:rsidP="00706197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A1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3C30FB" w:rsidRPr="009A1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Pr="009A1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березня 2026 року</w:t>
      </w:r>
      <w:r w:rsidRPr="009A1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м. Київ</w:t>
      </w:r>
    </w:p>
    <w:p w14:paraId="04304CA5" w14:textId="77777777" w:rsidR="00706197" w:rsidRPr="009A1DAE" w:rsidRDefault="00706197" w:rsidP="007061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4BF91016" w14:textId="2A9FE559" w:rsidR="00706197" w:rsidRPr="009A1DAE" w:rsidRDefault="00706197" w:rsidP="00706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Р І Ш Е Н </w:t>
      </w:r>
      <w:proofErr w:type="spellStart"/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</w:t>
      </w:r>
      <w:proofErr w:type="spellEnd"/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Я  № </w:t>
      </w:r>
      <w:r w:rsidR="00CA386B">
        <w:rPr>
          <w:rFonts w:ascii="Times New Roman" w:hAnsi="Times New Roman" w:cs="Times New Roman"/>
          <w:sz w:val="24"/>
          <w:szCs w:val="24"/>
          <w:u w:val="single"/>
          <w:lang w:val="uk-UA"/>
        </w:rPr>
        <w:t>104/вс-26</w:t>
      </w:r>
    </w:p>
    <w:p w14:paraId="2CEAF409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14:paraId="4CA0C127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14:paraId="4E1EE4BC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14:paraId="1239EBE6" w14:textId="2C2343AE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головуючого – </w:t>
      </w:r>
      <w:r w:rsidR="00397427"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Андрія ПАСІЧНИКА</w:t>
      </w:r>
      <w:r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</w:t>
      </w:r>
    </w:p>
    <w:p w14:paraId="531B83BC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199B171" w14:textId="2A9051C4" w:rsidR="00706197" w:rsidRPr="009A1DAE" w:rsidRDefault="00706197" w:rsidP="00706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членів Комісії: Михайла БОГОНОСА, </w:t>
      </w:r>
      <w:r w:rsidR="00397427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Людмили ВОЛКОВОЇ,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Романа КИДИСЮКА, Надії КОБЕЦЬКОЇ,</w:t>
      </w:r>
      <w:r w:rsidR="00397427" w:rsidRPr="009A1D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397427" w:rsidRPr="009A1D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Олега КОЛІУША,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90FCC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Ігоря КУШНІРА,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Володимира ЛУГАНСЬКОГО, Руслана МЕЛЬНИКА, Олексія ОМЕЛЬЯНА</w:t>
      </w:r>
      <w:r w:rsidR="003C30FB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(доповідач)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Романа САБОДАША,</w:t>
      </w:r>
      <w:r w:rsidR="000B2222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Руслана СИДОРОВИЧА,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Сергія ЧУМАКА, Галини ШЕВЧУК,</w:t>
      </w:r>
    </w:p>
    <w:p w14:paraId="60391656" w14:textId="1A257B0C" w:rsidR="00706197" w:rsidRPr="009A1DAE" w:rsidRDefault="00706197" w:rsidP="00706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AEE4A8F" w14:textId="5B5E580F" w:rsidR="00ED09C3" w:rsidRPr="009A1DAE" w:rsidRDefault="00ED09C3" w:rsidP="00706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участю</w:t>
      </w:r>
      <w:proofErr w:type="spellEnd"/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кандидата  </w:t>
      </w:r>
      <w:proofErr w:type="spellStart"/>
      <w:r w:rsidR="0046388F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Аліни</w:t>
      </w:r>
      <w:proofErr w:type="spellEnd"/>
      <w:proofErr w:type="gramEnd"/>
      <w:r w:rsidR="0046388F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ДІСКИ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40B4518" w14:textId="77777777" w:rsidR="00ED09C3" w:rsidRPr="009A1DAE" w:rsidRDefault="00ED09C3" w:rsidP="00706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91ADCBA" w14:textId="5056CDD8" w:rsidR="00706197" w:rsidRPr="009A1DAE" w:rsidRDefault="00706197" w:rsidP="00706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питання про перегляд рішення Вищої кваліфікаційної комісії суддів України від </w:t>
      </w:r>
      <w:r w:rsidR="00470298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="00A3619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лютого 2026 року № </w:t>
      </w:r>
      <w:r w:rsidR="00550B47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70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/вс-26 про відмову </w:t>
      </w:r>
      <w:proofErr w:type="spellStart"/>
      <w:r w:rsidR="00470298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Дісці</w:t>
      </w:r>
      <w:proofErr w:type="spellEnd"/>
      <w:r w:rsidR="00470298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Аліні Борисівні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</w:t>
      </w:r>
      <w:r w:rsidR="00A66C71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0B47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апеляційному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550B47"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/зп-25,</w:t>
      </w:r>
    </w:p>
    <w:p w14:paraId="66928C3B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1F1AAA46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A1D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встановила:</w:t>
      </w:r>
    </w:p>
    <w:p w14:paraId="5D02F60D" w14:textId="77777777" w:rsidR="00706197" w:rsidRPr="009A1DAE" w:rsidRDefault="00706197" w:rsidP="00706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A63A85" w14:textId="356B27AB" w:rsidR="00706197" w:rsidRPr="009A1DAE" w:rsidRDefault="00706197" w:rsidP="00706197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567"/>
        <w:jc w:val="both"/>
        <w:rPr>
          <w:rFonts w:eastAsiaTheme="minorHAnsi"/>
          <w:color w:val="000000" w:themeColor="text1"/>
          <w:position w:val="0"/>
          <w:lang w:val="uk-UA" w:eastAsia="en-US"/>
        </w:rPr>
      </w:pPr>
      <w:r w:rsidRPr="009A1DAE">
        <w:rPr>
          <w:rFonts w:eastAsiaTheme="minorHAnsi"/>
          <w:color w:val="000000" w:themeColor="text1"/>
          <w:position w:val="0"/>
          <w:lang w:val="uk-UA" w:eastAsia="en-US"/>
        </w:rPr>
        <w:t>Рішенням Вищої кваліфікаційної комісії суддів України від 29 жовтня 2025 року №</w:t>
      </w:r>
      <w:r w:rsidR="00AA4090" w:rsidRPr="009A1DAE">
        <w:rPr>
          <w:rFonts w:eastAsiaTheme="minorHAnsi"/>
          <w:color w:val="000000" w:themeColor="text1"/>
          <w:position w:val="0"/>
          <w:lang w:val="uk-UA" w:eastAsia="en-US"/>
        </w:rPr>
        <w:t> </w:t>
      </w:r>
      <w:r w:rsidRPr="009A1DAE">
        <w:rPr>
          <w:rFonts w:eastAsiaTheme="minorHAnsi"/>
          <w:color w:val="000000" w:themeColor="text1"/>
          <w:position w:val="0"/>
          <w:lang w:val="uk-UA" w:eastAsia="en-US"/>
        </w:rPr>
        <w:t>19</w:t>
      </w:r>
      <w:r w:rsidR="009463CD" w:rsidRPr="009A1DAE">
        <w:rPr>
          <w:rFonts w:eastAsiaTheme="minorHAnsi"/>
          <w:color w:val="000000" w:themeColor="text1"/>
          <w:position w:val="0"/>
          <w:lang w:val="uk-UA" w:eastAsia="en-US"/>
        </w:rPr>
        <w:t>4</w:t>
      </w:r>
      <w:r w:rsidRPr="009A1DAE">
        <w:rPr>
          <w:rFonts w:eastAsiaTheme="minorHAnsi"/>
          <w:color w:val="000000" w:themeColor="text1"/>
          <w:position w:val="0"/>
          <w:lang w:val="uk-UA" w:eastAsia="en-US"/>
        </w:rPr>
        <w:t>/</w:t>
      </w:r>
      <w:proofErr w:type="spellStart"/>
      <w:r w:rsidRPr="009A1DAE">
        <w:rPr>
          <w:rFonts w:eastAsiaTheme="minorHAnsi"/>
          <w:color w:val="000000" w:themeColor="text1"/>
          <w:position w:val="0"/>
          <w:lang w:val="uk-UA" w:eastAsia="en-US"/>
        </w:rPr>
        <w:t>зп</w:t>
      </w:r>
      <w:proofErr w:type="spellEnd"/>
      <w:r w:rsidRPr="009A1DAE">
        <w:rPr>
          <w:rFonts w:eastAsiaTheme="minorHAnsi"/>
          <w:color w:val="000000" w:themeColor="text1"/>
          <w:position w:val="0"/>
          <w:lang w:val="uk-UA" w:eastAsia="en-US"/>
        </w:rPr>
        <w:t>-</w:t>
      </w:r>
      <w:r w:rsidR="00A3619E">
        <w:rPr>
          <w:rFonts w:eastAsiaTheme="minorHAnsi"/>
          <w:color w:val="000000" w:themeColor="text1"/>
          <w:position w:val="0"/>
          <w:lang w:val="uk-UA" w:eastAsia="en-US"/>
        </w:rPr>
        <w:t> </w:t>
      </w:r>
      <w:r w:rsidRPr="009A1DAE">
        <w:rPr>
          <w:rFonts w:eastAsiaTheme="minorHAnsi"/>
          <w:color w:val="000000" w:themeColor="text1"/>
          <w:position w:val="0"/>
          <w:lang w:val="uk-UA" w:eastAsia="en-US"/>
        </w:rPr>
        <w:t xml:space="preserve">25 оголошено конкурс на зайняття вакантних посад суддів у Спеціалізованому </w:t>
      </w:r>
      <w:r w:rsidR="009463CD" w:rsidRPr="009A1DAE">
        <w:rPr>
          <w:rFonts w:eastAsiaTheme="minorHAnsi"/>
          <w:color w:val="000000" w:themeColor="text1"/>
          <w:position w:val="0"/>
          <w:lang w:val="uk-UA" w:eastAsia="en-US"/>
        </w:rPr>
        <w:t xml:space="preserve">апеляційному </w:t>
      </w:r>
      <w:r w:rsidRPr="009A1DAE">
        <w:rPr>
          <w:rFonts w:eastAsiaTheme="minorHAnsi"/>
          <w:color w:val="000000" w:themeColor="text1"/>
          <w:position w:val="0"/>
          <w:lang w:val="uk-UA" w:eastAsia="en-US"/>
        </w:rPr>
        <w:t>адміністративному суді (далі – Конкурс) та затверджено умови його проведення (далі – Умови).</w:t>
      </w:r>
    </w:p>
    <w:p w14:paraId="651FEC70" w14:textId="4C99E4E7" w:rsidR="00706197" w:rsidRPr="009A1DAE" w:rsidRDefault="00706197" w:rsidP="00706197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визначений в Умовах строк до Комісії звернулась </w:t>
      </w:r>
      <w:proofErr w:type="spellStart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Діска</w:t>
      </w:r>
      <w:proofErr w:type="spellEnd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із заявою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суді.</w:t>
      </w:r>
    </w:p>
    <w:p w14:paraId="14BE62A7" w14:textId="6D0A193A" w:rsidR="00706197" w:rsidRPr="009A1DAE" w:rsidRDefault="00706197" w:rsidP="00706197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Комісією у складі колегії перевірено подані </w:t>
      </w:r>
      <w:proofErr w:type="spellStart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Діскою</w:t>
      </w:r>
      <w:proofErr w:type="spellEnd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документи щодо відповідності їх переліку, визначеному Умовами, дотримання вимог до їх оформлення, а також відповідності кандида</w:t>
      </w:r>
      <w:r w:rsidR="0020218F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вимогам, встановленим статтями 69, 79-3, пунктом </w:t>
      </w:r>
      <w:r w:rsidRPr="003629B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629B7" w:rsidRPr="003629B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463CD" w:rsidRPr="003629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29B7">
        <w:rPr>
          <w:rFonts w:ascii="Times New Roman" w:hAnsi="Times New Roman" w:cs="Times New Roman"/>
          <w:color w:val="000000" w:themeColor="text1"/>
          <w:sz w:val="24"/>
          <w:szCs w:val="24"/>
        </w:rPr>
        <w:t>розділу ХІІ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Закону України «Про судоустрій і статус суддів» від 02 червня 2016 року №</w:t>
      </w:r>
      <w:r w:rsidR="009463CD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1402-VIII (далі – Закон № 1402-VIII).</w:t>
      </w:r>
    </w:p>
    <w:p w14:paraId="66DB4B9A" w14:textId="46159C79" w:rsidR="00706197" w:rsidRPr="009A1DAE" w:rsidRDefault="00706197" w:rsidP="00706197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За результатами розгляду таких документів рішенням Комісії у складі колегії від</w:t>
      </w:r>
      <w:r w:rsidR="00AA4090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AA4090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лютого 2026 року № </w:t>
      </w:r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/вс-26 відмовлено </w:t>
      </w:r>
      <w:proofErr w:type="spellStart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>Дісці</w:t>
      </w:r>
      <w:proofErr w:type="spellEnd"/>
      <w:r w:rsidR="0007698A"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допуску до участі в Конкурсі (далі – Рішення).</w:t>
      </w:r>
    </w:p>
    <w:p w14:paraId="19C43EBA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мотивовано тим, що 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не подано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усіх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визначених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першою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статті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72 Закону, 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саме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8A718E6" w14:textId="77777777" w:rsidR="00F51850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Комісії 27 лютого 2026 року надійшла заява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Діски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про перегляд Рішення.</w:t>
      </w:r>
      <w:r w:rsidRPr="00B0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72F34A" w14:textId="7B6C948F" w:rsidR="00F51850" w:rsidRPr="00B059D8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перегляд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Рішення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мотивовано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неподання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було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наслідком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недолучення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відповідного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розділу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завантаження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тоді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як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була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підготовлена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кандидатом 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серед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сформованого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пакета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зазначає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подала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згоду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спеціальної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перевірки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також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звертає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увагу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Комісії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момент </w:t>
      </w:r>
      <w:proofErr w:type="spellStart"/>
      <w:r w:rsidR="007D32D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формування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здійснювала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правосуддя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умовах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175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надмірного</w:t>
      </w:r>
      <w:proofErr w:type="spellEnd"/>
      <w:r w:rsidR="003175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175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навантаження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у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зв’язку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їх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оформлення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відбувалося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позаробочий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час. </w:t>
      </w:r>
    </w:p>
    <w:p w14:paraId="1DEC3F84" w14:textId="4A6590A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 урахуванням викладеного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вважає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недолучення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технічним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недоліком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який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свідчить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невідповідність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вимогам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кандидата та 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просить переглянути Рішення і прийняти нове, яким допустити її до участі у Конкурсі.</w:t>
      </w:r>
    </w:p>
    <w:p w14:paraId="0B4D786F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засідання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Комісії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надала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усні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пояснення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відповідають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доводам,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викладеним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перегляд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Рішення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3611E6C2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Згідно з частиною п’ятою статті 92 Закону № 1402-VIII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14:paraId="67CE6F4D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Абзацом другим частини четвертої статті 101 Закону № 1402-VIII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7590BA1B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 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14:paraId="4C40958B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Згідно з частиною третьою статті 79-3 Закону № 1402-VIII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</w:t>
      </w:r>
    </w:p>
    <w:p w14:paraId="64B5D986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1) письмову заяву про участь у конкурсі та про проведення кваліфікаційного оцінювання;</w:t>
      </w:r>
    </w:p>
    <w:p w14:paraId="2F66D654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документи, визначені пунктами 2–13 частини першої статті 72 Закону;</w:t>
      </w:r>
    </w:p>
    <w:p w14:paraId="17391688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14:paraId="042213DC" w14:textId="0C414EDB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Спеціальні вимоги до кандидата на посаду судді Спеціалізованого окружного адміністративного суду визначено пунктом </w:t>
      </w:r>
      <w:r w:rsidRPr="00A8344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83442" w:rsidRPr="00A8344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розділу ХІІ Закону № 1402-VIII, відповідно до якого в конкурсі на зайняття вакантної посади судді Спеціалізованого </w:t>
      </w:r>
      <w:r w:rsidR="00362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апеляційного 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</w:t>
      </w:r>
      <w:r w:rsidR="003629B7">
        <w:rPr>
          <w:rFonts w:ascii="Times New Roman" w:hAnsi="Times New Roman" w:cs="Times New Roman"/>
          <w:color w:val="000000" w:themeColor="text1"/>
          <w:sz w:val="24"/>
          <w:szCs w:val="24"/>
        </w:rPr>
        <w:t>апеляційному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адміністративному суді, а також відповідає одній із таких вимог:</w:t>
      </w:r>
    </w:p>
    <w:p w14:paraId="2A609818" w14:textId="7152430E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має стаж роботи на посаді судді не менше </w:t>
      </w:r>
      <w:r w:rsidR="00362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семи 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років;</w:t>
      </w:r>
    </w:p>
    <w:p w14:paraId="56B79AE6" w14:textId="3FD4317B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</w:t>
      </w:r>
      <w:r w:rsidR="003629B7">
        <w:rPr>
          <w:rFonts w:ascii="Times New Roman" w:hAnsi="Times New Roman" w:cs="Times New Roman"/>
          <w:color w:val="000000" w:themeColor="text1"/>
          <w:sz w:val="24"/>
          <w:szCs w:val="24"/>
        </w:rPr>
        <w:t>дев’ять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років;</w:t>
      </w:r>
    </w:p>
    <w:p w14:paraId="5CBE3CA6" w14:textId="3547F1A1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</w:t>
      </w:r>
      <w:r w:rsidR="003629B7">
        <w:rPr>
          <w:rFonts w:ascii="Times New Roman" w:hAnsi="Times New Roman" w:cs="Times New Roman"/>
          <w:color w:val="000000" w:themeColor="text1"/>
          <w:sz w:val="24"/>
          <w:szCs w:val="24"/>
        </w:rPr>
        <w:t>дев’ять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років;</w:t>
      </w:r>
    </w:p>
    <w:p w14:paraId="09299702" w14:textId="31BFE96D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має науковий ступінь у сфері права та стаж наукової роботи у сфері права щонайменше </w:t>
      </w:r>
      <w:r w:rsidR="00F7692D">
        <w:rPr>
          <w:rFonts w:ascii="Times New Roman" w:hAnsi="Times New Roman" w:cs="Times New Roman"/>
          <w:color w:val="000000" w:themeColor="text1"/>
          <w:sz w:val="24"/>
          <w:szCs w:val="24"/>
        </w:rPr>
        <w:t>дев’ять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років;</w:t>
      </w:r>
    </w:p>
    <w:p w14:paraId="1B92CE04" w14:textId="3CD4DC43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має сукупний стаж (досвід) роботи (професійної діяльності) відповідно до вимог, визначених підпунктами 1–4 цього пункту, щонайменше </w:t>
      </w:r>
      <w:r w:rsidR="00F7692D">
        <w:rPr>
          <w:rFonts w:ascii="Times New Roman" w:hAnsi="Times New Roman" w:cs="Times New Roman"/>
          <w:color w:val="000000" w:themeColor="text1"/>
          <w:sz w:val="24"/>
          <w:szCs w:val="24"/>
        </w:rPr>
        <w:t>дев’ять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років.</w:t>
      </w:r>
    </w:p>
    <w:p w14:paraId="69F64252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частини четвертої статті 79-3 Закону № 1402-VIII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14:paraId="275B3FF2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пункту 7 Умов до участі в Конкурсі допускаються особи, які:</w:t>
      </w:r>
    </w:p>
    <w:p w14:paraId="72B0FFED" w14:textId="77777777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1) у порядку та строки, визначені Комісією, подали всі необхідні документи;</w:t>
      </w:r>
    </w:p>
    <w:p w14:paraId="0B571F36" w14:textId="644DE038" w:rsidR="00F51850" w:rsidRPr="007F1427" w:rsidRDefault="00F51850" w:rsidP="00F51850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2) на день подання документів відповідають вимогам, встановленим статтями 69, 79-3, пункт</w:t>
      </w:r>
      <w:r w:rsidRPr="00833ED4">
        <w:rPr>
          <w:rFonts w:ascii="Times New Roman" w:hAnsi="Times New Roman" w:cs="Times New Roman"/>
          <w:color w:val="000000" w:themeColor="text1"/>
          <w:sz w:val="24"/>
          <w:szCs w:val="24"/>
        </w:rPr>
        <w:t>ом 8</w:t>
      </w:r>
      <w:r w:rsidR="00833ED4" w:rsidRPr="00833E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3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розділу ХІІ Закону.</w:t>
      </w:r>
    </w:p>
    <w:p w14:paraId="285514B0" w14:textId="77777777" w:rsidR="00F51850" w:rsidRDefault="00F51850" w:rsidP="00F51850">
      <w:pPr>
        <w:pStyle w:val="a9"/>
        <w:spacing w:after="0" w:line="240" w:lineRule="auto"/>
        <w:ind w:left="0" w:firstLineChars="201" w:firstLine="48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Ураховуючи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викладене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дослідивши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подані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кандидатом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матеріали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доводи,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наведені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заяві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про перегляд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а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також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заслухавши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усні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пояснення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кандидата,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Комісія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дійшла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висновку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підстав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задоволення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заяви про перегляд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та допуску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Діски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А.Б. до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проходження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кваліфікаційного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оцінювання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участі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Конкурсі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63077502" w14:textId="77777777" w:rsidR="00F51850" w:rsidRPr="007F1427" w:rsidRDefault="00F51850" w:rsidP="00F51850">
      <w:pPr>
        <w:pStyle w:val="a9"/>
        <w:spacing w:after="0" w:line="240" w:lineRule="auto"/>
        <w:ind w:left="0" w:firstLineChars="201" w:firstLine="482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Керуючись статтями 69–73, 93, 101 Закону України «Про судоустрій і статус суддів», Вища кваліфікаційна комісія суддів України одина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цятьма голосами «ЗА» та трьома голосами «ПРОТИ» </w:t>
      </w:r>
    </w:p>
    <w:p w14:paraId="66150902" w14:textId="77777777" w:rsidR="00706197" w:rsidRPr="00BF0F6B" w:rsidRDefault="00706197" w:rsidP="0070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50077455" w14:textId="77777777" w:rsidR="00706197" w:rsidRPr="00BF0F6B" w:rsidRDefault="00706197" w:rsidP="00706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BF0F6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14:paraId="4906BC37" w14:textId="77777777" w:rsidR="00706197" w:rsidRPr="00BF0F6B" w:rsidRDefault="00706197" w:rsidP="00706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226F73EE" w14:textId="13F67082" w:rsidR="00706197" w:rsidRPr="00F51850" w:rsidRDefault="00706197" w:rsidP="007061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18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Заяву про перегляд рішення Вищої кваліфікаційної комісії суддів України від</w:t>
      </w:r>
      <w:r w:rsidR="00B21E46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="00B21E46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лютого 2026 року № </w:t>
      </w:r>
      <w:r w:rsidR="00CA3A80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70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/вс-26 про відмову </w:t>
      </w:r>
      <w:proofErr w:type="spellStart"/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Дісці</w:t>
      </w:r>
      <w:proofErr w:type="spellEnd"/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</w:t>
      </w:r>
      <w:r w:rsidR="00C66C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Борисівні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CA3A80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апеляційному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CA3A80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/зп-25, задовольнити.</w:t>
      </w:r>
    </w:p>
    <w:p w14:paraId="28BF4528" w14:textId="4952EAE4" w:rsidR="00706197" w:rsidRPr="00F51850" w:rsidRDefault="00706197" w:rsidP="007061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Допустити </w:t>
      </w:r>
      <w:proofErr w:type="spellStart"/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Діску</w:t>
      </w:r>
      <w:proofErr w:type="spellEnd"/>
      <w:r w:rsidR="00470298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Аліну Борисівну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проходження кваліфікаційного оцінювання та участі в конкурсі на зайняття вакантних посад суддів у Спеціалізованому </w:t>
      </w:r>
      <w:r w:rsidR="00CB2E56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апеляційному 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адміністративному суді, оголошеному рішенням Вищої кваліфікаційної комісії суддів України від 29 жовтня 2025 року № 19</w:t>
      </w:r>
      <w:r w:rsidR="00CA3A80"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F518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/зп-25.</w:t>
      </w:r>
    </w:p>
    <w:p w14:paraId="4CCCE540" w14:textId="77777777" w:rsidR="00706197" w:rsidRDefault="00706197" w:rsidP="00706197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B839A4B" w14:textId="77777777" w:rsidR="00706197" w:rsidRPr="009A1DAE" w:rsidRDefault="00706197" w:rsidP="00706197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32C32B7A" w14:textId="55B2EDC5" w:rsidR="00706197" w:rsidRPr="009A1DAE" w:rsidRDefault="00706197" w:rsidP="0070619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Головуючий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 w:rsidR="005B102A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Андрій ПАСІЧНИК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(ЗА)</w:t>
      </w:r>
    </w:p>
    <w:p w14:paraId="1C5B88B5" w14:textId="45C1580D" w:rsidR="00706197" w:rsidRPr="009A1DAE" w:rsidRDefault="00706197" w:rsidP="0070619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Члени Комісії: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           </w:t>
      </w:r>
      <w:r w:rsidR="00F51850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Михайло БОГОНІС (</w:t>
      </w:r>
      <w:r w:rsidR="00397427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ПРОТИ</w:t>
      </w:r>
      <w:r w:rsidR="005B102A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14:paraId="7E9839E1" w14:textId="19C60142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 w:rsidR="005B102A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Людмила ВОЛКОВА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(ЗА)</w:t>
      </w:r>
    </w:p>
    <w:p w14:paraId="30F15A6F" w14:textId="6C424797" w:rsidR="00706197" w:rsidRPr="009A1DAE" w:rsidRDefault="00706197" w:rsidP="0070619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                                                                                                </w:t>
      </w:r>
      <w:r w:rsidR="00F51850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</w:t>
      </w:r>
      <w:bookmarkStart w:id="0" w:name="_GoBack"/>
      <w:bookmarkEnd w:id="0"/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ман КИДИСЮК (ПРОТИ)</w:t>
      </w:r>
    </w:p>
    <w:p w14:paraId="2358A858" w14:textId="25F4EB95" w:rsidR="00290FCC" w:rsidRPr="009A1DAE" w:rsidRDefault="00290FCC" w:rsidP="00290FCC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06197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Надія КОБЕЦЬКА (ЗА)</w:t>
      </w:r>
    </w:p>
    <w:p w14:paraId="3FFE743E" w14:textId="1FBE4272" w:rsidR="005B102A" w:rsidRPr="009A1DAE" w:rsidRDefault="005B102A" w:rsidP="00290FCC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Олег КОЛІУШ (ЗА)</w:t>
      </w:r>
    </w:p>
    <w:p w14:paraId="4B2291C3" w14:textId="01A8C96D" w:rsidR="00290FCC" w:rsidRPr="009A1DAE" w:rsidRDefault="00290FCC" w:rsidP="00290FCC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Ігор КУШНІР (</w:t>
      </w:r>
      <w:r w:rsidR="00397427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ЗА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14:paraId="50024239" w14:textId="77777777" w:rsidR="00706197" w:rsidRPr="009A1DAE" w:rsidRDefault="00706197" w:rsidP="0070619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Володимир ЛУГАНСЬКИЙ (ЗА)</w:t>
      </w:r>
    </w:p>
    <w:p w14:paraId="01B36A50" w14:textId="77777777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Руслан МЕЛЬНИК (ЗА)</w:t>
      </w:r>
    </w:p>
    <w:p w14:paraId="5B023E3A" w14:textId="31E22969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Олексій ОМЕЛЬЯН (</w:t>
      </w:r>
      <w:r w:rsidR="00397427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ПРОТИ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14:paraId="001A15A3" w14:textId="7D9D976D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Роман САБОДАШ (ЗА)</w:t>
      </w:r>
    </w:p>
    <w:p w14:paraId="21C73EE3" w14:textId="68503109" w:rsidR="000B2222" w:rsidRPr="009A1DAE" w:rsidRDefault="000B2222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           </w:t>
      </w:r>
      <w:r w:rsidR="00F51850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Руслан СИДОРОВИЧ (ЗА)</w:t>
      </w:r>
    </w:p>
    <w:p w14:paraId="03BCBB2D" w14:textId="152D2F5D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Сергій ЧУМАК (</w:t>
      </w:r>
      <w:r w:rsidR="00397427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ЗА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14:paraId="7A656039" w14:textId="5CA95C8B" w:rsidR="00706197" w:rsidRPr="009A1DAE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  </w:t>
      </w:r>
      <w:r w:rsidR="000B2222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51850"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</w:t>
      </w:r>
      <w:r w:rsidRPr="009A1D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Галина ШЕВЧУК (ЗА)</w:t>
      </w:r>
    </w:p>
    <w:p w14:paraId="1E295FBC" w14:textId="77777777" w:rsidR="00706197" w:rsidRPr="00F51850" w:rsidRDefault="00706197" w:rsidP="00706197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78AA1E27" w14:textId="77777777" w:rsidR="0001651A" w:rsidRDefault="0001651A"/>
    <w:sectPr w:rsidR="0001651A" w:rsidSect="0070619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3C623" w14:textId="77777777" w:rsidR="000E491A" w:rsidRDefault="000E491A">
      <w:pPr>
        <w:spacing w:after="0" w:line="240" w:lineRule="auto"/>
      </w:pPr>
      <w:r>
        <w:separator/>
      </w:r>
    </w:p>
  </w:endnote>
  <w:endnote w:type="continuationSeparator" w:id="0">
    <w:p w14:paraId="034BAAC1" w14:textId="77777777" w:rsidR="000E491A" w:rsidRDefault="000E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A425" w14:textId="77777777" w:rsidR="000E491A" w:rsidRDefault="000E491A">
      <w:pPr>
        <w:spacing w:after="0" w:line="240" w:lineRule="auto"/>
      </w:pPr>
      <w:r>
        <w:separator/>
      </w:r>
    </w:p>
  </w:footnote>
  <w:footnote w:type="continuationSeparator" w:id="0">
    <w:p w14:paraId="73B69ED9" w14:textId="77777777" w:rsidR="000E491A" w:rsidRDefault="000E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14:paraId="4D09951E" w14:textId="77777777" w:rsidR="00706197" w:rsidRDefault="007061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AA86DB" w14:textId="77777777" w:rsidR="00706197" w:rsidRDefault="0070619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2D"/>
    <w:rsid w:val="0001651A"/>
    <w:rsid w:val="0007698A"/>
    <w:rsid w:val="000B2222"/>
    <w:rsid w:val="000B496B"/>
    <w:rsid w:val="000E491A"/>
    <w:rsid w:val="001031E6"/>
    <w:rsid w:val="00114347"/>
    <w:rsid w:val="00192028"/>
    <w:rsid w:val="001B0047"/>
    <w:rsid w:val="001C7939"/>
    <w:rsid w:val="0020218F"/>
    <w:rsid w:val="002074B0"/>
    <w:rsid w:val="00250D8A"/>
    <w:rsid w:val="00290FCC"/>
    <w:rsid w:val="002E1B7F"/>
    <w:rsid w:val="003175C0"/>
    <w:rsid w:val="0034628D"/>
    <w:rsid w:val="003629B7"/>
    <w:rsid w:val="00397427"/>
    <w:rsid w:val="003B0A51"/>
    <w:rsid w:val="003B51D7"/>
    <w:rsid w:val="003C30FB"/>
    <w:rsid w:val="003C39DB"/>
    <w:rsid w:val="00400F86"/>
    <w:rsid w:val="0046388F"/>
    <w:rsid w:val="00463DF9"/>
    <w:rsid w:val="00470298"/>
    <w:rsid w:val="00484C0F"/>
    <w:rsid w:val="004B2F04"/>
    <w:rsid w:val="00505F1C"/>
    <w:rsid w:val="0053712D"/>
    <w:rsid w:val="00537DAB"/>
    <w:rsid w:val="00550B47"/>
    <w:rsid w:val="005664C2"/>
    <w:rsid w:val="00566FA3"/>
    <w:rsid w:val="005B102A"/>
    <w:rsid w:val="006050CE"/>
    <w:rsid w:val="00665AB4"/>
    <w:rsid w:val="00706197"/>
    <w:rsid w:val="00735A34"/>
    <w:rsid w:val="0078678D"/>
    <w:rsid w:val="007C25E8"/>
    <w:rsid w:val="007D32D0"/>
    <w:rsid w:val="007F345D"/>
    <w:rsid w:val="00833ED4"/>
    <w:rsid w:val="00850587"/>
    <w:rsid w:val="008A6EB5"/>
    <w:rsid w:val="00903A43"/>
    <w:rsid w:val="009463CD"/>
    <w:rsid w:val="009801CC"/>
    <w:rsid w:val="009A1DAE"/>
    <w:rsid w:val="009B46F5"/>
    <w:rsid w:val="009F6FC1"/>
    <w:rsid w:val="00A14CD5"/>
    <w:rsid w:val="00A27ACC"/>
    <w:rsid w:val="00A3619E"/>
    <w:rsid w:val="00A66C71"/>
    <w:rsid w:val="00A70AA1"/>
    <w:rsid w:val="00A83442"/>
    <w:rsid w:val="00AA4090"/>
    <w:rsid w:val="00AF738A"/>
    <w:rsid w:val="00B21E46"/>
    <w:rsid w:val="00B233F5"/>
    <w:rsid w:val="00B358EE"/>
    <w:rsid w:val="00B64796"/>
    <w:rsid w:val="00BD3E70"/>
    <w:rsid w:val="00C034AB"/>
    <w:rsid w:val="00C66C0F"/>
    <w:rsid w:val="00C92D70"/>
    <w:rsid w:val="00CA386B"/>
    <w:rsid w:val="00CA3A80"/>
    <w:rsid w:val="00CA4CCE"/>
    <w:rsid w:val="00CB2E56"/>
    <w:rsid w:val="00D24CAF"/>
    <w:rsid w:val="00DA19D8"/>
    <w:rsid w:val="00DC6080"/>
    <w:rsid w:val="00E6705B"/>
    <w:rsid w:val="00EB54A8"/>
    <w:rsid w:val="00ED09C3"/>
    <w:rsid w:val="00F0728C"/>
    <w:rsid w:val="00F3397C"/>
    <w:rsid w:val="00F51850"/>
    <w:rsid w:val="00F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133"/>
  <w15:chartTrackingRefBased/>
  <w15:docId w15:val="{410EAA74-5AFE-4BD9-A5A4-188A43D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197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1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1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1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2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2D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5371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71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71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61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06197"/>
    <w:rPr>
      <w:kern w:val="0"/>
      <w:lang w:val="ru-RU"/>
      <w14:ligatures w14:val="none"/>
    </w:rPr>
  </w:style>
  <w:style w:type="paragraph" w:customStyle="1" w:styleId="rtejustify">
    <w:name w:val="rtejustify"/>
    <w:basedOn w:val="a"/>
    <w:rsid w:val="00706197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5235</Words>
  <Characters>2984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Kachur</dc:creator>
  <cp:keywords/>
  <dc:description/>
  <cp:lastModifiedBy>Семоненко Ольга Миколаївна</cp:lastModifiedBy>
  <cp:revision>5</cp:revision>
  <dcterms:created xsi:type="dcterms:W3CDTF">2026-04-17T11:07:00Z</dcterms:created>
  <dcterms:modified xsi:type="dcterms:W3CDTF">2026-04-17T12:01:00Z</dcterms:modified>
</cp:coreProperties>
</file>