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FDDC" w14:textId="77777777" w:rsidR="00F97C42" w:rsidRPr="00547890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47890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48A5A5B" wp14:editId="0AB93D3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ED53" w14:textId="77777777" w:rsidR="00F97C42" w:rsidRPr="00547890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547890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B146132" w14:textId="77777777" w:rsidR="00F97C42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E17F0C" w14:textId="5F64D847" w:rsidR="00F97C42" w:rsidRPr="00BB3524" w:rsidRDefault="004632C7" w:rsidP="00E10F22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06 лютого</w:t>
      </w:r>
      <w:r w:rsidR="00620368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575EF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року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177CE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10F22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14:paraId="20D3DEEE" w14:textId="77777777" w:rsidR="00F97C42" w:rsidRPr="00BB3524" w:rsidRDefault="00F97C42" w:rsidP="00E10F22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1C15C4" w14:textId="05D73D3F" w:rsidR="00F97C42" w:rsidRPr="00BB3524" w:rsidRDefault="00F97C42" w:rsidP="00E10F22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="00E10F2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67E56" w:rsidRPr="00F67E56">
        <w:rPr>
          <w:rFonts w:ascii="Times New Roman" w:hAnsi="Times New Roman" w:cs="Times New Roman"/>
          <w:sz w:val="26"/>
          <w:szCs w:val="26"/>
          <w:u w:val="single"/>
          <w:lang w:val="ru-RU"/>
        </w:rPr>
        <w:t>107/дс-24</w:t>
      </w:r>
    </w:p>
    <w:p w14:paraId="7F7C0114" w14:textId="77777777" w:rsidR="00F97C42" w:rsidRPr="00BB3524" w:rsidRDefault="00F97C42" w:rsidP="00E10F22">
      <w:pPr>
        <w:spacing w:after="0" w:line="240" w:lineRule="auto"/>
        <w:ind w:left="-142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342464A" w14:textId="77777777" w:rsidR="00F97C42" w:rsidRPr="00BB3524" w:rsidRDefault="00F97C42" w:rsidP="00E10F22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B3524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308F5F9F" w14:textId="77777777" w:rsidR="00FA4769" w:rsidRPr="00BB3524" w:rsidRDefault="00FA4769" w:rsidP="00E10F22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7542F55" w14:textId="5AD212BC" w:rsidR="003E3AC2" w:rsidRPr="008F746E" w:rsidRDefault="003E3AC2" w:rsidP="00E10F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 w:rsidR="001F1B91">
        <w:rPr>
          <w:rFonts w:ascii="Times New Roman" w:hAnsi="Times New Roman" w:cs="Times New Roman"/>
          <w:sz w:val="26"/>
          <w:szCs w:val="26"/>
        </w:rPr>
        <w:t>Руслана СИДОРОВИЧА,</w:t>
      </w:r>
    </w:p>
    <w:p w14:paraId="43A877D1" w14:textId="77777777" w:rsidR="003E3AC2" w:rsidRPr="00DA7F3C" w:rsidRDefault="003E3AC2" w:rsidP="00E10F22">
      <w:pPr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31095FA6" w14:textId="48EC167B" w:rsidR="001F135A" w:rsidRPr="008F746E" w:rsidRDefault="003E3AC2" w:rsidP="00E10F22">
      <w:pPr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r w:rsidR="001F1B91">
        <w:rPr>
          <w:rFonts w:ascii="Times New Roman" w:hAnsi="Times New Roman" w:cs="Times New Roman"/>
          <w:sz w:val="26"/>
          <w:szCs w:val="26"/>
        </w:rPr>
        <w:t xml:space="preserve">Людмили ВОЛКОВОЇ </w:t>
      </w:r>
      <w:r w:rsidR="00C62D6B">
        <w:rPr>
          <w:rFonts w:ascii="Times New Roman" w:hAnsi="Times New Roman" w:cs="Times New Roman"/>
          <w:sz w:val="26"/>
          <w:szCs w:val="26"/>
        </w:rPr>
        <w:t>(доповідач)</w:t>
      </w:r>
      <w:r w:rsidRPr="008F746E">
        <w:rPr>
          <w:rFonts w:ascii="Times New Roman" w:hAnsi="Times New Roman" w:cs="Times New Roman"/>
          <w:sz w:val="26"/>
          <w:szCs w:val="26"/>
        </w:rPr>
        <w:t xml:space="preserve">, </w:t>
      </w:r>
      <w:r w:rsidR="001F1B91">
        <w:rPr>
          <w:rFonts w:ascii="Times New Roman" w:hAnsi="Times New Roman" w:cs="Times New Roman"/>
          <w:sz w:val="26"/>
          <w:szCs w:val="26"/>
        </w:rPr>
        <w:t>Романа КИДИСЮКА,</w:t>
      </w:r>
      <w:r w:rsidRPr="008F746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CD1FD1" w14:textId="7DF20F72" w:rsidR="00B12153" w:rsidRDefault="00B12153" w:rsidP="00E10F22">
      <w:pPr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1EEFA582" w14:textId="3735D11F" w:rsidR="00D46752" w:rsidRDefault="00D46752" w:rsidP="00E10F2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провівши співбесіду з переможцем конкурсу на зайняття вакантних посад суддів місцевих судів,</w:t>
      </w:r>
      <w:r w:rsidRPr="00E10F2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оголошеного</w:t>
      </w:r>
      <w:r w:rsidRPr="00E10F2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E10F2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E10F2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від</w:t>
      </w:r>
      <w:r w:rsidRPr="00E10F2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14</w:t>
      </w:r>
      <w:r w:rsidRPr="00E10F22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вересня</w:t>
      </w:r>
      <w:r w:rsidRPr="00E10F22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2023</w:t>
      </w:r>
      <w:r w:rsidRPr="00E10F22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року</w:t>
      </w:r>
      <w:r w:rsidRPr="00E10F22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№</w:t>
      </w:r>
      <w:r w:rsidRPr="00E10F22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95/зп-23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10F2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Магдяк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Надією Іванівною,</w:t>
      </w:r>
    </w:p>
    <w:p w14:paraId="162A24A9" w14:textId="1CE4924C" w:rsidR="00F97C42" w:rsidRPr="00BB3524" w:rsidRDefault="00F97C42" w:rsidP="00E10F22">
      <w:pPr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встановила:</w:t>
      </w:r>
    </w:p>
    <w:p w14:paraId="01404912" w14:textId="2A32557A" w:rsidR="00F522B3" w:rsidRDefault="00F522B3" w:rsidP="00E10F22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D4EC1DE" w14:textId="77777777" w:rsidR="00B12153" w:rsidRDefault="00B12153" w:rsidP="00E10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Стислий виклад інформації про кандидата.</w:t>
      </w:r>
    </w:p>
    <w:p w14:paraId="326AE607" w14:textId="5C8A7299" w:rsidR="00CD3751" w:rsidRPr="00B12153" w:rsidRDefault="00941339" w:rsidP="00E10F2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Магдяк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Надія Іванівна</w:t>
      </w:r>
      <w:r w:rsidR="00CD375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B12153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>громадян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ка</w:t>
      </w:r>
      <w:r w:rsidR="00B12153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України, </w:t>
      </w:r>
      <w:r w:rsidR="006013D5">
        <w:rPr>
          <w:rFonts w:ascii="Times New Roman" w:eastAsia="Times New Roman" w:hAnsi="Times New Roman" w:cs="Times New Roman"/>
          <w:sz w:val="26"/>
          <w:szCs w:val="26"/>
          <w:lang w:eastAsia="uk-UA"/>
        </w:rPr>
        <w:t>має ви</w:t>
      </w:r>
      <w:r w:rsidR="00CD3751">
        <w:rPr>
          <w:rFonts w:ascii="Times New Roman" w:eastAsia="Times New Roman" w:hAnsi="Times New Roman" w:cs="Times New Roman"/>
          <w:sz w:val="26"/>
          <w:szCs w:val="26"/>
          <w:lang w:eastAsia="uk-UA"/>
        </w:rPr>
        <w:t>щу юридичну освіту.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6013D5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="00CD3751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D3751" w:rsidRPr="00F378DA">
        <w:rPr>
          <w:rFonts w:ascii="Times New Roman" w:eastAsia="Times New Roman" w:hAnsi="Times New Roman" w:cs="Times New Roman"/>
          <w:sz w:val="26"/>
          <w:szCs w:val="26"/>
          <w:lang w:eastAsia="uk-UA"/>
        </w:rPr>
        <w:t>200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CD3751" w:rsidRPr="00F378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D3751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>році закінчи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ла</w:t>
      </w:r>
      <w:r w:rsidR="00CD3751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Чернівецький національний університет імені Юрія </w:t>
      </w:r>
      <w:proofErr w:type="spellStart"/>
      <w:r w:rsidR="00CD3751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>Федьковича</w:t>
      </w:r>
      <w:proofErr w:type="spellEnd"/>
      <w:r w:rsidR="00CD375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одержа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ла</w:t>
      </w:r>
      <w:r w:rsidR="00CD375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диплом за с</w:t>
      </w:r>
      <w:r w:rsidR="00CD3751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>пеціальніст</w:t>
      </w:r>
      <w:r w:rsidR="00CD3751">
        <w:rPr>
          <w:rFonts w:ascii="Times New Roman" w:eastAsia="Times New Roman" w:hAnsi="Times New Roman" w:cs="Times New Roman"/>
          <w:sz w:val="26"/>
          <w:szCs w:val="26"/>
          <w:lang w:eastAsia="uk-UA"/>
        </w:rPr>
        <w:t>ю</w:t>
      </w:r>
      <w:r w:rsidR="00CD3751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«</w:t>
      </w:r>
      <w:r w:rsidR="00D4675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Правознавство», кваліфікацію «Магістр права».</w:t>
      </w:r>
    </w:p>
    <w:p w14:paraId="6F54C14C" w14:textId="43ECFE87" w:rsidR="00B12153" w:rsidRPr="00B12153" w:rsidRDefault="00CD3751" w:rsidP="00E10F2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B12153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>ідповідно до державного сертифікат</w:t>
      </w:r>
      <w:r w:rsidR="006013D5"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="00B12153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 w:rsidR="00FE421A">
        <w:rPr>
          <w:rFonts w:ascii="Times New Roman" w:eastAsia="Times New Roman" w:hAnsi="Times New Roman" w:cs="Times New Roman"/>
          <w:sz w:val="26"/>
          <w:szCs w:val="26"/>
          <w:lang w:eastAsia="uk-UA"/>
        </w:rPr>
        <w:t>другого</w:t>
      </w:r>
      <w:r w:rsidR="00B12153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ступеня.</w:t>
      </w:r>
    </w:p>
    <w:p w14:paraId="0A7B0E92" w14:textId="3A904C75" w:rsidR="00B12153" w:rsidRDefault="00B12153" w:rsidP="00E10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2153">
        <w:rPr>
          <w:rFonts w:ascii="Times New Roman" w:hAnsi="Times New Roman" w:cs="Times New Roman"/>
          <w:sz w:val="26"/>
          <w:szCs w:val="26"/>
        </w:rPr>
        <w:t xml:space="preserve">Стаж професійної діяльності у сфері права становить </w:t>
      </w:r>
      <w:r w:rsidR="00F378DA">
        <w:rPr>
          <w:rFonts w:ascii="Times New Roman" w:hAnsi="Times New Roman" w:cs="Times New Roman"/>
          <w:sz w:val="26"/>
          <w:szCs w:val="26"/>
        </w:rPr>
        <w:t xml:space="preserve">понад </w:t>
      </w:r>
      <w:r w:rsidR="00FE421A">
        <w:rPr>
          <w:rFonts w:ascii="Times New Roman" w:hAnsi="Times New Roman" w:cs="Times New Roman"/>
          <w:sz w:val="26"/>
          <w:szCs w:val="26"/>
        </w:rPr>
        <w:t>21 рік.</w:t>
      </w:r>
    </w:p>
    <w:p w14:paraId="0C1DBD99" w14:textId="459BEBC0" w:rsidR="00B12153" w:rsidRDefault="00B12153" w:rsidP="00E10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Інформація про етапи конкурсу на зайняття вакантних посад суддів місцевих судів.</w:t>
      </w:r>
    </w:p>
    <w:p w14:paraId="6BFF4E8D" w14:textId="1251CE7E" w:rsidR="00B12153" w:rsidRDefault="00B12153" w:rsidP="00E10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 03 квітня 2017 року № 28/зп-17 оголошено добір кандидатів на посаду судді місцевого суду з урахуванням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600 прогнозованих вакантних посад суддів місцевого суду.</w:t>
      </w:r>
    </w:p>
    <w:p w14:paraId="3C756B5D" w14:textId="3E242C62" w:rsidR="00B12153" w:rsidRDefault="006013D5" w:rsidP="00E10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 травня 2017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FE4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лася </w:t>
      </w:r>
      <w:proofErr w:type="spellStart"/>
      <w:r w:rsidR="00FE421A">
        <w:rPr>
          <w:rFonts w:ascii="Times New Roman" w:eastAsia="Times New Roman" w:hAnsi="Times New Roman" w:cs="Times New Roman"/>
          <w:sz w:val="26"/>
          <w:szCs w:val="26"/>
        </w:rPr>
        <w:t>Магдяк</w:t>
      </w:r>
      <w:proofErr w:type="spellEnd"/>
      <w:r w:rsidR="00FE421A">
        <w:rPr>
          <w:rFonts w:ascii="Times New Roman" w:eastAsia="Times New Roman" w:hAnsi="Times New Roman" w:cs="Times New Roman"/>
          <w:sz w:val="26"/>
          <w:szCs w:val="26"/>
        </w:rPr>
        <w:t xml:space="preserve"> Надія Іванівна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із заявою </w:t>
      </w:r>
      <w:r w:rsidR="00B12153">
        <w:rPr>
          <w:rFonts w:ascii="Times New Roman" w:eastAsia="Times New Roman" w:hAnsi="Times New Roman" w:cs="Times New Roman"/>
          <w:sz w:val="26"/>
          <w:szCs w:val="26"/>
        </w:rPr>
        <w:t>про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у доборі кандидатів на посаду судді місцевого суду.</w:t>
      </w:r>
    </w:p>
    <w:p w14:paraId="77FE78C8" w14:textId="41485CE2" w:rsidR="00AE2488" w:rsidRDefault="00B12153" w:rsidP="00E10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FE421A">
        <w:rPr>
          <w:rFonts w:ascii="Times New Roman" w:eastAsia="Times New Roman" w:hAnsi="Times New Roman" w:cs="Times New Roman"/>
          <w:color w:val="000000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вересня 2017 року № </w:t>
      </w:r>
      <w:r w:rsidR="00FE421A">
        <w:rPr>
          <w:rFonts w:ascii="Times New Roman" w:eastAsia="Times New Roman" w:hAnsi="Times New Roman" w:cs="Times New Roman"/>
          <w:color w:val="000000"/>
          <w:sz w:val="26"/>
          <w:szCs w:val="26"/>
        </w:rPr>
        <w:t>3/дс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-17 </w:t>
      </w:r>
      <w:proofErr w:type="spellStart"/>
      <w:r w:rsidR="00FE421A">
        <w:rPr>
          <w:rFonts w:ascii="Times New Roman" w:eastAsia="Times New Roman" w:hAnsi="Times New Roman" w:cs="Times New Roman"/>
          <w:sz w:val="26"/>
          <w:szCs w:val="26"/>
        </w:rPr>
        <w:t>Магдяк</w:t>
      </w:r>
      <w:proofErr w:type="spellEnd"/>
      <w:r w:rsidR="00FE421A">
        <w:rPr>
          <w:rFonts w:ascii="Times New Roman" w:eastAsia="Times New Roman" w:hAnsi="Times New Roman" w:cs="Times New Roman"/>
          <w:sz w:val="26"/>
          <w:szCs w:val="26"/>
        </w:rPr>
        <w:t xml:space="preserve"> Надію Іванівну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допущено до </w:t>
      </w:r>
      <w:r w:rsidR="00F3238E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участі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судді місцевого суду </w:t>
      </w:r>
      <w:r w:rsidR="00AE2488">
        <w:rPr>
          <w:rFonts w:ascii="Times New Roman" w:eastAsia="Times New Roman" w:hAnsi="Times New Roman" w:cs="Times New Roman"/>
          <w:color w:val="000000"/>
          <w:sz w:val="26"/>
          <w:szCs w:val="26"/>
        </w:rPr>
        <w:t>без складання відбіркового іспиту та проходження спеціальної підготовки як особу, яка відповідає пункту 29 розділу ХІІ «Прикінцеві та перехідні положення» Закону України «Про судоу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="00AE2488">
        <w:rPr>
          <w:rFonts w:ascii="Times New Roman" w:eastAsia="Times New Roman" w:hAnsi="Times New Roman" w:cs="Times New Roman"/>
          <w:color w:val="000000"/>
          <w:sz w:val="26"/>
          <w:szCs w:val="26"/>
        </w:rPr>
        <w:t>рій і статус суддів» (далі – Закон).</w:t>
      </w:r>
    </w:p>
    <w:p w14:paraId="684AF1CC" w14:textId="7B038951" w:rsidR="00B12153" w:rsidRDefault="00B12153" w:rsidP="00E10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червня 2018 року № 2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5/дс-18 </w:t>
      </w:r>
      <w:proofErr w:type="spellStart"/>
      <w:r w:rsidR="00625A15">
        <w:rPr>
          <w:rFonts w:ascii="Times New Roman" w:eastAsia="Times New Roman" w:hAnsi="Times New Roman" w:cs="Times New Roman"/>
          <w:sz w:val="26"/>
          <w:szCs w:val="26"/>
        </w:rPr>
        <w:t>Магдяк</w:t>
      </w:r>
      <w:proofErr w:type="spellEnd"/>
      <w:r w:rsidR="00625A15">
        <w:rPr>
          <w:rFonts w:ascii="Times New Roman" w:eastAsia="Times New Roman" w:hAnsi="Times New Roman" w:cs="Times New Roman"/>
          <w:sz w:val="26"/>
          <w:szCs w:val="26"/>
        </w:rPr>
        <w:t xml:space="preserve"> Надію Іванівну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визнано так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>ою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що за результатами спеціальної перевірки відповідає установленим Законом вимогам до кандидата на посаду судді.</w:t>
      </w:r>
    </w:p>
    <w:p w14:paraId="1E2B1C04" w14:textId="666ED881" w:rsidR="00B12153" w:rsidRPr="00E10F22" w:rsidRDefault="00B12153" w:rsidP="00E10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E10F2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 місцевого загального, адміністративного, господарського судів</w:t>
      </w:r>
      <w:r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14:paraId="76DE976C" w14:textId="7388F79B" w:rsidR="00B12153" w:rsidRDefault="00B12153" w:rsidP="00E10F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lastRenderedPageBreak/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</w:p>
    <w:p w14:paraId="5463FF7F" w14:textId="4F5C91C4" w:rsidR="00B12153" w:rsidRDefault="006013D5" w:rsidP="00E10F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12 жовтня 2023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лася </w:t>
      </w:r>
      <w:proofErr w:type="spellStart"/>
      <w:r w:rsidR="00625A15">
        <w:rPr>
          <w:rFonts w:ascii="Times New Roman" w:eastAsia="Times New Roman" w:hAnsi="Times New Roman" w:cs="Times New Roman"/>
          <w:sz w:val="26"/>
          <w:szCs w:val="26"/>
        </w:rPr>
        <w:t>Магдяк</w:t>
      </w:r>
      <w:proofErr w:type="spellEnd"/>
      <w:r w:rsidR="00625A15">
        <w:rPr>
          <w:rFonts w:ascii="Times New Roman" w:eastAsia="Times New Roman" w:hAnsi="Times New Roman" w:cs="Times New Roman"/>
          <w:sz w:val="26"/>
          <w:szCs w:val="26"/>
        </w:rPr>
        <w:t xml:space="preserve"> Надія Іванівна 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заявою 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, яка відповідає вимогам статті 69 Закону перебуває у резерві на заміщення вакантних посад суддів та не займає суддівської посади.</w:t>
      </w:r>
    </w:p>
    <w:p w14:paraId="097FEAA6" w14:textId="47B08FEB" w:rsidR="00B12153" w:rsidRDefault="00B12153" w:rsidP="00E10F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</w:t>
      </w:r>
      <w:r w:rsidRPr="00E10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 w:rsidRPr="00E10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</w:t>
      </w:r>
      <w:r w:rsidRPr="00E10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01</w:t>
      </w:r>
      <w:r w:rsidRPr="00E10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грудня</w:t>
      </w:r>
      <w:r w:rsidRPr="00E10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2023</w:t>
      </w:r>
      <w:r w:rsidRPr="00E10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року</w:t>
      </w:r>
      <w:r w:rsidRPr="00E10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 w:rsidRPr="00E10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/дс-23</w:t>
      </w:r>
      <w:r w:rsidRPr="00E10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5A15">
        <w:rPr>
          <w:rFonts w:ascii="Times New Roman" w:eastAsia="Times New Roman" w:hAnsi="Times New Roman" w:cs="Times New Roman"/>
          <w:sz w:val="26"/>
          <w:szCs w:val="26"/>
        </w:rPr>
        <w:t>Магдяк</w:t>
      </w:r>
      <w:proofErr w:type="spellEnd"/>
      <w:r w:rsidR="00625A15" w:rsidRPr="00E10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Надію</w:t>
      </w:r>
      <w:r w:rsidR="00625A15" w:rsidRPr="00E10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Іванівну</w:t>
      </w:r>
      <w:r w:rsidR="00625A15" w:rsidRPr="00E10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оголошеному рішенням Комісії від 14 вересня 2023 року № 95/зп-23 конкурсі.</w:t>
      </w:r>
    </w:p>
    <w:p w14:paraId="0B599C14" w14:textId="29E0F205" w:rsidR="00B12153" w:rsidRDefault="00B12153" w:rsidP="00E10F2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E10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E10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від</w:t>
      </w:r>
      <w:r w:rsidRPr="00E10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E10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грудня</w:t>
      </w:r>
      <w:r w:rsidRPr="00E10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2023</w:t>
      </w:r>
      <w:r w:rsidRPr="00E10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року</w:t>
      </w:r>
      <w:r w:rsidRPr="00E10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E10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77</w:t>
      </w:r>
      <w:r>
        <w:rPr>
          <w:rFonts w:ascii="Times New Roman" w:eastAsia="Times New Roman" w:hAnsi="Times New Roman" w:cs="Times New Roman"/>
          <w:sz w:val="26"/>
          <w:szCs w:val="26"/>
        </w:rPr>
        <w:t>/зп-23</w:t>
      </w:r>
      <w:r w:rsidRPr="00E10F2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затверджено</w:t>
      </w:r>
      <w:r w:rsidRPr="00E10F2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та</w:t>
      </w:r>
      <w:r w:rsidRPr="00E10F2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оприлюднено</w:t>
      </w:r>
      <w:r w:rsidRPr="00E10F2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на офіційному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вебсайті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Комісії</w:t>
      </w:r>
      <w:r w:rsidR="00E10F22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рейтинг</w:t>
      </w:r>
      <w:r w:rsidR="00E10F22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учасників конкурсу на посади суддів місцевих </w:t>
      </w:r>
      <w:r w:rsidR="00E10F22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загальних</w:t>
      </w:r>
      <w:r w:rsidRPr="00F67E56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судів</w:t>
      </w:r>
      <w:r w:rsidR="00E10F22" w:rsidRPr="00F67E56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</w:t>
      </w:r>
      <w:r w:rsidRPr="00F67E56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межах</w:t>
      </w:r>
      <w:r w:rsidRPr="00F67E56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конкурсу,</w:t>
      </w:r>
      <w:r w:rsidRPr="00F67E56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оголошеного</w:t>
      </w:r>
      <w:r w:rsidRPr="00F67E56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рішенням</w:t>
      </w:r>
      <w:r w:rsidRPr="00F67E56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Комісії</w:t>
      </w:r>
      <w:r w:rsidRPr="00F67E56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від</w:t>
      </w:r>
      <w:r w:rsidRPr="00F67E56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14</w:t>
      </w:r>
      <w:r w:rsidRPr="00F67E56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вересня</w:t>
      </w:r>
      <w:r w:rsidRPr="00F67E56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2023 року № 95/зп-23.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Зокрема, визначено рейтинг кандидатів на посаду судді </w:t>
      </w:r>
      <w:proofErr w:type="spellStart"/>
      <w:r w:rsidR="00625A15">
        <w:rPr>
          <w:rFonts w:ascii="Times New Roman" w:eastAsia="Times New Roman" w:hAnsi="Times New Roman" w:cs="Times New Roman"/>
          <w:sz w:val="26"/>
          <w:szCs w:val="26"/>
        </w:rPr>
        <w:t>Теплицького</w:t>
      </w:r>
      <w:proofErr w:type="spellEnd"/>
      <w:r w:rsidR="00625A15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Вінницької області, </w:t>
      </w:r>
      <w:r w:rsidR="005A18B2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якому </w:t>
      </w:r>
      <w:proofErr w:type="spellStart"/>
      <w:r w:rsidR="00625A15">
        <w:rPr>
          <w:rFonts w:ascii="Times New Roman" w:eastAsia="Times New Roman" w:hAnsi="Times New Roman" w:cs="Times New Roman"/>
          <w:sz w:val="26"/>
          <w:szCs w:val="26"/>
        </w:rPr>
        <w:t>Магдяк</w:t>
      </w:r>
      <w:proofErr w:type="spellEnd"/>
      <w:r w:rsidR="00625A15">
        <w:rPr>
          <w:rFonts w:ascii="Times New Roman" w:eastAsia="Times New Roman" w:hAnsi="Times New Roman" w:cs="Times New Roman"/>
          <w:sz w:val="26"/>
          <w:szCs w:val="26"/>
        </w:rPr>
        <w:t xml:space="preserve"> Надія Іванівна </w:t>
      </w:r>
      <w:r>
        <w:rPr>
          <w:rFonts w:ascii="Times New Roman" w:eastAsia="Times New Roman" w:hAnsi="Times New Roman" w:cs="Times New Roman"/>
          <w:sz w:val="26"/>
          <w:szCs w:val="26"/>
        </w:rPr>
        <w:t>зай</w:t>
      </w:r>
      <w:r w:rsidR="0059220D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переможну позицію.</w:t>
      </w:r>
    </w:p>
    <w:p w14:paraId="07C56078" w14:textId="43BAEF07" w:rsidR="00B12153" w:rsidRDefault="00B12153" w:rsidP="00E10F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>06 лютого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2024 року проведено співбесіду з </w:t>
      </w:r>
      <w:proofErr w:type="spellStart"/>
      <w:r w:rsidR="00625A15">
        <w:rPr>
          <w:rFonts w:ascii="Times New Roman" w:eastAsia="Times New Roman" w:hAnsi="Times New Roman" w:cs="Times New Roman"/>
          <w:sz w:val="26"/>
          <w:szCs w:val="26"/>
        </w:rPr>
        <w:t>Магдяк</w:t>
      </w:r>
      <w:proofErr w:type="spellEnd"/>
      <w:r w:rsidR="00625A15">
        <w:rPr>
          <w:rFonts w:ascii="Times New Roman" w:eastAsia="Times New Roman" w:hAnsi="Times New Roman" w:cs="Times New Roman"/>
          <w:sz w:val="26"/>
          <w:szCs w:val="26"/>
        </w:rPr>
        <w:t xml:space="preserve"> Надією Іванівною</w:t>
      </w:r>
      <w:r w:rsidR="00F005D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F68CED0" w14:textId="77777777" w:rsidR="00B12153" w:rsidRDefault="00B12153" w:rsidP="00E10F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1ga035dews66" w:colFirst="0" w:colLast="0"/>
      <w:bookmarkStart w:id="2" w:name="_heading=h.54qajhbwcim5" w:colFirst="0" w:colLast="0"/>
      <w:bookmarkStart w:id="3" w:name="_heading=h.gjdgxs" w:colFirst="0" w:colLast="0"/>
      <w:bookmarkStart w:id="4" w:name="_heading=h.jnwlx07kcz2z" w:colFirst="0" w:colLast="0"/>
      <w:bookmarkEnd w:id="1"/>
      <w:bookmarkEnd w:id="2"/>
      <w:bookmarkEnd w:id="3"/>
      <w:bookmarkEnd w:id="4"/>
      <w:r>
        <w:rPr>
          <w:rFonts w:ascii="Times New Roman" w:eastAsia="Times New Roman" w:hAnsi="Times New Roman" w:cs="Times New Roman"/>
          <w:sz w:val="26"/>
          <w:szCs w:val="26"/>
        </w:rPr>
        <w:t>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14:paraId="32D2CF0A" w14:textId="1543BFDC" w:rsidR="00B12153" w:rsidRDefault="00B12153" w:rsidP="00E10F2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>
        <w:rPr>
          <w:rFonts w:ascii="Times New Roman" w:eastAsia="Times New Roman" w:hAnsi="Times New Roman" w:cs="Times New Roman"/>
          <w:sz w:val="26"/>
          <w:szCs w:val="26"/>
        </w:rPr>
        <w:t>79-5 Закону)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5C5D856D" w14:textId="37C36C6C" w:rsidR="00B12153" w:rsidRDefault="00B12153" w:rsidP="00E10F2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Згідно 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 частиною шостою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19694B28" w14:textId="77777777" w:rsidR="00B12153" w:rsidRDefault="00B12153" w:rsidP="00E10F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Висновок Комісії за результатами проведеної співбесіди.</w:t>
      </w:r>
    </w:p>
    <w:p w14:paraId="725DAEFF" w14:textId="77777777" w:rsidR="00F26B25" w:rsidRDefault="00B12153" w:rsidP="00E10F2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60C997CC" w14:textId="0D46863D" w:rsidR="00B12153" w:rsidRDefault="00F26B25" w:rsidP="00E10F2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сновною метою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Комісії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є формування доброчесного та високопрофесійного корпусу суддів.</w:t>
      </w:r>
    </w:p>
    <w:p w14:paraId="757CBEE5" w14:textId="77777777" w:rsidR="00F26B25" w:rsidRDefault="00F26B25" w:rsidP="00E10F2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</w:p>
    <w:p w14:paraId="597646F8" w14:textId="2E7BCF22" w:rsidR="00F26B25" w:rsidRDefault="00F26B25" w:rsidP="00E10F2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>об’єднані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метою забезпечити авторитет та довіру до судової влади, що формуються залежно від персонального складу осіб, які призначаються на посади суддів. </w:t>
      </w:r>
    </w:p>
    <w:p w14:paraId="68596169" w14:textId="68293AB2" w:rsidR="00B12153" w:rsidRDefault="00B12153" w:rsidP="00E10F2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Під час співбесіди із кандидатом та дослідження його досьє Комісією встановлено його належність до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14:paraId="01A723BC" w14:textId="584C3590" w:rsidR="00B12153" w:rsidRDefault="00B12153" w:rsidP="00E10F2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Комісією не отримано інформації про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яка б породжувала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обґрунтовані сумніви у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його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джерел походження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майна, відповідності рівня життя кандидата на посаду судді або членів його сім’ї задекларованим доходам.</w:t>
      </w:r>
    </w:p>
    <w:p w14:paraId="7FA11AD1" w14:textId="2D293B31" w:rsidR="00625A15" w:rsidRDefault="00B12153" w:rsidP="00E10F2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Отже, за результат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 xml:space="preserve">ами проведеної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 </w:t>
      </w:r>
      <w:proofErr w:type="spellStart"/>
      <w:r w:rsidR="00625A15">
        <w:rPr>
          <w:rFonts w:ascii="Times New Roman" w:eastAsia="Times New Roman" w:hAnsi="Times New Roman" w:cs="Times New Roman"/>
          <w:sz w:val="26"/>
          <w:szCs w:val="26"/>
        </w:rPr>
        <w:t>Магдяк</w:t>
      </w:r>
      <w:proofErr w:type="spellEnd"/>
      <w:r w:rsidR="00625A15">
        <w:rPr>
          <w:rFonts w:ascii="Times New Roman" w:eastAsia="Times New Roman" w:hAnsi="Times New Roman" w:cs="Times New Roman"/>
          <w:sz w:val="26"/>
          <w:szCs w:val="26"/>
        </w:rPr>
        <w:t xml:space="preserve"> Надією Іванівною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її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відповідність вимогам до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>кі передбачені Конституцією</w:t>
      </w:r>
      <w:r w:rsidR="006013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013D5">
        <w:rPr>
          <w:rFonts w:ascii="Times New Roman" w:eastAsia="Times New Roman" w:hAnsi="Times New Roman" w:cs="Times New Roman"/>
          <w:sz w:val="26"/>
          <w:szCs w:val="26"/>
        </w:rPr>
        <w:lastRenderedPageBreak/>
        <w:t>України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 xml:space="preserve"> та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аконом, що є підставою для ухвалення рішення про внесення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рекомендації про призначення кандидата на посаду судді </w:t>
      </w:r>
      <w:proofErr w:type="spellStart"/>
      <w:r w:rsidR="00625A15">
        <w:rPr>
          <w:rFonts w:ascii="Times New Roman" w:eastAsia="Times New Roman" w:hAnsi="Times New Roman" w:cs="Times New Roman"/>
          <w:sz w:val="26"/>
          <w:szCs w:val="26"/>
        </w:rPr>
        <w:t>Теплицького</w:t>
      </w:r>
      <w:proofErr w:type="spellEnd"/>
      <w:r w:rsidR="00625A15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Вінницької області.</w:t>
      </w:r>
    </w:p>
    <w:p w14:paraId="3580FBAB" w14:textId="53287C5D" w:rsidR="00B12153" w:rsidRDefault="00B12153" w:rsidP="00E10F2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одноголосно </w:t>
      </w:r>
    </w:p>
    <w:p w14:paraId="30439F72" w14:textId="77777777" w:rsidR="00B12153" w:rsidRDefault="00B12153" w:rsidP="00E10F22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</w:rPr>
      </w:pPr>
    </w:p>
    <w:p w14:paraId="2D48A777" w14:textId="77777777" w:rsidR="00B12153" w:rsidRDefault="00B12153" w:rsidP="00E10F22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74D4BE8" w14:textId="77777777" w:rsidR="00B12153" w:rsidRDefault="00B12153" w:rsidP="00E10F22">
      <w:pPr>
        <w:shd w:val="clear" w:color="auto" w:fill="FFFFFF"/>
        <w:tabs>
          <w:tab w:val="left" w:pos="993"/>
        </w:tabs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8467B03" w14:textId="47F3919F" w:rsidR="00354470" w:rsidRDefault="00354470" w:rsidP="00E10F22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призначити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Магдяк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Надію Іванівн</w:t>
      </w:r>
      <w:r w:rsidR="00E66260"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посаду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Теплицького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Вінницької області.</w:t>
      </w:r>
    </w:p>
    <w:p w14:paraId="51A3E846" w14:textId="77777777" w:rsidR="00B12153" w:rsidRDefault="00B12153" w:rsidP="00E10F22">
      <w:pPr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14:paraId="11CB43A7" w14:textId="08227400" w:rsidR="00F522B3" w:rsidRPr="00F522B3" w:rsidRDefault="001F1B91" w:rsidP="00E10F22">
      <w:pPr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</w:t>
      </w:r>
      <w:r w:rsidR="00E10F22">
        <w:rPr>
          <w:rFonts w:ascii="Times New Roman" w:hAnsi="Times New Roman" w:cs="Times New Roman"/>
          <w:sz w:val="26"/>
          <w:szCs w:val="26"/>
        </w:rPr>
        <w:t>ловуючий</w:t>
      </w:r>
      <w:r w:rsidR="00E10F22">
        <w:rPr>
          <w:rFonts w:ascii="Times New Roman" w:hAnsi="Times New Roman" w:cs="Times New Roman"/>
          <w:sz w:val="26"/>
          <w:szCs w:val="26"/>
        </w:rPr>
        <w:tab/>
      </w:r>
      <w:r w:rsidR="00E10F22">
        <w:rPr>
          <w:rFonts w:ascii="Times New Roman" w:hAnsi="Times New Roman" w:cs="Times New Roman"/>
          <w:sz w:val="26"/>
          <w:szCs w:val="26"/>
        </w:rPr>
        <w:tab/>
      </w:r>
      <w:r w:rsidR="00E10F22">
        <w:rPr>
          <w:rFonts w:ascii="Times New Roman" w:hAnsi="Times New Roman" w:cs="Times New Roman"/>
          <w:sz w:val="26"/>
          <w:szCs w:val="26"/>
        </w:rPr>
        <w:tab/>
      </w:r>
      <w:r w:rsidR="00E10F22">
        <w:rPr>
          <w:rFonts w:ascii="Times New Roman" w:hAnsi="Times New Roman" w:cs="Times New Roman"/>
          <w:sz w:val="26"/>
          <w:szCs w:val="26"/>
        </w:rPr>
        <w:tab/>
      </w:r>
      <w:r w:rsidR="00E10F22">
        <w:rPr>
          <w:rFonts w:ascii="Times New Roman" w:hAnsi="Times New Roman" w:cs="Times New Roman"/>
          <w:sz w:val="26"/>
          <w:szCs w:val="26"/>
        </w:rPr>
        <w:tab/>
      </w:r>
      <w:r w:rsidR="00E10F22">
        <w:rPr>
          <w:rFonts w:ascii="Times New Roman" w:hAnsi="Times New Roman" w:cs="Times New Roman"/>
          <w:sz w:val="26"/>
          <w:szCs w:val="26"/>
        </w:rPr>
        <w:tab/>
      </w:r>
      <w:r w:rsidR="00E10F22">
        <w:rPr>
          <w:rFonts w:ascii="Times New Roman" w:hAnsi="Times New Roman" w:cs="Times New Roman"/>
          <w:sz w:val="26"/>
          <w:szCs w:val="26"/>
        </w:rPr>
        <w:tab/>
      </w:r>
      <w:r w:rsidR="00E10F22">
        <w:rPr>
          <w:rFonts w:ascii="Times New Roman" w:hAnsi="Times New Roman" w:cs="Times New Roman"/>
          <w:sz w:val="26"/>
          <w:szCs w:val="26"/>
        </w:rPr>
        <w:tab/>
      </w:r>
      <w:r w:rsidR="00E10F22">
        <w:rPr>
          <w:rFonts w:ascii="Times New Roman" w:hAnsi="Times New Roman" w:cs="Times New Roman"/>
          <w:sz w:val="26"/>
          <w:szCs w:val="26"/>
        </w:rPr>
        <w:tab/>
      </w:r>
      <w:r w:rsidR="00F522B3" w:rsidRPr="00F522B3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Руслан СИДОРОВИЧ</w:t>
      </w:r>
    </w:p>
    <w:p w14:paraId="197CB294" w14:textId="0051C00A" w:rsidR="00F522B3" w:rsidRDefault="00F522B3" w:rsidP="00E10F22">
      <w:pPr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F522B3">
        <w:rPr>
          <w:rFonts w:ascii="Times New Roman" w:hAnsi="Times New Roman" w:cs="Times New Roman"/>
          <w:sz w:val="26"/>
          <w:szCs w:val="26"/>
        </w:rPr>
        <w:t>Члени Комісії:</w:t>
      </w:r>
      <w:r w:rsidR="001F1B91">
        <w:rPr>
          <w:rFonts w:ascii="Times New Roman" w:hAnsi="Times New Roman" w:cs="Times New Roman"/>
          <w:sz w:val="26"/>
          <w:szCs w:val="26"/>
        </w:rPr>
        <w:tab/>
      </w:r>
      <w:r w:rsidR="001F1B91">
        <w:rPr>
          <w:rFonts w:ascii="Times New Roman" w:hAnsi="Times New Roman" w:cs="Times New Roman"/>
          <w:sz w:val="26"/>
          <w:szCs w:val="26"/>
        </w:rPr>
        <w:tab/>
      </w:r>
      <w:r w:rsidR="001F1B91">
        <w:rPr>
          <w:rFonts w:ascii="Times New Roman" w:hAnsi="Times New Roman" w:cs="Times New Roman"/>
          <w:sz w:val="26"/>
          <w:szCs w:val="26"/>
        </w:rPr>
        <w:tab/>
      </w:r>
      <w:r w:rsidR="001F1B91">
        <w:rPr>
          <w:rFonts w:ascii="Times New Roman" w:hAnsi="Times New Roman" w:cs="Times New Roman"/>
          <w:sz w:val="26"/>
          <w:szCs w:val="26"/>
        </w:rPr>
        <w:tab/>
      </w:r>
      <w:r w:rsidR="001F1B91">
        <w:rPr>
          <w:rFonts w:ascii="Times New Roman" w:hAnsi="Times New Roman" w:cs="Times New Roman"/>
          <w:sz w:val="26"/>
          <w:szCs w:val="26"/>
        </w:rPr>
        <w:tab/>
      </w:r>
      <w:r w:rsidR="001F1B91">
        <w:rPr>
          <w:rFonts w:ascii="Times New Roman" w:hAnsi="Times New Roman" w:cs="Times New Roman"/>
          <w:sz w:val="26"/>
          <w:szCs w:val="26"/>
        </w:rPr>
        <w:tab/>
      </w:r>
      <w:r w:rsidR="001F1B91">
        <w:rPr>
          <w:rFonts w:ascii="Times New Roman" w:hAnsi="Times New Roman" w:cs="Times New Roman"/>
          <w:sz w:val="26"/>
          <w:szCs w:val="26"/>
        </w:rPr>
        <w:tab/>
      </w:r>
      <w:r w:rsidR="001F1B91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F522B3">
        <w:rPr>
          <w:rFonts w:ascii="Times New Roman" w:hAnsi="Times New Roman" w:cs="Times New Roman"/>
          <w:sz w:val="26"/>
          <w:szCs w:val="26"/>
        </w:rPr>
        <w:t xml:space="preserve">      </w:t>
      </w:r>
      <w:r w:rsidR="001F1B91">
        <w:rPr>
          <w:rFonts w:ascii="Times New Roman" w:hAnsi="Times New Roman" w:cs="Times New Roman"/>
          <w:sz w:val="26"/>
          <w:szCs w:val="26"/>
        </w:rPr>
        <w:t>Людмила ВОЛКОВА</w:t>
      </w:r>
    </w:p>
    <w:p w14:paraId="06FD7E3B" w14:textId="205DA995" w:rsidR="00F522B3" w:rsidRPr="00F522B3" w:rsidRDefault="00E10F22" w:rsidP="00E10F22">
      <w:pPr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1F1B91">
        <w:rPr>
          <w:rFonts w:ascii="Times New Roman" w:hAnsi="Times New Roman" w:cs="Times New Roman"/>
          <w:sz w:val="26"/>
          <w:szCs w:val="26"/>
        </w:rPr>
        <w:t>Роман КИДИСЮК</w:t>
      </w:r>
    </w:p>
    <w:sectPr w:rsidR="00F522B3" w:rsidRPr="00F522B3" w:rsidSect="00185FF1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2CF6B5C" w16cex:dateUtc="2024-01-30T16:42:00Z"/>
  <w16cex:commentExtensible w16cex:durableId="19C1FDBE" w16cex:dateUtc="2024-01-30T1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B811D8" w16cid:durableId="12CF6B5C"/>
  <w16cid:commentId w16cid:paraId="4DF5CD37" w16cid:durableId="19C1FD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B6CA0" w14:textId="77777777" w:rsidR="00E551E8" w:rsidRDefault="00E551E8" w:rsidP="00080F54">
      <w:pPr>
        <w:spacing w:after="0" w:line="240" w:lineRule="auto"/>
      </w:pPr>
      <w:r>
        <w:separator/>
      </w:r>
    </w:p>
  </w:endnote>
  <w:endnote w:type="continuationSeparator" w:id="0">
    <w:p w14:paraId="7774C6CA" w14:textId="77777777" w:rsidR="00E551E8" w:rsidRDefault="00E551E8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E8290" w14:textId="77777777" w:rsidR="00E551E8" w:rsidRDefault="00E551E8" w:rsidP="00080F54">
      <w:pPr>
        <w:spacing w:after="0" w:line="240" w:lineRule="auto"/>
      </w:pPr>
      <w:r>
        <w:separator/>
      </w:r>
    </w:p>
  </w:footnote>
  <w:footnote w:type="continuationSeparator" w:id="0">
    <w:p w14:paraId="4C188CCD" w14:textId="77777777" w:rsidR="00E551E8" w:rsidRDefault="00E551E8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950877"/>
      <w:docPartObj>
        <w:docPartGallery w:val="Page Numbers (Top of Page)"/>
        <w:docPartUnique/>
      </w:docPartObj>
    </w:sdtPr>
    <w:sdtEndPr/>
    <w:sdtContent>
      <w:p w14:paraId="0064205A" w14:textId="3E92D6CA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E56" w:rsidRPr="00F67E56">
          <w:rPr>
            <w:noProof/>
            <w:lang w:val="ru-RU"/>
          </w:rPr>
          <w:t>3</w:t>
        </w:r>
        <w:r>
          <w:fldChar w:fldCharType="end"/>
        </w:r>
      </w:p>
    </w:sdtContent>
  </w:sdt>
  <w:p w14:paraId="1C39CDDA" w14:textId="77777777" w:rsidR="000931FD" w:rsidRDefault="000931FD">
    <w:pPr>
      <w:pStyle w:val="a7"/>
    </w:pPr>
  </w:p>
  <w:p w14:paraId="21049258" w14:textId="77777777" w:rsidR="00F67E56" w:rsidRDefault="00F67E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9F0"/>
    <w:multiLevelType w:val="hybridMultilevel"/>
    <w:tmpl w:val="68BEA4B8"/>
    <w:lvl w:ilvl="0" w:tplc="D6BA5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BA6FE7"/>
    <w:multiLevelType w:val="hybridMultilevel"/>
    <w:tmpl w:val="2D10042E"/>
    <w:lvl w:ilvl="0" w:tplc="2F4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7A7EA7"/>
    <w:multiLevelType w:val="hybridMultilevel"/>
    <w:tmpl w:val="BCE0887E"/>
    <w:lvl w:ilvl="0" w:tplc="0C7C66B6">
      <w:start w:val="1"/>
      <w:numFmt w:val="decimal"/>
      <w:lvlText w:val="%1."/>
      <w:lvlJc w:val="left"/>
      <w:pPr>
        <w:ind w:left="1069" w:hanging="360"/>
      </w:pPr>
      <w:rPr>
        <w:rFonts w:ascii="Segoe UI" w:eastAsiaTheme="minorHAnsi" w:hAnsi="Segoe UI" w:cs="Segoe UI" w:hint="default"/>
        <w:color w:val="29293A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708C000E"/>
    <w:multiLevelType w:val="hybridMultilevel"/>
    <w:tmpl w:val="46CED93A"/>
    <w:lvl w:ilvl="0" w:tplc="C558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02613"/>
    <w:rsid w:val="00033249"/>
    <w:rsid w:val="00042F43"/>
    <w:rsid w:val="00044236"/>
    <w:rsid w:val="000464C0"/>
    <w:rsid w:val="00052512"/>
    <w:rsid w:val="00054869"/>
    <w:rsid w:val="00057C47"/>
    <w:rsid w:val="00060B1C"/>
    <w:rsid w:val="00061F51"/>
    <w:rsid w:val="00062588"/>
    <w:rsid w:val="00080F54"/>
    <w:rsid w:val="000921E8"/>
    <w:rsid w:val="000931FD"/>
    <w:rsid w:val="000966C8"/>
    <w:rsid w:val="00096A83"/>
    <w:rsid w:val="000A2080"/>
    <w:rsid w:val="000A3A02"/>
    <w:rsid w:val="000B089C"/>
    <w:rsid w:val="000B612D"/>
    <w:rsid w:val="000D6BD9"/>
    <w:rsid w:val="000E12B5"/>
    <w:rsid w:val="000E34DD"/>
    <w:rsid w:val="000E3616"/>
    <w:rsid w:val="000E74CD"/>
    <w:rsid w:val="000F3B20"/>
    <w:rsid w:val="000F6322"/>
    <w:rsid w:val="00103274"/>
    <w:rsid w:val="001058DB"/>
    <w:rsid w:val="00110E74"/>
    <w:rsid w:val="001128FB"/>
    <w:rsid w:val="00112B39"/>
    <w:rsid w:val="001151C2"/>
    <w:rsid w:val="00116152"/>
    <w:rsid w:val="0012345C"/>
    <w:rsid w:val="001246EF"/>
    <w:rsid w:val="00132A31"/>
    <w:rsid w:val="00132D12"/>
    <w:rsid w:val="00132E75"/>
    <w:rsid w:val="00155E92"/>
    <w:rsid w:val="0016073A"/>
    <w:rsid w:val="001622D0"/>
    <w:rsid w:val="001809B6"/>
    <w:rsid w:val="00185FF1"/>
    <w:rsid w:val="001867E4"/>
    <w:rsid w:val="001A6E9F"/>
    <w:rsid w:val="001C3702"/>
    <w:rsid w:val="001E12EA"/>
    <w:rsid w:val="001E5640"/>
    <w:rsid w:val="001F135A"/>
    <w:rsid w:val="001F1B91"/>
    <w:rsid w:val="001F6670"/>
    <w:rsid w:val="002009DE"/>
    <w:rsid w:val="00217845"/>
    <w:rsid w:val="00223902"/>
    <w:rsid w:val="00241B71"/>
    <w:rsid w:val="00272B4D"/>
    <w:rsid w:val="002766F6"/>
    <w:rsid w:val="002805C5"/>
    <w:rsid w:val="00282740"/>
    <w:rsid w:val="0028500F"/>
    <w:rsid w:val="0029006E"/>
    <w:rsid w:val="00292DD6"/>
    <w:rsid w:val="0029334D"/>
    <w:rsid w:val="002936F9"/>
    <w:rsid w:val="00296750"/>
    <w:rsid w:val="002A1A84"/>
    <w:rsid w:val="002A5D5E"/>
    <w:rsid w:val="002B0A3A"/>
    <w:rsid w:val="002B79E7"/>
    <w:rsid w:val="002C2A98"/>
    <w:rsid w:val="002C5399"/>
    <w:rsid w:val="002D0E88"/>
    <w:rsid w:val="002D5EF5"/>
    <w:rsid w:val="002E0DCE"/>
    <w:rsid w:val="002E2C60"/>
    <w:rsid w:val="002F3253"/>
    <w:rsid w:val="002F3BD2"/>
    <w:rsid w:val="002F40CE"/>
    <w:rsid w:val="002F641F"/>
    <w:rsid w:val="003177CE"/>
    <w:rsid w:val="00322737"/>
    <w:rsid w:val="0032664C"/>
    <w:rsid w:val="00336E56"/>
    <w:rsid w:val="00346DBE"/>
    <w:rsid w:val="00354470"/>
    <w:rsid w:val="0035745B"/>
    <w:rsid w:val="003605A5"/>
    <w:rsid w:val="00361665"/>
    <w:rsid w:val="00363140"/>
    <w:rsid w:val="00387065"/>
    <w:rsid w:val="00390419"/>
    <w:rsid w:val="003A49CB"/>
    <w:rsid w:val="003A7DB6"/>
    <w:rsid w:val="003B69E8"/>
    <w:rsid w:val="003C6B9F"/>
    <w:rsid w:val="003D0D94"/>
    <w:rsid w:val="003D76BC"/>
    <w:rsid w:val="003E24E3"/>
    <w:rsid w:val="003E2E3E"/>
    <w:rsid w:val="003E3AC2"/>
    <w:rsid w:val="003E572B"/>
    <w:rsid w:val="003F7FB0"/>
    <w:rsid w:val="00400029"/>
    <w:rsid w:val="00400BD0"/>
    <w:rsid w:val="00401B61"/>
    <w:rsid w:val="0040700C"/>
    <w:rsid w:val="0041052D"/>
    <w:rsid w:val="004223D0"/>
    <w:rsid w:val="00423F8A"/>
    <w:rsid w:val="0043313C"/>
    <w:rsid w:val="00435C7F"/>
    <w:rsid w:val="00437105"/>
    <w:rsid w:val="00440098"/>
    <w:rsid w:val="00440A20"/>
    <w:rsid w:val="0045231D"/>
    <w:rsid w:val="004523AB"/>
    <w:rsid w:val="0045486F"/>
    <w:rsid w:val="004632C7"/>
    <w:rsid w:val="004A4CFB"/>
    <w:rsid w:val="004B0232"/>
    <w:rsid w:val="004B2ADC"/>
    <w:rsid w:val="004B7895"/>
    <w:rsid w:val="004C1F32"/>
    <w:rsid w:val="004D1DEA"/>
    <w:rsid w:val="004D384F"/>
    <w:rsid w:val="004F305F"/>
    <w:rsid w:val="005060F5"/>
    <w:rsid w:val="00511797"/>
    <w:rsid w:val="005173A2"/>
    <w:rsid w:val="00522EEF"/>
    <w:rsid w:val="005263DE"/>
    <w:rsid w:val="00530680"/>
    <w:rsid w:val="0053342D"/>
    <w:rsid w:val="00537940"/>
    <w:rsid w:val="00547890"/>
    <w:rsid w:val="0055168C"/>
    <w:rsid w:val="00551E1E"/>
    <w:rsid w:val="00575EF3"/>
    <w:rsid w:val="0059220D"/>
    <w:rsid w:val="005A18B2"/>
    <w:rsid w:val="005A1AE1"/>
    <w:rsid w:val="005A3C95"/>
    <w:rsid w:val="005B0836"/>
    <w:rsid w:val="005B5A4B"/>
    <w:rsid w:val="005D1E69"/>
    <w:rsid w:val="005F5DBF"/>
    <w:rsid w:val="006013D5"/>
    <w:rsid w:val="00604238"/>
    <w:rsid w:val="00615068"/>
    <w:rsid w:val="00620368"/>
    <w:rsid w:val="0062036E"/>
    <w:rsid w:val="00625A15"/>
    <w:rsid w:val="00630682"/>
    <w:rsid w:val="006475AB"/>
    <w:rsid w:val="0065481D"/>
    <w:rsid w:val="006643A6"/>
    <w:rsid w:val="00665B54"/>
    <w:rsid w:val="00676BD2"/>
    <w:rsid w:val="00686C92"/>
    <w:rsid w:val="00697437"/>
    <w:rsid w:val="006A1EA7"/>
    <w:rsid w:val="006A39A6"/>
    <w:rsid w:val="006A56F8"/>
    <w:rsid w:val="006A7A69"/>
    <w:rsid w:val="006D3ACC"/>
    <w:rsid w:val="006E0168"/>
    <w:rsid w:val="006E0C25"/>
    <w:rsid w:val="006E6293"/>
    <w:rsid w:val="006E739E"/>
    <w:rsid w:val="006F122C"/>
    <w:rsid w:val="006F203A"/>
    <w:rsid w:val="006F762A"/>
    <w:rsid w:val="006F7926"/>
    <w:rsid w:val="00703C92"/>
    <w:rsid w:val="00704C85"/>
    <w:rsid w:val="0071283F"/>
    <w:rsid w:val="0072317E"/>
    <w:rsid w:val="00730498"/>
    <w:rsid w:val="00731B8D"/>
    <w:rsid w:val="00732FE0"/>
    <w:rsid w:val="007444C5"/>
    <w:rsid w:val="0074526A"/>
    <w:rsid w:val="007506C7"/>
    <w:rsid w:val="00754BFD"/>
    <w:rsid w:val="00755E50"/>
    <w:rsid w:val="00760A68"/>
    <w:rsid w:val="00771B00"/>
    <w:rsid w:val="0077501D"/>
    <w:rsid w:val="0077714A"/>
    <w:rsid w:val="00780035"/>
    <w:rsid w:val="007910A5"/>
    <w:rsid w:val="00795798"/>
    <w:rsid w:val="00795C9E"/>
    <w:rsid w:val="00796012"/>
    <w:rsid w:val="007A3B9E"/>
    <w:rsid w:val="007A4C9C"/>
    <w:rsid w:val="007A56E4"/>
    <w:rsid w:val="007A6045"/>
    <w:rsid w:val="007D0C26"/>
    <w:rsid w:val="007D0F33"/>
    <w:rsid w:val="007D3B20"/>
    <w:rsid w:val="007E03CD"/>
    <w:rsid w:val="007E33E2"/>
    <w:rsid w:val="007E4F5A"/>
    <w:rsid w:val="007F26DF"/>
    <w:rsid w:val="007F791D"/>
    <w:rsid w:val="00804717"/>
    <w:rsid w:val="00806D93"/>
    <w:rsid w:val="00817D3D"/>
    <w:rsid w:val="00845043"/>
    <w:rsid w:val="00845E06"/>
    <w:rsid w:val="00851BBB"/>
    <w:rsid w:val="00853E8B"/>
    <w:rsid w:val="008572BB"/>
    <w:rsid w:val="00864E19"/>
    <w:rsid w:val="00872E5D"/>
    <w:rsid w:val="008743DF"/>
    <w:rsid w:val="008847CF"/>
    <w:rsid w:val="00890EF9"/>
    <w:rsid w:val="008975D0"/>
    <w:rsid w:val="008976C8"/>
    <w:rsid w:val="008A0374"/>
    <w:rsid w:val="008C4C1B"/>
    <w:rsid w:val="008D44BE"/>
    <w:rsid w:val="008E5CEB"/>
    <w:rsid w:val="00902BEE"/>
    <w:rsid w:val="009059B4"/>
    <w:rsid w:val="0092188D"/>
    <w:rsid w:val="0092568C"/>
    <w:rsid w:val="00941339"/>
    <w:rsid w:val="00943B2A"/>
    <w:rsid w:val="00952227"/>
    <w:rsid w:val="0095366A"/>
    <w:rsid w:val="00955AE6"/>
    <w:rsid w:val="00956ADD"/>
    <w:rsid w:val="009640B5"/>
    <w:rsid w:val="00980E8E"/>
    <w:rsid w:val="00981DAE"/>
    <w:rsid w:val="0099100F"/>
    <w:rsid w:val="009965D1"/>
    <w:rsid w:val="009A57B1"/>
    <w:rsid w:val="009A5824"/>
    <w:rsid w:val="009B682F"/>
    <w:rsid w:val="009B7A7F"/>
    <w:rsid w:val="009C0B75"/>
    <w:rsid w:val="009C3F89"/>
    <w:rsid w:val="009C64D6"/>
    <w:rsid w:val="009D1C53"/>
    <w:rsid w:val="009D3FAC"/>
    <w:rsid w:val="009E1BAD"/>
    <w:rsid w:val="009E4BB0"/>
    <w:rsid w:val="009E4ECB"/>
    <w:rsid w:val="009E6B79"/>
    <w:rsid w:val="009F6CCD"/>
    <w:rsid w:val="00A03660"/>
    <w:rsid w:val="00A120E0"/>
    <w:rsid w:val="00A13EB6"/>
    <w:rsid w:val="00A25D02"/>
    <w:rsid w:val="00A45375"/>
    <w:rsid w:val="00A462B9"/>
    <w:rsid w:val="00A53DE8"/>
    <w:rsid w:val="00A57344"/>
    <w:rsid w:val="00A622AD"/>
    <w:rsid w:val="00A80D13"/>
    <w:rsid w:val="00A82427"/>
    <w:rsid w:val="00A86D82"/>
    <w:rsid w:val="00AD73EE"/>
    <w:rsid w:val="00AE2488"/>
    <w:rsid w:val="00AE35A8"/>
    <w:rsid w:val="00AE5F65"/>
    <w:rsid w:val="00AE6B5C"/>
    <w:rsid w:val="00AF0547"/>
    <w:rsid w:val="00B12153"/>
    <w:rsid w:val="00B23DF4"/>
    <w:rsid w:val="00B26645"/>
    <w:rsid w:val="00B312CF"/>
    <w:rsid w:val="00B36B3E"/>
    <w:rsid w:val="00B40D72"/>
    <w:rsid w:val="00B51090"/>
    <w:rsid w:val="00B5156C"/>
    <w:rsid w:val="00B632A2"/>
    <w:rsid w:val="00B72CAC"/>
    <w:rsid w:val="00B8168D"/>
    <w:rsid w:val="00B827C8"/>
    <w:rsid w:val="00B85A03"/>
    <w:rsid w:val="00B930A5"/>
    <w:rsid w:val="00B93F23"/>
    <w:rsid w:val="00BB3524"/>
    <w:rsid w:val="00BC45C0"/>
    <w:rsid w:val="00BC6A8E"/>
    <w:rsid w:val="00BD0ED5"/>
    <w:rsid w:val="00BE2E2A"/>
    <w:rsid w:val="00C22AF2"/>
    <w:rsid w:val="00C22CA0"/>
    <w:rsid w:val="00C236B8"/>
    <w:rsid w:val="00C23E6B"/>
    <w:rsid w:val="00C26EF1"/>
    <w:rsid w:val="00C31DC4"/>
    <w:rsid w:val="00C35E2C"/>
    <w:rsid w:val="00C41616"/>
    <w:rsid w:val="00C441F1"/>
    <w:rsid w:val="00C53C2D"/>
    <w:rsid w:val="00C54C3E"/>
    <w:rsid w:val="00C62D6B"/>
    <w:rsid w:val="00C70FB4"/>
    <w:rsid w:val="00C72818"/>
    <w:rsid w:val="00C8636F"/>
    <w:rsid w:val="00CA5CA2"/>
    <w:rsid w:val="00CA62E8"/>
    <w:rsid w:val="00CC2686"/>
    <w:rsid w:val="00CC3C3D"/>
    <w:rsid w:val="00CC4F9D"/>
    <w:rsid w:val="00CD3751"/>
    <w:rsid w:val="00CE0165"/>
    <w:rsid w:val="00CF27A7"/>
    <w:rsid w:val="00D0348C"/>
    <w:rsid w:val="00D113A9"/>
    <w:rsid w:val="00D171D2"/>
    <w:rsid w:val="00D25B53"/>
    <w:rsid w:val="00D25EE8"/>
    <w:rsid w:val="00D36392"/>
    <w:rsid w:val="00D41F29"/>
    <w:rsid w:val="00D45139"/>
    <w:rsid w:val="00D46752"/>
    <w:rsid w:val="00D5267D"/>
    <w:rsid w:val="00D53BA7"/>
    <w:rsid w:val="00D712ED"/>
    <w:rsid w:val="00D947DA"/>
    <w:rsid w:val="00D95F1E"/>
    <w:rsid w:val="00DA12CB"/>
    <w:rsid w:val="00DB1085"/>
    <w:rsid w:val="00DB4135"/>
    <w:rsid w:val="00DC5FE5"/>
    <w:rsid w:val="00DC6BAC"/>
    <w:rsid w:val="00DD4286"/>
    <w:rsid w:val="00DD6C9F"/>
    <w:rsid w:val="00DE1F41"/>
    <w:rsid w:val="00DE3026"/>
    <w:rsid w:val="00DE363E"/>
    <w:rsid w:val="00DF1ED4"/>
    <w:rsid w:val="00DF5247"/>
    <w:rsid w:val="00E03674"/>
    <w:rsid w:val="00E03E90"/>
    <w:rsid w:val="00E0792A"/>
    <w:rsid w:val="00E10F22"/>
    <w:rsid w:val="00E204B2"/>
    <w:rsid w:val="00E331E5"/>
    <w:rsid w:val="00E508F1"/>
    <w:rsid w:val="00E50CF6"/>
    <w:rsid w:val="00E551E8"/>
    <w:rsid w:val="00E56BE0"/>
    <w:rsid w:val="00E66260"/>
    <w:rsid w:val="00E7222D"/>
    <w:rsid w:val="00E86AA3"/>
    <w:rsid w:val="00E879A3"/>
    <w:rsid w:val="00EA17EE"/>
    <w:rsid w:val="00EA37B1"/>
    <w:rsid w:val="00EA64C6"/>
    <w:rsid w:val="00ED5CF9"/>
    <w:rsid w:val="00EE07B6"/>
    <w:rsid w:val="00EF4E3B"/>
    <w:rsid w:val="00F003C3"/>
    <w:rsid w:val="00F005DA"/>
    <w:rsid w:val="00F14B10"/>
    <w:rsid w:val="00F15C96"/>
    <w:rsid w:val="00F246DA"/>
    <w:rsid w:val="00F26B25"/>
    <w:rsid w:val="00F3161A"/>
    <w:rsid w:val="00F3238E"/>
    <w:rsid w:val="00F333C9"/>
    <w:rsid w:val="00F378DA"/>
    <w:rsid w:val="00F41D31"/>
    <w:rsid w:val="00F43267"/>
    <w:rsid w:val="00F510D6"/>
    <w:rsid w:val="00F522B3"/>
    <w:rsid w:val="00F526C9"/>
    <w:rsid w:val="00F656AD"/>
    <w:rsid w:val="00F67E56"/>
    <w:rsid w:val="00F738AB"/>
    <w:rsid w:val="00F8119B"/>
    <w:rsid w:val="00F8147A"/>
    <w:rsid w:val="00F871C3"/>
    <w:rsid w:val="00F97C42"/>
    <w:rsid w:val="00FA3878"/>
    <w:rsid w:val="00FA3DA9"/>
    <w:rsid w:val="00FA4769"/>
    <w:rsid w:val="00FB7FA0"/>
    <w:rsid w:val="00FC104D"/>
    <w:rsid w:val="00FD2B53"/>
    <w:rsid w:val="00FD5965"/>
    <w:rsid w:val="00FE01E6"/>
    <w:rsid w:val="00FE421A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56E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C675-C5B9-486D-90AD-FFA00E2F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3964</Words>
  <Characters>2260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2</cp:revision>
  <cp:lastPrinted>2024-02-22T12:45:00Z</cp:lastPrinted>
  <dcterms:created xsi:type="dcterms:W3CDTF">2024-02-22T12:50:00Z</dcterms:created>
  <dcterms:modified xsi:type="dcterms:W3CDTF">2024-02-22T12:50:00Z</dcterms:modified>
</cp:coreProperties>
</file>