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AB29E" w14:textId="77777777" w:rsidR="00D56E94" w:rsidRPr="00E35910" w:rsidRDefault="00D56E94" w:rsidP="002505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35910">
        <w:rPr>
          <w:rFonts w:ascii="Times New Roman" w:eastAsia="Times New Roman" w:hAnsi="Times New Roman" w:cs="Times New Roman"/>
          <w:kern w:val="2"/>
          <w:sz w:val="36"/>
          <w:szCs w:val="36"/>
          <w:lang w:eastAsia="uk-UA"/>
        </w:rPr>
        <w:drawing>
          <wp:inline distT="0" distB="0" distL="0" distR="0" wp14:anchorId="244BD59E" wp14:editId="0C4ED775">
            <wp:extent cx="540385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15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32F5E" w14:textId="77777777" w:rsidR="00D56E94" w:rsidRPr="00E35910" w:rsidRDefault="00D56E94" w:rsidP="00D56E9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E35910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В</w:t>
      </w:r>
      <w:bookmarkStart w:id="0" w:name="_GoBack"/>
      <w:bookmarkEnd w:id="0"/>
      <w:r w:rsidRPr="00E35910">
        <w:rPr>
          <w:rFonts w:ascii="Times New Roman" w:eastAsia="Times New Roman" w:hAnsi="Times New Roman" w:cs="Times New Roman"/>
          <w:bCs/>
          <w:kern w:val="2"/>
          <w:sz w:val="36"/>
          <w:szCs w:val="36"/>
          <w:lang w:eastAsia="hi-IN" w:bidi="hi-IN"/>
        </w:rPr>
        <w:t>ИЩА КВАЛІФІКАЦІЙНА КОМІСІЯ СУДДІВ УКРАЇНИ</w:t>
      </w:r>
    </w:p>
    <w:p w14:paraId="6ECCE610" w14:textId="77777777" w:rsidR="00D56E94" w:rsidRPr="00E35910" w:rsidRDefault="00D56E94" w:rsidP="00D5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A2E780" w14:textId="564ADCE0" w:rsidR="00D56E94" w:rsidRPr="007936B9" w:rsidRDefault="007936B9" w:rsidP="007936B9">
      <w:pPr>
        <w:tabs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D56E94" w:rsidRPr="007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9F2" w:rsidRPr="007936B9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="00D56E94" w:rsidRPr="007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</w:t>
      </w:r>
      <w:r w:rsidR="00D56E94" w:rsidRPr="007936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 Київ </w:t>
      </w:r>
    </w:p>
    <w:p w14:paraId="159804BA" w14:textId="77777777" w:rsidR="00D56E94" w:rsidRPr="007936B9" w:rsidRDefault="00D56E94" w:rsidP="00D56E94">
      <w:pPr>
        <w:tabs>
          <w:tab w:val="left" w:pos="77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FA0447" w14:textId="139874A5" w:rsidR="00D56E94" w:rsidRPr="002505EE" w:rsidRDefault="00D56E94" w:rsidP="00BF7771">
      <w:pPr>
        <w:tabs>
          <w:tab w:val="left" w:pos="7740"/>
        </w:tabs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936B9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7936B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936B9">
        <w:rPr>
          <w:rFonts w:ascii="Times New Roman" w:hAnsi="Times New Roman" w:cs="Times New Roman"/>
          <w:sz w:val="28"/>
          <w:szCs w:val="28"/>
        </w:rPr>
        <w:t xml:space="preserve"> Я  № </w:t>
      </w:r>
      <w:r w:rsidR="002505EE">
        <w:rPr>
          <w:rFonts w:ascii="Times New Roman" w:hAnsi="Times New Roman" w:cs="Times New Roman"/>
          <w:sz w:val="28"/>
          <w:szCs w:val="28"/>
          <w:u w:val="single"/>
        </w:rPr>
        <w:t>107/пс-25</w:t>
      </w:r>
    </w:p>
    <w:p w14:paraId="1A1EA358" w14:textId="77777777" w:rsidR="00D56E94" w:rsidRPr="007936B9" w:rsidRDefault="00D56E94" w:rsidP="00BF777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Вища кваліфікаційна комісія суддів України у складі Першої палати:</w:t>
      </w:r>
    </w:p>
    <w:p w14:paraId="0A8AC2D8" w14:textId="3A62A116" w:rsidR="00D56E94" w:rsidRPr="007936B9" w:rsidRDefault="00D56E94" w:rsidP="00BF777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головуючого – Андрія ПАСІЧНИКА,</w:t>
      </w:r>
    </w:p>
    <w:p w14:paraId="2433B2B4" w14:textId="11086A79" w:rsidR="00D56E94" w:rsidRPr="007936B9" w:rsidRDefault="00D56E94" w:rsidP="00BF777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членів Комісії: Ярослава ДУХА, Романа КИДИСЮКА, Олега КОЛІУША, Романа САБОДАША, Руслана СИДОРОВИЧА (доповідач), Сергія ЧУМАКА</w:t>
      </w:r>
      <w:r w:rsidR="00DC6E9A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45FA1C74" w14:textId="2A2BEDD7" w:rsidR="00D56E94" w:rsidRPr="007936B9" w:rsidRDefault="00D56E94" w:rsidP="00BF777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розглянувши питання про відрядження судді Костянтинівського міськрайонного суду Донецької області</w:t>
      </w:r>
      <w:r w:rsidR="00BF7771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Мартиненко Валерії Сергіївни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27225819" w14:textId="77777777" w:rsidR="00D56E94" w:rsidRPr="007936B9" w:rsidRDefault="00D56E94" w:rsidP="00BF777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встановила:</w:t>
      </w:r>
    </w:p>
    <w:p w14:paraId="1F91CF21" w14:textId="7FA3402E" w:rsidR="00D56E94" w:rsidRPr="007936B9" w:rsidRDefault="00D56E94" w:rsidP="00D56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Вищої кваліфікаційної комісії суддів України </w:t>
      </w:r>
      <w:r w:rsidR="00BF7771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16 січня 2025 року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надійшло повідомлення Державної судової адміністрації України </w:t>
      </w:r>
      <w:r w:rsidRPr="007936B9">
        <w:rPr>
          <w:rFonts w:ascii="Times New Roman" w:hAnsi="Times New Roman" w:cs="Times New Roman"/>
          <w:bCs/>
          <w:sz w:val="28"/>
          <w:szCs w:val="28"/>
        </w:rPr>
        <w:t>(далі – ДСА</w:t>
      </w:r>
      <w:r w:rsidR="007936B9">
        <w:rPr>
          <w:rFonts w:ascii="Times New Roman" w:hAnsi="Times New Roman" w:cs="Times New Roman"/>
          <w:bCs/>
          <w:sz w:val="28"/>
          <w:szCs w:val="28"/>
        </w:rPr>
        <w:t> </w:t>
      </w:r>
      <w:r w:rsidRPr="007936B9">
        <w:rPr>
          <w:rFonts w:ascii="Times New Roman" w:hAnsi="Times New Roman" w:cs="Times New Roman"/>
          <w:bCs/>
          <w:sz w:val="28"/>
          <w:szCs w:val="28"/>
        </w:rPr>
        <w:t xml:space="preserve">України) 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необхідність розгляду питання щодо відрядження </w:t>
      </w:r>
      <w:r w:rsidRPr="007936B9">
        <w:rPr>
          <w:rFonts w:ascii="Times New Roman" w:hAnsi="Times New Roman" w:cs="Times New Roman"/>
          <w:sz w:val="28"/>
          <w:szCs w:val="28"/>
        </w:rPr>
        <w:t xml:space="preserve">судді 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Костянтинівського міськрайонного суду Донецької області</w:t>
      </w:r>
      <w:r w:rsidRPr="007936B9">
        <w:rPr>
          <w:rFonts w:ascii="Times New Roman" w:hAnsi="Times New Roman" w:cs="Times New Roman"/>
          <w:sz w:val="28"/>
          <w:szCs w:val="28"/>
        </w:rPr>
        <w:t xml:space="preserve"> </w:t>
      </w:r>
      <w:r w:rsidR="00BF7771" w:rsidRPr="007936B9">
        <w:rPr>
          <w:rFonts w:ascii="Times New Roman" w:hAnsi="Times New Roman" w:cs="Times New Roman"/>
          <w:sz w:val="28"/>
          <w:szCs w:val="28"/>
        </w:rPr>
        <w:t xml:space="preserve">Мартиненко Валерії Сергіївни </w:t>
      </w:r>
      <w:r w:rsidRPr="007936B9">
        <w:rPr>
          <w:rFonts w:ascii="Times New Roman" w:hAnsi="Times New Roman" w:cs="Times New Roman"/>
          <w:sz w:val="28"/>
          <w:szCs w:val="28"/>
          <w:shd w:val="clear" w:color="auto" w:fill="FFFFFF"/>
        </w:rPr>
        <w:t>до іншого суду того самого рівня і спеціалізації для здійснення правосуддя у зв’язку зі зміною територіальної підсудності судових справ цього суду.</w:t>
      </w:r>
    </w:p>
    <w:p w14:paraId="37C3F097" w14:textId="28213381" w:rsidR="00D56E94" w:rsidRPr="007936B9" w:rsidRDefault="00D56E94" w:rsidP="00D56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пунктом </w:t>
      </w:r>
      <w:r w:rsidR="00525678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розділу 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</w:t>
      </w:r>
      <w:r w:rsidR="006130F8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24 січня 2017 року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 54/0/15-17 (далі – Порядок), підставою для відрядження судді є, зокрема, зміна територіальної підсудності судових справ, що розглядаються у відповідному суді, в порядку, передбаченому частиною сьомою статті</w:t>
      </w:r>
      <w:r w:rsidR="009852BE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147 Закону України «Про судоустрій і статус суддів».</w:t>
      </w:r>
    </w:p>
    <w:p w14:paraId="1CC1A957" w14:textId="5A634E62" w:rsidR="00103035" w:rsidRPr="007936B9" w:rsidRDefault="00103035" w:rsidP="00D56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Вищої ради правосуддя від 10 жовтня 2024 року № 2994/0/15-24 змінено територіальну підсудність судових справ Костянтинівського міськрайонного суду Донецької області шляхом її передачі </w:t>
      </w:r>
      <w:proofErr w:type="spellStart"/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Бабушкінському</w:t>
      </w:r>
      <w:proofErr w:type="spellEnd"/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районному суду міста Дніпропетровська.</w:t>
      </w:r>
    </w:p>
    <w:p w14:paraId="72F1B542" w14:textId="3EAC4230" w:rsidR="00D56E94" w:rsidRPr="007936B9" w:rsidRDefault="00D56E94" w:rsidP="00D56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Рішенням Вищої ради правосуддя від </w:t>
      </w:r>
      <w:r w:rsidR="00103035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24 серпня 2023 року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103035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852/0/15-23 у Костянтинівському міськрайонному суді Донецької області визначено 15 посад суддів</w:t>
      </w:r>
      <w:r w:rsidR="00103035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, фактично перебувають на посадах сім суддів, зокрема суддя Мартиненко В.С</w:t>
      </w:r>
      <w:r w:rsidRPr="007936B9">
        <w:rPr>
          <w:rFonts w:ascii="Times New Roman" w:hAnsi="Times New Roman" w:cs="Times New Roman"/>
          <w:sz w:val="28"/>
          <w:szCs w:val="28"/>
        </w:rPr>
        <w:t>.</w:t>
      </w:r>
      <w:r w:rsidR="00353223" w:rsidRPr="007936B9">
        <w:rPr>
          <w:rFonts w:ascii="Times New Roman" w:hAnsi="Times New Roman" w:cs="Times New Roman"/>
          <w:sz w:val="28"/>
          <w:szCs w:val="28"/>
        </w:rPr>
        <w:t xml:space="preserve"> Цим же рішенням визначено кількість посад суддів у </w:t>
      </w:r>
      <w:proofErr w:type="spellStart"/>
      <w:r w:rsidR="00353223" w:rsidRPr="007936B9">
        <w:rPr>
          <w:rFonts w:ascii="Times New Roman" w:hAnsi="Times New Roman" w:cs="Times New Roman"/>
          <w:sz w:val="28"/>
          <w:szCs w:val="28"/>
        </w:rPr>
        <w:t>Бабушкінському</w:t>
      </w:r>
      <w:proofErr w:type="spellEnd"/>
      <w:r w:rsidR="00353223" w:rsidRPr="007936B9">
        <w:rPr>
          <w:rFonts w:ascii="Times New Roman" w:hAnsi="Times New Roman" w:cs="Times New Roman"/>
          <w:sz w:val="28"/>
          <w:szCs w:val="28"/>
        </w:rPr>
        <w:t xml:space="preserve"> </w:t>
      </w:r>
      <w:r w:rsidR="00353223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районному суд</w:t>
      </w:r>
      <w:r w:rsidR="00DC6E9A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353223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міста Дніпропетровська – 16.</w:t>
      </w:r>
    </w:p>
    <w:p w14:paraId="276B50F0" w14:textId="62841A82" w:rsidR="00D56E94" w:rsidRPr="007936B9" w:rsidRDefault="00D56E94" w:rsidP="00D56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повідомленні ДСА України зазначено, що відрядити судд</w:t>
      </w:r>
      <w:r w:rsidR="005E5A19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можливо до місцевих загальних судів, у яких наявні вакантні посади суддів, а показник 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середньої кількості днів, необхідних для розгляду справ одним повноважним суддею, перевищує середній по Україні.</w:t>
      </w:r>
    </w:p>
    <w:p w14:paraId="5B0CDDCE" w14:textId="2DFE6E50" w:rsidR="00D56E94" w:rsidRPr="007936B9" w:rsidRDefault="00D56E94" w:rsidP="00D56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протоколу розподілу між членами Комісії від </w:t>
      </w:r>
      <w:r w:rsidR="005E5A19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16 січня 2025 року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повідомлення ДСА України про необхідність розгляду питання щодо </w:t>
      </w:r>
      <w:r w:rsidR="005E5A19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відрядження судді Костянтинівського міськрайонного суду Донецької області Мартиненко В.С.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передано члену Комісії </w:t>
      </w:r>
      <w:r w:rsidR="005E5A19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Сидоровичу Р.М.</w:t>
      </w:r>
    </w:p>
    <w:p w14:paraId="2447C164" w14:textId="618F83AF" w:rsidR="00034875" w:rsidRPr="007936B9" w:rsidRDefault="00034875" w:rsidP="000348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936B9">
        <w:rPr>
          <w:rFonts w:ascii="Times New Roman" w:hAnsi="Times New Roman" w:cs="Times New Roman"/>
          <w:sz w:val="28"/>
          <w:szCs w:val="28"/>
          <w:shd w:val="clear" w:color="auto" w:fill="FFFFFF"/>
        </w:rPr>
        <w:t>Мартиненко В.С. Указом Президента України від 29 вересня 2016 року № 113/2007 призначена на посаду с</w:t>
      </w:r>
      <w:r w:rsidRPr="007936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удді </w:t>
      </w:r>
      <w:r w:rsidRPr="007936B9">
        <w:rPr>
          <w:rFonts w:ascii="Times New Roman" w:hAnsi="Times New Roman" w:cs="Times New Roman"/>
          <w:sz w:val="28"/>
          <w:szCs w:val="28"/>
          <w:shd w:val="clear" w:color="auto" w:fill="FFFFFF"/>
        </w:rPr>
        <w:t>Костянтинівського міськрайонного суду Донецької області</w:t>
      </w:r>
      <w:r w:rsidRPr="007936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строком на п’ять років; </w:t>
      </w:r>
      <w:r w:rsidRPr="007936B9">
        <w:rPr>
          <w:rFonts w:ascii="Times New Roman" w:hAnsi="Times New Roman" w:cs="Times New Roman"/>
          <w:sz w:val="28"/>
          <w:szCs w:val="28"/>
          <w:shd w:val="clear" w:color="auto" w:fill="FFFFFF"/>
        </w:rPr>
        <w:t>Указом Президента України від</w:t>
      </w:r>
      <w:r w:rsidR="007936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936B9">
        <w:rPr>
          <w:rFonts w:ascii="Times New Roman" w:hAnsi="Times New Roman" w:cs="Times New Roman"/>
          <w:sz w:val="28"/>
          <w:szCs w:val="28"/>
          <w:shd w:val="clear" w:color="auto" w:fill="FFFFFF"/>
        </w:rPr>
        <w:t>08 травня 2024 року № 291/2024 призначена на посаду с</w:t>
      </w:r>
      <w:r w:rsidRPr="007936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удді </w:t>
      </w:r>
      <w:r w:rsidRPr="007936B9">
        <w:rPr>
          <w:rFonts w:ascii="Times New Roman" w:hAnsi="Times New Roman" w:cs="Times New Roman"/>
          <w:sz w:val="28"/>
          <w:szCs w:val="28"/>
          <w:shd w:val="clear" w:color="auto" w:fill="FFFFFF"/>
        </w:rPr>
        <w:t>Костянтинівського міськрайонного суду Донецької області</w:t>
      </w:r>
      <w:r w:rsidRPr="007936B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14:paraId="17A600C7" w14:textId="0668B86F" w:rsidR="00D56E94" w:rsidRPr="007936B9" w:rsidRDefault="00D56E94" w:rsidP="00D56E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вимог пункту 3 розділу ІІІ Порядку на офіційному </w:t>
      </w:r>
      <w:proofErr w:type="spellStart"/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Вищої кваліфікаційної комісії суддів України </w:t>
      </w:r>
      <w:r w:rsidR="005E5A19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22 січня 2025 року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64A8C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18 лютого 2025 року 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розміщено повідомлення про розгляд указаного вище питання. </w:t>
      </w:r>
      <w:r w:rsidR="001A67E4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Суддю також поінформовано про розгляд питання шляхом надсилання повідомлення</w:t>
      </w:r>
      <w:r w:rsidRPr="007936B9">
        <w:rPr>
          <w:rFonts w:ascii="Times New Roman" w:hAnsi="Times New Roman" w:cs="Times New Roman"/>
          <w:sz w:val="28"/>
          <w:szCs w:val="28"/>
        </w:rPr>
        <w:t xml:space="preserve"> 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ї</w:t>
      </w:r>
      <w:r w:rsidR="001A67E4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електронн</w:t>
      </w:r>
      <w:r w:rsidR="001A67E4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адрес</w:t>
      </w:r>
      <w:r w:rsidR="001A67E4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6548A0" w14:textId="098E36E5" w:rsidR="00D56E94" w:rsidRPr="007936B9" w:rsidRDefault="00550AE7" w:rsidP="00FD19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запит члена Комісії</w:t>
      </w:r>
      <w:r w:rsidR="00DC6E9A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C6E9A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доповідача щодо потреби у відрядженні до </w:t>
      </w:r>
      <w:proofErr w:type="spellStart"/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Бабушкінського</w:t>
      </w:r>
      <w:proofErr w:type="spellEnd"/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районного суду міста Дніпропетровська судді Мартиненко В.С.</w:t>
      </w:r>
      <w:r w:rsidR="00FD19F2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голови </w:t>
      </w:r>
      <w:proofErr w:type="spellStart"/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Бабушкінського</w:t>
      </w:r>
      <w:proofErr w:type="spellEnd"/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районного суду міста Дніпропетровська</w:t>
      </w:r>
      <w:r w:rsidR="00D56E94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28 січня 2025 року</w:t>
      </w:r>
      <w:r w:rsidR="00D56E94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надійшов лист </w:t>
      </w: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№ 02-16/8/2025</w:t>
      </w:r>
      <w:r w:rsidR="00D56E94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якому наголошено на ситуації </w:t>
      </w:r>
      <w:r w:rsidR="00D56E94" w:rsidRPr="007936B9">
        <w:rPr>
          <w:rFonts w:ascii="Times New Roman" w:hAnsi="Times New Roman" w:cs="Times New Roman"/>
          <w:color w:val="000000"/>
          <w:sz w:val="28"/>
          <w:szCs w:val="28"/>
        </w:rPr>
        <w:t>щодо відправлення правосуддя в цьому суді в умовах довготривалої нестачі суддівських кадрів.</w:t>
      </w:r>
    </w:p>
    <w:p w14:paraId="22987230" w14:textId="2CD863EC" w:rsidR="00D56E94" w:rsidRPr="007936B9" w:rsidRDefault="0078518C" w:rsidP="00D56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</w:t>
      </w:r>
      <w:r w:rsidR="00D56E94" w:rsidRPr="007936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територіальну підсудність справ </w:t>
      </w:r>
      <w:proofErr w:type="spellStart"/>
      <w:r w:rsidR="00D56E94" w:rsidRPr="007936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Димитровського</w:t>
      </w:r>
      <w:proofErr w:type="spellEnd"/>
      <w:r w:rsidR="00D56E94" w:rsidRPr="007936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міського суду Донецької області, у штаті якого 6 суддів, та Костянтинівського міськрайонного суду Донецької області, у штаті якого 15 суддів, передан</w:t>
      </w:r>
      <w:r w:rsidR="00D1572A" w:rsidRPr="007936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D56E94" w:rsidRPr="007936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56E94" w:rsidRPr="007936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Бабушкінському</w:t>
      </w:r>
      <w:proofErr w:type="spellEnd"/>
      <w:r w:rsidR="00D56E94" w:rsidRPr="007936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районному суду міста Дніпропетровська</w:t>
      </w:r>
      <w:r w:rsidR="008D38F0" w:rsidRPr="007936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4595B08" w14:textId="14C3D9CA" w:rsidR="008D38F0" w:rsidRPr="007936B9" w:rsidRDefault="003F6696" w:rsidP="00D56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Водночас суддею Мартиненко В.С. </w:t>
      </w:r>
      <w:r w:rsidR="00034875" w:rsidRPr="007936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надано згоду на відрядження до Києво-Святошинського районного суду Київської області. Рішенням Комісії від</w:t>
      </w:r>
      <w:r w:rsidR="007936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034875" w:rsidRPr="007936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12 лютого 2025 року № 14/пс-25 ухвалено </w:t>
      </w:r>
      <w:proofErr w:type="spellStart"/>
      <w:r w:rsidR="00034875" w:rsidRPr="007936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 w:rsidR="00034875" w:rsidRPr="007936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Вищої ради правосуддя подання з рекомендацією про відрядження судді Костянтинівського міськрайонного суду Донецької області Мартиненко В.С. для здійснення правосуддя до Києво-Святошинського районного суду Київської області строком на один рік.</w:t>
      </w:r>
    </w:p>
    <w:p w14:paraId="16CB45A0" w14:textId="008E9E7B" w:rsidR="00034875" w:rsidRPr="007936B9" w:rsidRDefault="00034875" w:rsidP="00D56E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Вищої ради правосуддя від 27 березня 2025 року № 644/0/15-25 відряджено суддю Мартиненко В.С. для здійснення правосуддя до Києво-Святошинського районного суду Київської області строком на один рік із 07 квітня 2025 року.</w:t>
      </w:r>
    </w:p>
    <w:p w14:paraId="374B6FFD" w14:textId="77777777" w:rsidR="00D56E94" w:rsidRPr="007936B9" w:rsidRDefault="00D56E94" w:rsidP="00D56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рішень:</w:t>
      </w:r>
    </w:p>
    <w:p w14:paraId="641410AE" w14:textId="77777777" w:rsidR="00D56E94" w:rsidRPr="007936B9" w:rsidRDefault="00D56E94" w:rsidP="00D56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 внесення подання до Вищої ради правосуддя з рекомендацією на відрядження судді;</w:t>
      </w:r>
    </w:p>
    <w:p w14:paraId="70D0BFE5" w14:textId="77777777" w:rsidR="00D56E94" w:rsidRPr="007936B9" w:rsidRDefault="00D56E94" w:rsidP="00D56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про відмову у внесенні подання до Вищої ради правосуддя на відрядження судді;</w:t>
      </w:r>
    </w:p>
    <w:p w14:paraId="135EA87C" w14:textId="77777777" w:rsidR="00D56E94" w:rsidRPr="007936B9" w:rsidRDefault="00D56E94" w:rsidP="00D56E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-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14:paraId="08FDFC90" w14:textId="77777777" w:rsidR="00D56E94" w:rsidRPr="007936B9" w:rsidRDefault="00D56E94" w:rsidP="00D56E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викладене, 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14:paraId="12CED956" w14:textId="77777777" w:rsidR="00D56E94" w:rsidRPr="007936B9" w:rsidRDefault="00D56E94" w:rsidP="007936B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вирішила:</w:t>
      </w:r>
    </w:p>
    <w:p w14:paraId="113579BD" w14:textId="79832559" w:rsidR="00D56E94" w:rsidRPr="007936B9" w:rsidRDefault="00C534EC" w:rsidP="00C534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36B9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3667D0" w:rsidRPr="00793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алишити без розгляду та повернути до </w:t>
      </w:r>
      <w:r w:rsidR="003667D0" w:rsidRPr="007936B9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Державної судової адміністрації України повідомлення про необхідність розгляду питання щодо відрядження судді Костянтинівського міськрайонного суду Донецької області Мартиненко Валерії Сергіївни.</w:t>
      </w:r>
    </w:p>
    <w:p w14:paraId="6A7E13EC" w14:textId="77777777" w:rsidR="003667D0" w:rsidRPr="007936B9" w:rsidRDefault="003667D0" w:rsidP="00127296">
      <w:pPr>
        <w:shd w:val="clear" w:color="auto" w:fill="FFFFFF"/>
        <w:spacing w:before="480" w:after="48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6B9">
        <w:rPr>
          <w:rFonts w:ascii="Times New Roman" w:hAnsi="Times New Roman" w:cs="Times New Roman"/>
          <w:sz w:val="28"/>
          <w:szCs w:val="28"/>
        </w:rPr>
        <w:t>Головуючий</w:t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  <w:t xml:space="preserve">           Андрій ПАСІЧНИК</w:t>
      </w:r>
    </w:p>
    <w:p w14:paraId="01CF36EE" w14:textId="2F2C41E1" w:rsidR="003667D0" w:rsidRPr="007936B9" w:rsidRDefault="003667D0" w:rsidP="00127296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6B9">
        <w:rPr>
          <w:rFonts w:ascii="Times New Roman" w:hAnsi="Times New Roman" w:cs="Times New Roman"/>
          <w:sz w:val="28"/>
          <w:szCs w:val="28"/>
        </w:rPr>
        <w:t xml:space="preserve">Члени Комісії: </w:t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7936B9" w:rsidRPr="007936B9">
        <w:rPr>
          <w:rFonts w:ascii="Times New Roman" w:hAnsi="Times New Roman" w:cs="Times New Roman"/>
          <w:sz w:val="28"/>
          <w:szCs w:val="28"/>
        </w:rPr>
        <w:t>Ярослав ДУХ</w:t>
      </w:r>
    </w:p>
    <w:p w14:paraId="591783C2" w14:textId="77777777" w:rsidR="003667D0" w:rsidRPr="007936B9" w:rsidRDefault="003667D0" w:rsidP="00127296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  <w:t xml:space="preserve">           Роман КИДИСЮК</w:t>
      </w:r>
    </w:p>
    <w:p w14:paraId="7626955C" w14:textId="77777777" w:rsidR="003667D0" w:rsidRPr="007936B9" w:rsidRDefault="003667D0" w:rsidP="00127296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  <w:t xml:space="preserve">           Олег КОЛІУШ</w:t>
      </w:r>
    </w:p>
    <w:p w14:paraId="413CF0EB" w14:textId="77777777" w:rsidR="003667D0" w:rsidRPr="007936B9" w:rsidRDefault="003667D0" w:rsidP="00127296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  <w:t xml:space="preserve">           Роман САБОДАШ</w:t>
      </w:r>
    </w:p>
    <w:p w14:paraId="59F34302" w14:textId="77777777" w:rsidR="003667D0" w:rsidRPr="007936B9" w:rsidRDefault="003667D0" w:rsidP="00127296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  <w:t xml:space="preserve">           Руслан СИДОРОВИЧ</w:t>
      </w:r>
    </w:p>
    <w:p w14:paraId="645E832F" w14:textId="77777777" w:rsidR="003667D0" w:rsidRPr="007936B9" w:rsidRDefault="003667D0" w:rsidP="00127296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</w:r>
      <w:r w:rsidRPr="007936B9">
        <w:rPr>
          <w:rFonts w:ascii="Times New Roman" w:hAnsi="Times New Roman" w:cs="Times New Roman"/>
          <w:sz w:val="28"/>
          <w:szCs w:val="28"/>
        </w:rPr>
        <w:tab/>
        <w:t xml:space="preserve">           Сергій ЧУМАК</w:t>
      </w:r>
    </w:p>
    <w:sectPr w:rsidR="003667D0" w:rsidRPr="007936B9" w:rsidSect="0015282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7DF75" w14:textId="77777777" w:rsidR="009A14E3" w:rsidRDefault="009A14E3">
      <w:pPr>
        <w:spacing w:after="0" w:line="240" w:lineRule="auto"/>
      </w:pPr>
      <w:r>
        <w:separator/>
      </w:r>
    </w:p>
  </w:endnote>
  <w:endnote w:type="continuationSeparator" w:id="0">
    <w:p w14:paraId="38DFA354" w14:textId="77777777" w:rsidR="009A14E3" w:rsidRDefault="009A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9AAAC" w14:textId="77777777" w:rsidR="009A14E3" w:rsidRDefault="009A14E3">
      <w:pPr>
        <w:spacing w:after="0" w:line="240" w:lineRule="auto"/>
      </w:pPr>
      <w:r>
        <w:separator/>
      </w:r>
    </w:p>
  </w:footnote>
  <w:footnote w:type="continuationSeparator" w:id="0">
    <w:p w14:paraId="25C3D785" w14:textId="77777777" w:rsidR="009A14E3" w:rsidRDefault="009A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8368083"/>
      <w:docPartObj>
        <w:docPartGallery w:val="Page Numbers (Top of Page)"/>
        <w:docPartUnique/>
      </w:docPartObj>
    </w:sdtPr>
    <w:sdtEndPr/>
    <w:sdtContent>
      <w:p w14:paraId="47AC5ACD" w14:textId="77777777" w:rsidR="00CF0574" w:rsidRDefault="00FE5C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A244643" w14:textId="77777777" w:rsidR="00CF0574" w:rsidRDefault="002505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661DA"/>
    <w:multiLevelType w:val="hybridMultilevel"/>
    <w:tmpl w:val="57AE0344"/>
    <w:lvl w:ilvl="0" w:tplc="3F4CD600">
      <w:start w:val="1"/>
      <w:numFmt w:val="decimal"/>
      <w:lvlText w:val="%1."/>
      <w:lvlJc w:val="left"/>
      <w:pPr>
        <w:ind w:left="1069" w:hanging="360"/>
      </w:pPr>
      <w:rPr>
        <w:rFonts w:eastAsiaTheme="minorHAnsi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01"/>
    <w:rsid w:val="00034875"/>
    <w:rsid w:val="00103035"/>
    <w:rsid w:val="00127296"/>
    <w:rsid w:val="001A3326"/>
    <w:rsid w:val="001A67E4"/>
    <w:rsid w:val="002505EE"/>
    <w:rsid w:val="002D61D8"/>
    <w:rsid w:val="00353223"/>
    <w:rsid w:val="003667D0"/>
    <w:rsid w:val="003F6696"/>
    <w:rsid w:val="004216D2"/>
    <w:rsid w:val="004F2964"/>
    <w:rsid w:val="00525678"/>
    <w:rsid w:val="00550AE7"/>
    <w:rsid w:val="005C5D08"/>
    <w:rsid w:val="005E5A19"/>
    <w:rsid w:val="006130F8"/>
    <w:rsid w:val="00706188"/>
    <w:rsid w:val="0078518C"/>
    <w:rsid w:val="007936B9"/>
    <w:rsid w:val="008D2726"/>
    <w:rsid w:val="008D38F0"/>
    <w:rsid w:val="00921F01"/>
    <w:rsid w:val="009852BE"/>
    <w:rsid w:val="009A14E3"/>
    <w:rsid w:val="00B64A8C"/>
    <w:rsid w:val="00BA0878"/>
    <w:rsid w:val="00BF354F"/>
    <w:rsid w:val="00BF7771"/>
    <w:rsid w:val="00C534EC"/>
    <w:rsid w:val="00D150DB"/>
    <w:rsid w:val="00D1572A"/>
    <w:rsid w:val="00D56E94"/>
    <w:rsid w:val="00DC6E9A"/>
    <w:rsid w:val="00F12FF2"/>
    <w:rsid w:val="00F41439"/>
    <w:rsid w:val="00FD19F2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23C2"/>
  <w15:chartTrackingRefBased/>
  <w15:docId w15:val="{E12F9CD0-D412-4D99-8EFE-77827CA1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E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E94"/>
    <w:pPr>
      <w:ind w:left="720"/>
      <w:contextualSpacing/>
    </w:pPr>
  </w:style>
  <w:style w:type="paragraph" w:customStyle="1" w:styleId="rtejustify">
    <w:name w:val="rtejustify"/>
    <w:basedOn w:val="a"/>
    <w:rsid w:val="00D5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D56E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56E94"/>
  </w:style>
  <w:style w:type="paragraph" w:styleId="a6">
    <w:name w:val="Balloon Text"/>
    <w:basedOn w:val="a"/>
    <w:link w:val="a7"/>
    <w:uiPriority w:val="99"/>
    <w:semiHidden/>
    <w:unhideWhenUsed/>
    <w:rsid w:val="00D56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56E94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D5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D56E94"/>
    <w:rPr>
      <w:b/>
      <w:bCs/>
    </w:rPr>
  </w:style>
  <w:style w:type="character" w:customStyle="1" w:styleId="fontstyle01">
    <w:name w:val="fontstyle01"/>
    <w:basedOn w:val="a0"/>
    <w:rsid w:val="00D56E9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3629</Words>
  <Characters>2069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Василенко Наталія Іванівна</cp:lastModifiedBy>
  <cp:revision>2</cp:revision>
  <dcterms:created xsi:type="dcterms:W3CDTF">2025-05-01T10:48:00Z</dcterms:created>
  <dcterms:modified xsi:type="dcterms:W3CDTF">2025-05-01T10:48:00Z</dcterms:modified>
</cp:coreProperties>
</file>