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4E" w:rsidRDefault="0078774E" w:rsidP="007877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  <w:drawing>
          <wp:inline distT="0" distB="0" distL="0" distR="0" wp14:anchorId="34888BE4" wp14:editId="756B6B16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4E" w:rsidRDefault="0078774E" w:rsidP="0078774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78774E" w:rsidRDefault="0078774E" w:rsidP="0078774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</w:pPr>
      <w:r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78774E" w:rsidRDefault="0078774E" w:rsidP="0078774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78774E" w:rsidRPr="002344F2" w:rsidRDefault="00924024" w:rsidP="0078774E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val="uk-UA" w:eastAsia="ru-RU"/>
        </w:rPr>
      </w:pPr>
      <w:r w:rsidRPr="002344F2">
        <w:rPr>
          <w:rFonts w:ascii="Times New Roman" w:eastAsia="Times New Roman" w:hAnsi="Times New Roman"/>
          <w:sz w:val="25"/>
          <w:szCs w:val="25"/>
          <w:lang w:val="uk-UA" w:eastAsia="ru-RU"/>
        </w:rPr>
        <w:t>11 жовтня</w:t>
      </w:r>
      <w:r w:rsidR="00181377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 2023 року</w:t>
      </w:r>
      <w:r w:rsidR="0078774E" w:rsidRPr="002344F2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78774E" w:rsidRPr="002344F2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78774E" w:rsidRPr="002344F2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78774E" w:rsidRPr="002344F2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78774E" w:rsidRPr="002344F2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78774E" w:rsidRPr="002344F2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78774E" w:rsidRPr="002344F2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78774E" w:rsidRPr="002344F2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78774E" w:rsidRPr="002344F2">
        <w:rPr>
          <w:rFonts w:ascii="Times New Roman" w:eastAsia="Times New Roman" w:hAnsi="Times New Roman"/>
          <w:sz w:val="25"/>
          <w:szCs w:val="25"/>
          <w:lang w:val="uk-UA" w:eastAsia="ru-RU"/>
        </w:rPr>
        <w:tab/>
        <w:t>м. Київ</w:t>
      </w:r>
    </w:p>
    <w:p w:rsidR="0078774E" w:rsidRPr="00181377" w:rsidRDefault="0078774E" w:rsidP="0078774E">
      <w:pPr>
        <w:spacing w:after="0" w:line="240" w:lineRule="auto"/>
        <w:rPr>
          <w:rFonts w:ascii="Times New Roman" w:eastAsia="Times New Roman" w:hAnsi="Times New Roman"/>
          <w:bCs/>
          <w:sz w:val="25"/>
          <w:szCs w:val="25"/>
          <w:lang w:val="uk-UA" w:eastAsia="ru-RU"/>
        </w:rPr>
      </w:pPr>
    </w:p>
    <w:p w:rsidR="00EF4480" w:rsidRPr="00EF4480" w:rsidRDefault="00EF4480" w:rsidP="00EF4480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 w:rsidRPr="00EF4480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EF4480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Н</w:t>
      </w:r>
      <w:proofErr w:type="spellEnd"/>
      <w:r w:rsidRPr="00EF4480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Я № </w:t>
      </w:r>
      <w:bookmarkStart w:id="0" w:name="_GoBack"/>
      <w:r w:rsidR="00BA7AFA" w:rsidRPr="00BA7AFA">
        <w:rPr>
          <w:rFonts w:ascii="Times New Roman" w:eastAsia="Times New Roman" w:hAnsi="Times New Roman"/>
          <w:bCs/>
          <w:sz w:val="26"/>
          <w:szCs w:val="26"/>
          <w:u w:val="single"/>
          <w:lang w:val="uk-UA" w:eastAsia="ru-RU"/>
        </w:rPr>
        <w:t>108/зп-23</w:t>
      </w:r>
      <w:bookmarkEnd w:id="0"/>
    </w:p>
    <w:p w:rsidR="00EF4480" w:rsidRPr="00EF4480" w:rsidRDefault="00EF4480" w:rsidP="00EF4480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:rsidR="00EF4480" w:rsidRPr="00EF4480" w:rsidRDefault="00EF4480" w:rsidP="00EF4480">
      <w:pPr>
        <w:spacing w:before="140" w:after="140" w:line="240" w:lineRule="auto"/>
        <w:jc w:val="both"/>
        <w:rPr>
          <w:rFonts w:ascii="Times New Roman" w:eastAsia="Times New Roman" w:hAnsi="Times New Roman"/>
          <w:bCs/>
          <w:sz w:val="25"/>
          <w:szCs w:val="25"/>
          <w:lang w:val="uk-UA" w:eastAsia="ru-RU"/>
        </w:rPr>
      </w:pPr>
      <w:r w:rsidRPr="00EF4480">
        <w:rPr>
          <w:rFonts w:ascii="Times New Roman" w:eastAsia="Times New Roman" w:hAnsi="Times New Roman"/>
          <w:bCs/>
          <w:sz w:val="25"/>
          <w:szCs w:val="25"/>
          <w:lang w:val="uk-UA" w:eastAsia="ru-RU"/>
        </w:rPr>
        <w:t>Вища кваліфікаційна комісія суддів України у складі Першої палати:</w:t>
      </w:r>
    </w:p>
    <w:p w:rsidR="00EF4480" w:rsidRPr="00EF4480" w:rsidRDefault="00EF4480" w:rsidP="00EF4480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/>
          <w:sz w:val="25"/>
          <w:szCs w:val="25"/>
          <w:lang w:val="uk-UA" w:eastAsia="ar-SA"/>
        </w:rPr>
      </w:pPr>
      <w:r w:rsidRPr="00EF4480">
        <w:rPr>
          <w:rFonts w:ascii="Times New Roman" w:eastAsia="Times New Roman" w:hAnsi="Times New Roman"/>
          <w:sz w:val="25"/>
          <w:szCs w:val="25"/>
          <w:lang w:val="uk-UA" w:eastAsia="ar-SA"/>
        </w:rPr>
        <w:t>головуючого – Ігнатова</w:t>
      </w:r>
      <w:r w:rsidR="00181377">
        <w:rPr>
          <w:rFonts w:ascii="Times New Roman" w:eastAsia="Times New Roman" w:hAnsi="Times New Roman"/>
          <w:sz w:val="25"/>
          <w:szCs w:val="25"/>
          <w:lang w:val="uk-UA" w:eastAsia="ar-SA"/>
        </w:rPr>
        <w:t> </w:t>
      </w:r>
      <w:r w:rsidRPr="00EF4480">
        <w:rPr>
          <w:rFonts w:ascii="Times New Roman" w:eastAsia="Times New Roman" w:hAnsi="Times New Roman"/>
          <w:sz w:val="25"/>
          <w:szCs w:val="25"/>
          <w:lang w:val="uk-UA" w:eastAsia="ar-SA"/>
        </w:rPr>
        <w:t>Р.М.,</w:t>
      </w:r>
    </w:p>
    <w:p w:rsidR="00EF4480" w:rsidRPr="00EF4480" w:rsidRDefault="00181377" w:rsidP="00EF4480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/>
          <w:sz w:val="25"/>
          <w:szCs w:val="25"/>
          <w:lang w:val="uk-UA" w:eastAsia="ar-SA"/>
        </w:rPr>
        <w:t>членів Комісії: Богоноса </w:t>
      </w:r>
      <w:r w:rsidR="00EF4480" w:rsidRPr="00EF4480">
        <w:rPr>
          <w:rFonts w:ascii="Times New Roman" w:eastAsia="Times New Roman" w:hAnsi="Times New Roman"/>
          <w:sz w:val="25"/>
          <w:szCs w:val="25"/>
          <w:lang w:val="uk-UA" w:eastAsia="ar-SA"/>
        </w:rPr>
        <w:t xml:space="preserve">М.Б., </w:t>
      </w:r>
      <w:r w:rsidR="00372D40">
        <w:rPr>
          <w:rFonts w:ascii="Times New Roman" w:eastAsia="Times New Roman" w:hAnsi="Times New Roman"/>
          <w:sz w:val="25"/>
          <w:szCs w:val="25"/>
          <w:lang w:val="uk-UA" w:eastAsia="ar-SA"/>
        </w:rPr>
        <w:t xml:space="preserve">Кобецької Н.Р., </w:t>
      </w:r>
      <w:r w:rsidR="00EF4480" w:rsidRPr="00EF4480">
        <w:rPr>
          <w:rFonts w:ascii="Times New Roman" w:eastAsia="Times New Roman" w:hAnsi="Times New Roman"/>
          <w:sz w:val="25"/>
          <w:szCs w:val="25"/>
          <w:lang w:val="uk-UA" w:eastAsia="ar-SA"/>
        </w:rPr>
        <w:t>Мельника</w:t>
      </w:r>
      <w:r>
        <w:rPr>
          <w:rFonts w:ascii="Times New Roman" w:eastAsia="Times New Roman" w:hAnsi="Times New Roman"/>
          <w:sz w:val="25"/>
          <w:szCs w:val="25"/>
          <w:lang w:val="uk-UA" w:eastAsia="ar-SA"/>
        </w:rPr>
        <w:t> </w:t>
      </w:r>
      <w:r w:rsidR="00EF4480" w:rsidRPr="00EF4480">
        <w:rPr>
          <w:rFonts w:ascii="Times New Roman" w:eastAsia="Times New Roman" w:hAnsi="Times New Roman"/>
          <w:sz w:val="25"/>
          <w:szCs w:val="25"/>
          <w:lang w:val="uk-UA" w:eastAsia="ar-SA"/>
        </w:rPr>
        <w:t>Р.І., Пасічника</w:t>
      </w:r>
      <w:r>
        <w:rPr>
          <w:rFonts w:ascii="Times New Roman" w:eastAsia="Times New Roman" w:hAnsi="Times New Roman"/>
          <w:sz w:val="25"/>
          <w:szCs w:val="25"/>
          <w:lang w:val="uk-UA" w:eastAsia="ar-SA"/>
        </w:rPr>
        <w:t> А.В., Шевчук</w:t>
      </w:r>
      <w:r w:rsidR="00EF4480" w:rsidRPr="00EF4480">
        <w:rPr>
          <w:rFonts w:ascii="Times New Roman" w:eastAsia="Times New Roman" w:hAnsi="Times New Roman"/>
          <w:sz w:val="25"/>
          <w:szCs w:val="25"/>
          <w:lang w:val="uk-UA" w:eastAsia="ar-SA"/>
        </w:rPr>
        <w:t> Г.М.,</w:t>
      </w:r>
    </w:p>
    <w:p w:rsidR="00EB4586" w:rsidRPr="00EF4480" w:rsidRDefault="00EF4480" w:rsidP="00EF4480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EF4480">
        <w:rPr>
          <w:rFonts w:ascii="Times New Roman" w:eastAsiaTheme="minorHAnsi" w:hAnsi="Times New Roman"/>
          <w:sz w:val="25"/>
          <w:szCs w:val="25"/>
          <w:lang w:val="uk-UA"/>
        </w:rPr>
        <w:t xml:space="preserve">розглянувши питання про відрядження суддів до </w:t>
      </w:r>
      <w:proofErr w:type="spellStart"/>
      <w:r w:rsidRPr="00EF4480">
        <w:rPr>
          <w:rFonts w:ascii="Times New Roman" w:eastAsiaTheme="minorHAnsi" w:hAnsi="Times New Roman"/>
          <w:sz w:val="25"/>
          <w:szCs w:val="25"/>
          <w:lang w:val="uk-UA"/>
        </w:rPr>
        <w:t>Довгинцівського</w:t>
      </w:r>
      <w:proofErr w:type="spellEnd"/>
      <w:r w:rsidRPr="00EF4480">
        <w:rPr>
          <w:rFonts w:ascii="Times New Roman" w:eastAsiaTheme="minorHAnsi" w:hAnsi="Times New Roman"/>
          <w:sz w:val="25"/>
          <w:szCs w:val="25"/>
          <w:lang w:val="uk-UA"/>
        </w:rPr>
        <w:t xml:space="preserve"> районного суду міста Кривого Рогу Дніпропетровської області</w:t>
      </w:r>
      <w:r w:rsidRPr="00EF4480">
        <w:rPr>
          <w:rFonts w:ascii="Times New Roman" w:eastAsia="Times New Roman" w:hAnsi="Times New Roman"/>
          <w:sz w:val="25"/>
          <w:szCs w:val="25"/>
          <w:lang w:val="uk-UA" w:eastAsia="uk-UA"/>
        </w:rPr>
        <w:t>,</w:t>
      </w:r>
    </w:p>
    <w:p w:rsidR="0078774E" w:rsidRPr="002344F2" w:rsidRDefault="0078774E" w:rsidP="0078774E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/>
          <w:bCs/>
          <w:sz w:val="25"/>
          <w:szCs w:val="25"/>
          <w:lang w:val="uk-UA"/>
        </w:rPr>
      </w:pPr>
      <w:r w:rsidRPr="002344F2">
        <w:rPr>
          <w:rFonts w:ascii="Times New Roman" w:hAnsi="Times New Roman"/>
          <w:bCs/>
          <w:sz w:val="25"/>
          <w:szCs w:val="25"/>
          <w:lang w:val="uk-UA"/>
        </w:rPr>
        <w:t>встановила:</w:t>
      </w:r>
    </w:p>
    <w:p w:rsidR="0078774E" w:rsidRPr="002344F2" w:rsidRDefault="0078774E" w:rsidP="0078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5"/>
          <w:szCs w:val="25"/>
          <w:lang w:val="uk-UA"/>
        </w:rPr>
      </w:pPr>
      <w:r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t>До Вищої кваліфіка</w:t>
      </w:r>
      <w:r w:rsidR="002344F2"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t>ційної комісії суддів України 21 серпня</w:t>
      </w:r>
      <w:r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t xml:space="preserve"> 2023 року </w:t>
      </w:r>
      <w:r w:rsidR="00A73DE6"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br/>
      </w:r>
      <w:r w:rsidR="002344F2"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t>(за вх. № 32дпс-143</w:t>
      </w:r>
      <w:r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t>/23) надійшло повідомлення Державної судової адміністрації України (далі – ДСА України) про ная</w:t>
      </w:r>
      <w:r w:rsidR="002344F2"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t>вність підстав для відрядження 6 (шести</w:t>
      </w:r>
      <w:r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t xml:space="preserve">) суддів до </w:t>
      </w:r>
      <w:proofErr w:type="spellStart"/>
      <w:r w:rsidR="002344F2"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t>Довгинцівського</w:t>
      </w:r>
      <w:proofErr w:type="spellEnd"/>
      <w:r w:rsidR="002344F2"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t xml:space="preserve"> </w:t>
      </w:r>
      <w:r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t xml:space="preserve">районного суду </w:t>
      </w:r>
      <w:r w:rsidR="002344F2"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t xml:space="preserve">міста Кривого Рогу Дніпропетровської </w:t>
      </w:r>
      <w:r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t>області у</w:t>
      </w:r>
      <w:r w:rsidR="00181377">
        <w:rPr>
          <w:rFonts w:ascii="Times New Roman" w:eastAsiaTheme="minorHAnsi" w:hAnsi="Times New Roman"/>
          <w:bCs/>
          <w:sz w:val="25"/>
          <w:szCs w:val="25"/>
          <w:lang w:val="uk-UA"/>
        </w:rPr>
        <w:t> </w:t>
      </w:r>
      <w:r w:rsidRPr="002344F2">
        <w:rPr>
          <w:rFonts w:ascii="Times New Roman" w:eastAsiaTheme="minorHAnsi" w:hAnsi="Times New Roman"/>
          <w:bCs/>
          <w:sz w:val="25"/>
          <w:szCs w:val="25"/>
          <w:lang w:val="uk-UA"/>
        </w:rPr>
        <w:t>зв’язку з виявленням надмірного рівня судового навантаження в цьому суді.</w:t>
      </w:r>
    </w:p>
    <w:p w:rsidR="0078774E" w:rsidRPr="002344F2" w:rsidRDefault="0078774E" w:rsidP="0078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val="uk-UA" w:eastAsia="ru-RU"/>
        </w:rPr>
      </w:pPr>
      <w:r w:rsidRPr="002344F2">
        <w:rPr>
          <w:rFonts w:ascii="Times New Roman" w:eastAsia="Times New Roman" w:hAnsi="Times New Roman" w:cstheme="minorBidi"/>
          <w:sz w:val="25"/>
          <w:szCs w:val="25"/>
          <w:lang w:val="uk-UA" w:eastAsia="ru-RU"/>
        </w:rPr>
        <w:t xml:space="preserve">Відповідно до протоколу розподілу між членами Вищої кваліфікаційної комісії суддів України від </w:t>
      </w:r>
      <w:r w:rsidR="002344F2">
        <w:rPr>
          <w:rFonts w:ascii="Times New Roman" w:eastAsia="Times New Roman" w:hAnsi="Times New Roman" w:cstheme="minorBidi"/>
          <w:sz w:val="25"/>
          <w:szCs w:val="25"/>
          <w:lang w:val="uk-UA" w:eastAsia="ru-RU"/>
        </w:rPr>
        <w:t>21 серпня</w:t>
      </w:r>
      <w:r w:rsidRPr="002344F2">
        <w:rPr>
          <w:rFonts w:ascii="Times New Roman" w:eastAsia="Times New Roman" w:hAnsi="Times New Roman" w:cstheme="minorBidi"/>
          <w:sz w:val="25"/>
          <w:szCs w:val="25"/>
          <w:lang w:val="uk-UA" w:eastAsia="ru-RU"/>
        </w:rPr>
        <w:t xml:space="preserve"> 2023 року доповідачем за </w:t>
      </w:r>
      <w:r w:rsidR="00821BF0" w:rsidRPr="002344F2">
        <w:rPr>
          <w:rFonts w:ascii="Times New Roman" w:eastAsia="Times New Roman" w:hAnsi="Times New Roman" w:cstheme="minorBidi"/>
          <w:sz w:val="25"/>
          <w:szCs w:val="25"/>
          <w:lang w:val="uk-UA" w:eastAsia="ru-RU"/>
        </w:rPr>
        <w:t xml:space="preserve">вказаним </w:t>
      </w:r>
      <w:r w:rsidR="002344F2">
        <w:rPr>
          <w:rFonts w:ascii="Times New Roman" w:eastAsia="Times New Roman" w:hAnsi="Times New Roman" w:cstheme="minorBidi"/>
          <w:sz w:val="25"/>
          <w:szCs w:val="25"/>
          <w:lang w:val="uk-UA" w:eastAsia="ru-RU"/>
        </w:rPr>
        <w:t>повідомленням ДСА </w:t>
      </w:r>
      <w:r w:rsidRPr="002344F2">
        <w:rPr>
          <w:rFonts w:ascii="Times New Roman" w:eastAsia="Times New Roman" w:hAnsi="Times New Roman" w:cstheme="minorBidi"/>
          <w:sz w:val="25"/>
          <w:szCs w:val="25"/>
          <w:lang w:val="uk-UA" w:eastAsia="ru-RU"/>
        </w:rPr>
        <w:t>України визначено члена Вищої кваліфіка</w:t>
      </w:r>
      <w:r w:rsidR="00821BF0" w:rsidRPr="002344F2">
        <w:rPr>
          <w:rFonts w:ascii="Times New Roman" w:eastAsia="Times New Roman" w:hAnsi="Times New Roman" w:cstheme="minorBidi"/>
          <w:sz w:val="25"/>
          <w:szCs w:val="25"/>
          <w:lang w:val="uk-UA" w:eastAsia="ru-RU"/>
        </w:rPr>
        <w:t xml:space="preserve">ційної комісії суддів України </w:t>
      </w:r>
      <w:r w:rsidRPr="002344F2">
        <w:rPr>
          <w:rFonts w:ascii="Times New Roman" w:eastAsia="Times New Roman" w:hAnsi="Times New Roman" w:cstheme="minorBidi"/>
          <w:sz w:val="25"/>
          <w:szCs w:val="25"/>
          <w:lang w:val="uk-UA" w:eastAsia="ru-RU"/>
        </w:rPr>
        <w:t>Шевчук</w:t>
      </w:r>
      <w:r w:rsidR="002344F2">
        <w:rPr>
          <w:rFonts w:ascii="Times New Roman" w:eastAsia="Times New Roman" w:hAnsi="Times New Roman" w:cstheme="minorBidi"/>
          <w:sz w:val="25"/>
          <w:szCs w:val="25"/>
          <w:lang w:val="uk-UA" w:eastAsia="ru-RU"/>
        </w:rPr>
        <w:t> </w:t>
      </w:r>
      <w:r w:rsidRPr="002344F2">
        <w:rPr>
          <w:rFonts w:ascii="Times New Roman" w:eastAsia="Times New Roman" w:hAnsi="Times New Roman" w:cstheme="minorBidi"/>
          <w:sz w:val="25"/>
          <w:szCs w:val="25"/>
          <w:lang w:val="uk-UA" w:eastAsia="ru-RU"/>
        </w:rPr>
        <w:t>Г.М.</w:t>
      </w:r>
    </w:p>
    <w:p w:rsidR="0051206F" w:rsidRDefault="0078774E" w:rsidP="00911AF5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hAnsi="Times New Roman"/>
          <w:sz w:val="25"/>
          <w:szCs w:val="25"/>
          <w:lang w:val="uk-UA"/>
        </w:rPr>
      </w:pPr>
      <w:r w:rsidRPr="002344F2">
        <w:rPr>
          <w:rFonts w:ascii="Times New Roman" w:hAnsi="Times New Roman"/>
          <w:sz w:val="25"/>
          <w:szCs w:val="25"/>
          <w:lang w:val="uk-UA"/>
        </w:rPr>
        <w:t xml:space="preserve">Відповідно до вимог пункту 1 розділу </w:t>
      </w:r>
      <w:r w:rsidRPr="002344F2">
        <w:rPr>
          <w:rFonts w:ascii="Times New Roman" w:hAnsi="Times New Roman"/>
          <w:sz w:val="25"/>
          <w:szCs w:val="25"/>
        </w:rPr>
        <w:t>III</w:t>
      </w:r>
      <w:r w:rsidRPr="002344F2">
        <w:rPr>
          <w:rFonts w:ascii="Times New Roman" w:hAnsi="Times New Roman"/>
          <w:sz w:val="25"/>
          <w:szCs w:val="25"/>
          <w:lang w:val="uk-UA"/>
        </w:rPr>
        <w:t xml:space="preserve"> Порядку відрядження судді до</w:t>
      </w:r>
      <w:r w:rsidR="002579F7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2344F2">
        <w:rPr>
          <w:rFonts w:ascii="Times New Roman" w:hAnsi="Times New Roman"/>
          <w:sz w:val="25"/>
          <w:szCs w:val="25"/>
          <w:lang w:val="uk-UA"/>
        </w:rPr>
        <w:t xml:space="preserve">іншого суду того самого рівня і спеціалізації (як тимчасового переведення), затвердженого рішенням Вищої ради правосуддя від 24 січня 2017 року № 54/0/15-17 </w:t>
      </w:r>
      <w:r w:rsidR="00181377">
        <w:rPr>
          <w:rFonts w:ascii="Times New Roman" w:hAnsi="Times New Roman"/>
          <w:sz w:val="25"/>
          <w:szCs w:val="25"/>
          <w:lang w:val="uk-UA"/>
        </w:rPr>
        <w:br/>
      </w:r>
      <w:r w:rsidRPr="002344F2">
        <w:rPr>
          <w:rFonts w:ascii="Times New Roman" w:hAnsi="Times New Roman"/>
          <w:sz w:val="25"/>
          <w:szCs w:val="25"/>
          <w:lang w:val="uk-UA"/>
        </w:rPr>
        <w:t xml:space="preserve">(далі – Порядок), питання щодо внесення до Вищої ради правосуддя подання про відрядження суддів до </w:t>
      </w:r>
      <w:proofErr w:type="spellStart"/>
      <w:r w:rsidR="002579F7">
        <w:rPr>
          <w:rFonts w:ascii="Times New Roman" w:hAnsi="Times New Roman"/>
          <w:sz w:val="25"/>
          <w:szCs w:val="25"/>
          <w:lang w:val="uk-UA"/>
        </w:rPr>
        <w:t>Довгинцівського</w:t>
      </w:r>
      <w:proofErr w:type="spellEnd"/>
      <w:r w:rsidR="002579F7">
        <w:rPr>
          <w:rFonts w:ascii="Times New Roman" w:hAnsi="Times New Roman"/>
          <w:sz w:val="25"/>
          <w:szCs w:val="25"/>
          <w:lang w:val="uk-UA"/>
        </w:rPr>
        <w:t xml:space="preserve"> районного суду міста Кривого Рогу Дніпропетровської </w:t>
      </w:r>
      <w:r w:rsidRPr="002344F2">
        <w:rPr>
          <w:rFonts w:ascii="Times New Roman" w:hAnsi="Times New Roman"/>
          <w:sz w:val="25"/>
          <w:szCs w:val="25"/>
          <w:lang w:val="uk-UA"/>
        </w:rPr>
        <w:t xml:space="preserve">області для здійснення правосуддя </w:t>
      </w:r>
      <w:r w:rsidR="00EB4586" w:rsidRPr="002344F2">
        <w:rPr>
          <w:rFonts w:ascii="Times New Roman" w:hAnsi="Times New Roman"/>
          <w:sz w:val="25"/>
          <w:szCs w:val="25"/>
          <w:lang w:val="uk-UA"/>
        </w:rPr>
        <w:t xml:space="preserve">було </w:t>
      </w:r>
      <w:r w:rsidRPr="002344F2">
        <w:rPr>
          <w:rFonts w:ascii="Times New Roman" w:hAnsi="Times New Roman"/>
          <w:sz w:val="25"/>
          <w:szCs w:val="25"/>
          <w:lang w:val="uk-UA"/>
        </w:rPr>
        <w:t xml:space="preserve">призначено до розгляду на </w:t>
      </w:r>
      <w:r w:rsidR="002579F7">
        <w:rPr>
          <w:rFonts w:ascii="Times New Roman" w:hAnsi="Times New Roman"/>
          <w:sz w:val="25"/>
          <w:szCs w:val="25"/>
          <w:lang w:val="uk-UA"/>
        </w:rPr>
        <w:t>13 вересня</w:t>
      </w:r>
      <w:r w:rsidRPr="002344F2">
        <w:rPr>
          <w:rFonts w:ascii="Times New Roman" w:hAnsi="Times New Roman"/>
          <w:sz w:val="25"/>
          <w:szCs w:val="25"/>
          <w:lang w:val="uk-UA"/>
        </w:rPr>
        <w:t xml:space="preserve"> 2023 року</w:t>
      </w:r>
      <w:r w:rsidR="0051206F">
        <w:rPr>
          <w:rFonts w:ascii="Times New Roman" w:hAnsi="Times New Roman"/>
          <w:sz w:val="25"/>
          <w:szCs w:val="25"/>
          <w:lang w:val="uk-UA"/>
        </w:rPr>
        <w:t>. В</w:t>
      </w:r>
      <w:r w:rsidR="00EB4586" w:rsidRPr="002344F2">
        <w:rPr>
          <w:rFonts w:ascii="Times New Roman" w:hAnsi="Times New Roman"/>
          <w:sz w:val="25"/>
          <w:szCs w:val="25"/>
          <w:lang w:val="uk-UA"/>
        </w:rPr>
        <w:t>становлено строк для пода</w:t>
      </w:r>
      <w:r w:rsidR="00821BF0" w:rsidRPr="002344F2">
        <w:rPr>
          <w:rFonts w:ascii="Times New Roman" w:hAnsi="Times New Roman"/>
          <w:sz w:val="25"/>
          <w:szCs w:val="25"/>
          <w:lang w:val="uk-UA"/>
        </w:rPr>
        <w:t>ння</w:t>
      </w:r>
      <w:r w:rsidR="00EB4586" w:rsidRPr="002344F2">
        <w:rPr>
          <w:rFonts w:ascii="Times New Roman" w:hAnsi="Times New Roman"/>
          <w:sz w:val="25"/>
          <w:szCs w:val="25"/>
          <w:lang w:val="uk-UA"/>
        </w:rPr>
        <w:t xml:space="preserve"> документів, </w:t>
      </w:r>
      <w:r w:rsidR="00EB4586" w:rsidRPr="002344F2">
        <w:rPr>
          <w:rFonts w:ascii="Times New Roman" w:eastAsiaTheme="minorHAnsi" w:hAnsi="Times New Roman"/>
          <w:sz w:val="25"/>
          <w:szCs w:val="25"/>
          <w:shd w:val="clear" w:color="auto" w:fill="FFFFFF"/>
          <w:lang w:val="uk-UA"/>
        </w:rPr>
        <w:t>визначених пунктом 5 розділу ІІІ Порядку</w:t>
      </w:r>
      <w:r w:rsidR="0051206F">
        <w:rPr>
          <w:rFonts w:ascii="Times New Roman" w:eastAsiaTheme="minorHAnsi" w:hAnsi="Times New Roman"/>
          <w:sz w:val="25"/>
          <w:szCs w:val="25"/>
          <w:shd w:val="clear" w:color="auto" w:fill="FFFFFF"/>
          <w:lang w:val="uk-UA"/>
        </w:rPr>
        <w:t>. Н</w:t>
      </w:r>
      <w:r w:rsidR="00821BF0" w:rsidRPr="002344F2">
        <w:rPr>
          <w:rFonts w:ascii="Times New Roman" w:eastAsiaTheme="minorHAnsi" w:hAnsi="Times New Roman"/>
          <w:sz w:val="25"/>
          <w:szCs w:val="25"/>
          <w:shd w:val="clear" w:color="auto" w:fill="FFFFFF"/>
          <w:lang w:val="uk-UA"/>
        </w:rPr>
        <w:t xml:space="preserve">а офіційному </w:t>
      </w:r>
      <w:proofErr w:type="spellStart"/>
      <w:r w:rsidR="00821BF0" w:rsidRPr="002344F2">
        <w:rPr>
          <w:rFonts w:ascii="Times New Roman" w:eastAsiaTheme="minorHAnsi" w:hAnsi="Times New Roman"/>
          <w:sz w:val="25"/>
          <w:szCs w:val="25"/>
          <w:shd w:val="clear" w:color="auto" w:fill="FFFFFF"/>
          <w:lang w:val="uk-UA"/>
        </w:rPr>
        <w:t>вебсайті</w:t>
      </w:r>
      <w:proofErr w:type="spellEnd"/>
      <w:r w:rsidR="00821BF0" w:rsidRPr="002344F2">
        <w:rPr>
          <w:rFonts w:ascii="Times New Roman" w:eastAsiaTheme="minorHAnsi" w:hAnsi="Times New Roman"/>
          <w:sz w:val="25"/>
          <w:szCs w:val="25"/>
          <w:shd w:val="clear" w:color="auto" w:fill="FFFFFF"/>
          <w:lang w:val="uk-UA"/>
        </w:rPr>
        <w:t xml:space="preserve"> </w:t>
      </w:r>
      <w:r w:rsidR="00EB4586" w:rsidRPr="002344F2">
        <w:rPr>
          <w:rFonts w:ascii="Times New Roman" w:eastAsiaTheme="minorHAnsi" w:hAnsi="Times New Roman"/>
          <w:sz w:val="25"/>
          <w:szCs w:val="25"/>
          <w:shd w:val="clear" w:color="auto" w:fill="FFFFFF"/>
          <w:lang w:val="uk-UA"/>
        </w:rPr>
        <w:t xml:space="preserve">Комісії </w:t>
      </w:r>
      <w:r w:rsidR="00821BF0" w:rsidRPr="002344F2">
        <w:rPr>
          <w:rFonts w:ascii="Times New Roman" w:eastAsiaTheme="minorHAnsi" w:hAnsi="Times New Roman"/>
          <w:sz w:val="25"/>
          <w:szCs w:val="25"/>
          <w:shd w:val="clear" w:color="auto" w:fill="FFFFFF"/>
          <w:lang w:val="uk-UA"/>
        </w:rPr>
        <w:t xml:space="preserve">розміщено </w:t>
      </w:r>
      <w:r w:rsidR="00EB4586" w:rsidRPr="002344F2">
        <w:rPr>
          <w:rFonts w:ascii="Times New Roman" w:eastAsiaTheme="minorHAnsi" w:hAnsi="Times New Roman"/>
          <w:sz w:val="25"/>
          <w:szCs w:val="25"/>
          <w:shd w:val="clear" w:color="auto" w:fill="FFFFFF"/>
          <w:lang w:val="uk-UA"/>
        </w:rPr>
        <w:t>відповідне оголошення.</w:t>
      </w:r>
    </w:p>
    <w:p w:rsidR="0078774E" w:rsidRPr="002344F2" w:rsidRDefault="00090C7A" w:rsidP="00911AF5">
      <w:pPr>
        <w:tabs>
          <w:tab w:val="left" w:pos="7740"/>
        </w:tabs>
        <w:spacing w:after="0" w:line="20" w:lineRule="atLeast"/>
        <w:ind w:firstLine="709"/>
        <w:jc w:val="both"/>
        <w:rPr>
          <w:rFonts w:ascii="Times New Roman" w:hAnsi="Times New Roman"/>
          <w:sz w:val="25"/>
          <w:szCs w:val="25"/>
          <w:lang w:val="uk-UA"/>
        </w:rPr>
      </w:pPr>
      <w:r w:rsidRPr="002344F2">
        <w:rPr>
          <w:rFonts w:ascii="Times New Roman" w:hAnsi="Times New Roman"/>
          <w:sz w:val="25"/>
          <w:szCs w:val="25"/>
          <w:shd w:val="clear" w:color="auto" w:fill="FFFFFF"/>
        </w:rPr>
        <w:t xml:space="preserve">У </w:t>
      </w:r>
      <w:proofErr w:type="spellStart"/>
      <w:r w:rsidRPr="002344F2">
        <w:rPr>
          <w:rFonts w:ascii="Times New Roman" w:hAnsi="Times New Roman"/>
          <w:sz w:val="25"/>
          <w:szCs w:val="25"/>
          <w:shd w:val="clear" w:color="auto" w:fill="FFFFFF"/>
        </w:rPr>
        <w:t>визначений</w:t>
      </w:r>
      <w:proofErr w:type="spellEnd"/>
      <w:r w:rsidRPr="002344F2">
        <w:rPr>
          <w:rFonts w:ascii="Times New Roman" w:hAnsi="Times New Roman"/>
          <w:sz w:val="25"/>
          <w:szCs w:val="25"/>
          <w:shd w:val="clear" w:color="auto" w:fill="FFFFFF"/>
        </w:rPr>
        <w:t xml:space="preserve"> строк </w:t>
      </w:r>
      <w:proofErr w:type="spellStart"/>
      <w:r w:rsidRPr="002344F2">
        <w:rPr>
          <w:rFonts w:ascii="Times New Roman" w:hAnsi="Times New Roman"/>
          <w:sz w:val="25"/>
          <w:szCs w:val="25"/>
          <w:shd w:val="clear" w:color="auto" w:fill="FFFFFF"/>
        </w:rPr>
        <w:t>жоден</w:t>
      </w:r>
      <w:proofErr w:type="spellEnd"/>
      <w:r w:rsidRPr="002344F2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2344F2">
        <w:rPr>
          <w:rFonts w:ascii="Times New Roman" w:hAnsi="Times New Roman"/>
          <w:sz w:val="25"/>
          <w:szCs w:val="25"/>
          <w:shd w:val="clear" w:color="auto" w:fill="FFFFFF"/>
        </w:rPr>
        <w:t>суддя</w:t>
      </w:r>
      <w:proofErr w:type="spellEnd"/>
      <w:r w:rsidRPr="002344F2">
        <w:rPr>
          <w:rFonts w:ascii="Times New Roman" w:hAnsi="Times New Roman"/>
          <w:sz w:val="25"/>
          <w:szCs w:val="25"/>
          <w:shd w:val="clear" w:color="auto" w:fill="FFFFFF"/>
        </w:rPr>
        <w:t xml:space="preserve"> не </w:t>
      </w:r>
      <w:proofErr w:type="spellStart"/>
      <w:r w:rsidRPr="002344F2">
        <w:rPr>
          <w:rFonts w:ascii="Times New Roman" w:hAnsi="Times New Roman"/>
          <w:sz w:val="25"/>
          <w:szCs w:val="25"/>
          <w:shd w:val="clear" w:color="auto" w:fill="FFFFFF"/>
        </w:rPr>
        <w:t>надав</w:t>
      </w:r>
      <w:proofErr w:type="spellEnd"/>
      <w:r w:rsidRPr="002344F2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2344F2">
        <w:rPr>
          <w:rFonts w:ascii="Times New Roman" w:hAnsi="Times New Roman"/>
          <w:sz w:val="25"/>
          <w:szCs w:val="25"/>
          <w:shd w:val="clear" w:color="auto" w:fill="FFFFFF"/>
        </w:rPr>
        <w:t>згоди</w:t>
      </w:r>
      <w:proofErr w:type="spellEnd"/>
      <w:r w:rsidRPr="002344F2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gramStart"/>
      <w:r w:rsidRPr="002344F2">
        <w:rPr>
          <w:rFonts w:ascii="Times New Roman" w:hAnsi="Times New Roman"/>
          <w:sz w:val="25"/>
          <w:szCs w:val="25"/>
          <w:shd w:val="clear" w:color="auto" w:fill="FFFFFF"/>
        </w:rPr>
        <w:t>на</w:t>
      </w:r>
      <w:proofErr w:type="gramEnd"/>
      <w:r w:rsidRPr="002344F2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2344F2">
        <w:rPr>
          <w:rFonts w:ascii="Times New Roman" w:hAnsi="Times New Roman"/>
          <w:sz w:val="25"/>
          <w:szCs w:val="25"/>
          <w:shd w:val="clear" w:color="auto" w:fill="FFFFFF"/>
        </w:rPr>
        <w:t>відрядження</w:t>
      </w:r>
      <w:proofErr w:type="spellEnd"/>
      <w:r w:rsidR="0078774E" w:rsidRPr="002344F2">
        <w:rPr>
          <w:rFonts w:ascii="Times New Roman" w:hAnsi="Times New Roman"/>
          <w:sz w:val="25"/>
          <w:szCs w:val="25"/>
          <w:lang w:val="uk-UA"/>
        </w:rPr>
        <w:t xml:space="preserve"> до </w:t>
      </w:r>
      <w:r w:rsidRPr="002344F2">
        <w:rPr>
          <w:rFonts w:ascii="Times New Roman" w:hAnsi="Times New Roman"/>
          <w:sz w:val="25"/>
          <w:szCs w:val="25"/>
          <w:lang w:val="uk-UA"/>
        </w:rPr>
        <w:t>цього суду</w:t>
      </w:r>
      <w:r w:rsidR="0078774E" w:rsidRPr="002344F2">
        <w:rPr>
          <w:rFonts w:ascii="Times New Roman" w:hAnsi="Times New Roman"/>
          <w:sz w:val="25"/>
          <w:szCs w:val="25"/>
          <w:lang w:val="uk-UA"/>
        </w:rPr>
        <w:t>.</w:t>
      </w:r>
    </w:p>
    <w:p w:rsidR="0078774E" w:rsidRPr="002344F2" w:rsidRDefault="0078774E" w:rsidP="005A2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2344F2">
        <w:rPr>
          <w:rFonts w:ascii="Times New Roman" w:hAnsi="Times New Roman"/>
          <w:bCs/>
          <w:sz w:val="25"/>
          <w:szCs w:val="25"/>
          <w:lang w:val="uk-UA"/>
        </w:rPr>
        <w:t xml:space="preserve">Рішенням Вищої кваліфікаційної комісії суддів України від </w:t>
      </w:r>
      <w:r w:rsidR="00DA4CB1">
        <w:rPr>
          <w:rFonts w:ascii="Times New Roman" w:hAnsi="Times New Roman"/>
          <w:bCs/>
          <w:sz w:val="25"/>
          <w:szCs w:val="25"/>
          <w:lang w:val="uk-UA"/>
        </w:rPr>
        <w:t>13 вересня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 xml:space="preserve"> 2023</w:t>
      </w:r>
      <w:r w:rsidR="00A73DE6" w:rsidRPr="002344F2">
        <w:rPr>
          <w:rFonts w:ascii="Times New Roman" w:hAnsi="Times New Roman"/>
          <w:bCs/>
          <w:sz w:val="25"/>
          <w:szCs w:val="25"/>
          <w:lang w:val="uk-UA"/>
        </w:rPr>
        <w:t> </w:t>
      </w:r>
      <w:r w:rsidR="00DA4CB1">
        <w:rPr>
          <w:rFonts w:ascii="Times New Roman" w:hAnsi="Times New Roman"/>
          <w:bCs/>
          <w:sz w:val="25"/>
          <w:szCs w:val="25"/>
          <w:lang w:val="uk-UA"/>
        </w:rPr>
        <w:t>року № 84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>/зп-23 продовжено стро</w:t>
      </w:r>
      <w:r w:rsidR="00DA4CB1">
        <w:rPr>
          <w:rFonts w:ascii="Times New Roman" w:hAnsi="Times New Roman"/>
          <w:bCs/>
          <w:sz w:val="25"/>
          <w:szCs w:val="25"/>
          <w:lang w:val="uk-UA"/>
        </w:rPr>
        <w:t xml:space="preserve">к розгляду питання відрядження 6 (шести) суддів до </w:t>
      </w:r>
      <w:proofErr w:type="spellStart"/>
      <w:r w:rsidR="00DA4CB1">
        <w:rPr>
          <w:rFonts w:ascii="Times New Roman" w:hAnsi="Times New Roman"/>
          <w:bCs/>
          <w:sz w:val="25"/>
          <w:szCs w:val="25"/>
          <w:lang w:val="uk-UA"/>
        </w:rPr>
        <w:t>Довгинцівського</w:t>
      </w:r>
      <w:proofErr w:type="spellEnd"/>
      <w:r w:rsidR="00DA4CB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Pr="002344F2">
        <w:rPr>
          <w:rFonts w:ascii="Times New Roman" w:hAnsi="Times New Roman"/>
          <w:sz w:val="25"/>
          <w:szCs w:val="25"/>
          <w:lang w:val="uk-UA"/>
        </w:rPr>
        <w:t xml:space="preserve">районного суду </w:t>
      </w:r>
      <w:r w:rsidR="00DA4CB1">
        <w:rPr>
          <w:rFonts w:ascii="Times New Roman" w:hAnsi="Times New Roman"/>
          <w:sz w:val="25"/>
          <w:szCs w:val="25"/>
          <w:lang w:val="uk-UA"/>
        </w:rPr>
        <w:t xml:space="preserve">міста Кривого Рогу Дніпропетровської </w:t>
      </w:r>
      <w:r w:rsidRPr="002344F2">
        <w:rPr>
          <w:rFonts w:ascii="Times New Roman" w:hAnsi="Times New Roman"/>
          <w:sz w:val="25"/>
          <w:szCs w:val="25"/>
          <w:lang w:val="uk-UA"/>
        </w:rPr>
        <w:t xml:space="preserve"> області</w:t>
      </w:r>
      <w:r w:rsidR="005A21CE" w:rsidRPr="002344F2">
        <w:rPr>
          <w:rFonts w:ascii="Times New Roman" w:hAnsi="Times New Roman"/>
          <w:bCs/>
          <w:sz w:val="25"/>
          <w:szCs w:val="25"/>
          <w:lang w:val="uk-UA"/>
        </w:rPr>
        <w:t xml:space="preserve"> та встановлено семиденний термін </w:t>
      </w:r>
      <w:r w:rsidR="0038395D">
        <w:rPr>
          <w:rFonts w:ascii="Times New Roman" w:hAnsi="Times New Roman"/>
          <w:bCs/>
          <w:sz w:val="25"/>
          <w:szCs w:val="25"/>
          <w:lang w:val="uk-UA"/>
        </w:rPr>
        <w:t>для подання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="0038395D">
        <w:rPr>
          <w:rFonts w:ascii="Times New Roman" w:hAnsi="Times New Roman"/>
          <w:bCs/>
          <w:sz w:val="25"/>
          <w:szCs w:val="25"/>
          <w:lang w:val="uk-UA"/>
        </w:rPr>
        <w:t>документів, визначених пунктом 5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 xml:space="preserve"> розділу </w:t>
      </w:r>
      <w:r w:rsidR="00977CB7">
        <w:rPr>
          <w:rFonts w:ascii="Times New Roman" w:hAnsi="Times New Roman"/>
          <w:bCs/>
          <w:sz w:val="25"/>
          <w:szCs w:val="25"/>
          <w:lang w:val="uk-UA"/>
        </w:rPr>
        <w:t xml:space="preserve">ІІІ 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>Порядку.</w:t>
      </w:r>
    </w:p>
    <w:p w:rsidR="0078774E" w:rsidRPr="002344F2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2344F2">
        <w:rPr>
          <w:rFonts w:ascii="Times New Roman" w:hAnsi="Times New Roman"/>
          <w:bCs/>
          <w:sz w:val="25"/>
          <w:szCs w:val="25"/>
          <w:lang w:val="uk-UA"/>
        </w:rPr>
        <w:t xml:space="preserve">Протягом указаного строку жоден суддя не виявив бажання бути відрядженим до </w:t>
      </w:r>
      <w:proofErr w:type="spellStart"/>
      <w:r w:rsidR="00E71793">
        <w:rPr>
          <w:rFonts w:ascii="Times New Roman" w:hAnsi="Times New Roman"/>
          <w:bCs/>
          <w:sz w:val="25"/>
          <w:szCs w:val="25"/>
          <w:lang w:val="uk-UA"/>
        </w:rPr>
        <w:t>Довгинцівського</w:t>
      </w:r>
      <w:proofErr w:type="spellEnd"/>
      <w:r w:rsidR="00E71793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Pr="002344F2">
        <w:rPr>
          <w:rFonts w:ascii="Times New Roman" w:hAnsi="Times New Roman"/>
          <w:sz w:val="25"/>
          <w:szCs w:val="25"/>
          <w:lang w:val="uk-UA"/>
        </w:rPr>
        <w:t xml:space="preserve">районного суду </w:t>
      </w:r>
      <w:r w:rsidR="00E71793">
        <w:rPr>
          <w:rFonts w:ascii="Times New Roman" w:hAnsi="Times New Roman"/>
          <w:sz w:val="25"/>
          <w:szCs w:val="25"/>
          <w:lang w:val="uk-UA"/>
        </w:rPr>
        <w:t>міста Кривого Рогу Дніпропетровської</w:t>
      </w:r>
      <w:r w:rsidRPr="002344F2">
        <w:rPr>
          <w:rFonts w:ascii="Times New Roman" w:hAnsi="Times New Roman"/>
          <w:sz w:val="25"/>
          <w:szCs w:val="25"/>
          <w:lang w:val="uk-UA"/>
        </w:rPr>
        <w:t xml:space="preserve"> області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>.</w:t>
      </w:r>
    </w:p>
    <w:p w:rsidR="0078774E" w:rsidRPr="002344F2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2344F2">
        <w:rPr>
          <w:rFonts w:ascii="Times New Roman" w:hAnsi="Times New Roman"/>
          <w:bCs/>
          <w:sz w:val="25"/>
          <w:szCs w:val="25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lastRenderedPageBreak/>
        <w:t>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</w:t>
      </w:r>
      <w:r w:rsidR="00ED3DBF" w:rsidRPr="002344F2">
        <w:rPr>
          <w:rFonts w:ascii="Times New Roman" w:hAnsi="Times New Roman"/>
          <w:bCs/>
          <w:sz w:val="25"/>
          <w:szCs w:val="25"/>
          <w:lang w:val="uk-UA"/>
        </w:rPr>
        <w:t>ації для здійснення правосуддя.</w:t>
      </w:r>
    </w:p>
    <w:p w:rsidR="0078774E" w:rsidRPr="002344F2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2344F2">
        <w:rPr>
          <w:rFonts w:ascii="Times New Roman" w:hAnsi="Times New Roman"/>
          <w:bCs/>
          <w:sz w:val="25"/>
          <w:szCs w:val="25"/>
          <w:lang w:val="uk-UA"/>
        </w:rPr>
        <w:t xml:space="preserve"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</w:t>
      </w:r>
      <w:r w:rsidR="00821BF0" w:rsidRPr="002344F2">
        <w:rPr>
          <w:rFonts w:ascii="Times New Roman" w:hAnsi="Times New Roman"/>
          <w:bCs/>
          <w:sz w:val="25"/>
          <w:szCs w:val="25"/>
          <w:lang w:val="uk-UA"/>
        </w:rPr>
        <w:t>П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>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78774E" w:rsidRPr="002344F2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2344F2">
        <w:rPr>
          <w:rFonts w:ascii="Times New Roman" w:hAnsi="Times New Roman"/>
          <w:bCs/>
          <w:sz w:val="25"/>
          <w:szCs w:val="25"/>
          <w:lang w:val="uk-UA"/>
        </w:rPr>
        <w:t xml:space="preserve">Заслухавши доповідача, дослідивши наявні в Комісії матеріали, </w:t>
      </w:r>
      <w:r w:rsidR="00821BF0" w:rsidRPr="002344F2">
        <w:rPr>
          <w:rFonts w:ascii="Times New Roman" w:hAnsi="Times New Roman"/>
          <w:bCs/>
          <w:sz w:val="25"/>
          <w:szCs w:val="25"/>
          <w:lang w:val="uk-UA"/>
        </w:rPr>
        <w:t>у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 xml:space="preserve">рахувавши, що </w:t>
      </w:r>
      <w:r w:rsidR="001D5842">
        <w:rPr>
          <w:rFonts w:ascii="Times New Roman" w:hAnsi="Times New Roman"/>
          <w:bCs/>
          <w:sz w:val="25"/>
          <w:szCs w:val="25"/>
          <w:lang w:val="uk-UA"/>
        </w:rPr>
        <w:t xml:space="preserve">строк розгляду 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 xml:space="preserve">питання відрядження суддів до </w:t>
      </w:r>
      <w:proofErr w:type="spellStart"/>
      <w:r w:rsidR="000C0674">
        <w:rPr>
          <w:rFonts w:ascii="Times New Roman" w:hAnsi="Times New Roman"/>
          <w:bCs/>
          <w:sz w:val="25"/>
          <w:szCs w:val="25"/>
          <w:lang w:val="uk-UA"/>
        </w:rPr>
        <w:t>Довгинцівського</w:t>
      </w:r>
      <w:proofErr w:type="spellEnd"/>
      <w:r w:rsidR="000C0674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Pr="002344F2">
        <w:rPr>
          <w:rFonts w:ascii="Times New Roman" w:hAnsi="Times New Roman"/>
          <w:sz w:val="25"/>
          <w:szCs w:val="25"/>
          <w:lang w:val="uk-UA"/>
        </w:rPr>
        <w:t>районного суду</w:t>
      </w:r>
      <w:r w:rsidR="000C0674">
        <w:rPr>
          <w:rFonts w:ascii="Times New Roman" w:hAnsi="Times New Roman"/>
          <w:sz w:val="25"/>
          <w:szCs w:val="25"/>
          <w:lang w:val="uk-UA"/>
        </w:rPr>
        <w:t xml:space="preserve"> міста Кривого Рогу Дніпропетровської</w:t>
      </w:r>
      <w:r w:rsidRPr="002344F2">
        <w:rPr>
          <w:rFonts w:ascii="Times New Roman" w:hAnsi="Times New Roman"/>
          <w:sz w:val="25"/>
          <w:szCs w:val="25"/>
          <w:lang w:val="uk-UA"/>
        </w:rPr>
        <w:t xml:space="preserve"> області</w:t>
      </w:r>
      <w:r w:rsidR="001D5842">
        <w:rPr>
          <w:rFonts w:ascii="Times New Roman" w:hAnsi="Times New Roman"/>
          <w:bCs/>
          <w:sz w:val="25"/>
          <w:szCs w:val="25"/>
          <w:lang w:val="uk-UA"/>
        </w:rPr>
        <w:t xml:space="preserve"> вже продовжував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>ся, проте відповідної згоди від суддів не надійшло, Вища кваліфікаційна комісія суддів України дійшла висновку про залишення без розгляду питання щодо вн</w:t>
      </w:r>
      <w:r w:rsidR="000C0674">
        <w:rPr>
          <w:rFonts w:ascii="Times New Roman" w:hAnsi="Times New Roman"/>
          <w:bCs/>
          <w:sz w:val="25"/>
          <w:szCs w:val="25"/>
          <w:lang w:val="uk-UA"/>
        </w:rPr>
        <w:t>есення подання про відрядження 6 (шести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 xml:space="preserve">) суддів до цього суду. </w:t>
      </w:r>
    </w:p>
    <w:p w:rsidR="0078774E" w:rsidRPr="002344F2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2344F2">
        <w:rPr>
          <w:rFonts w:ascii="Times New Roman" w:hAnsi="Times New Roman"/>
          <w:bCs/>
          <w:sz w:val="25"/>
          <w:szCs w:val="25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</w:t>
      </w:r>
      <w:r w:rsidR="000E6BCA">
        <w:rPr>
          <w:rFonts w:ascii="Times New Roman" w:hAnsi="Times New Roman"/>
          <w:bCs/>
          <w:sz w:val="25"/>
          <w:szCs w:val="25"/>
          <w:lang w:val="uk-UA"/>
        </w:rPr>
        <w:t xml:space="preserve"> (як</w:t>
      </w:r>
      <w:r w:rsidR="0033752C">
        <w:rPr>
          <w:rFonts w:ascii="Times New Roman" w:hAnsi="Times New Roman"/>
          <w:bCs/>
          <w:sz w:val="25"/>
          <w:szCs w:val="25"/>
          <w:lang w:val="uk-UA"/>
        </w:rPr>
        <w:t> </w:t>
      </w:r>
      <w:r w:rsidR="000E6BCA">
        <w:rPr>
          <w:rFonts w:ascii="Times New Roman" w:hAnsi="Times New Roman"/>
          <w:bCs/>
          <w:sz w:val="25"/>
          <w:szCs w:val="25"/>
          <w:lang w:val="uk-UA"/>
        </w:rPr>
        <w:t>тимчасового переведення)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>, Вища кваліфікаційна комісія суддів України</w:t>
      </w:r>
    </w:p>
    <w:p w:rsidR="0078774E" w:rsidRPr="002344F2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5"/>
          <w:szCs w:val="25"/>
          <w:lang w:val="uk-UA"/>
        </w:rPr>
      </w:pPr>
    </w:p>
    <w:p w:rsidR="0078774E" w:rsidRPr="002344F2" w:rsidRDefault="0078774E" w:rsidP="00766674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Times New Roman" w:hAnsi="Times New Roman"/>
          <w:bCs/>
          <w:sz w:val="25"/>
          <w:szCs w:val="25"/>
          <w:lang w:val="uk-UA"/>
        </w:rPr>
      </w:pPr>
      <w:r w:rsidRPr="002344F2">
        <w:rPr>
          <w:rFonts w:ascii="Times New Roman" w:hAnsi="Times New Roman"/>
          <w:bCs/>
          <w:sz w:val="25"/>
          <w:szCs w:val="25"/>
          <w:lang w:val="uk-UA"/>
        </w:rPr>
        <w:t>вирішила:</w:t>
      </w:r>
    </w:p>
    <w:p w:rsidR="0078774E" w:rsidRPr="002344F2" w:rsidRDefault="0078774E" w:rsidP="00787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5"/>
          <w:szCs w:val="25"/>
          <w:lang w:val="uk-UA"/>
        </w:rPr>
      </w:pPr>
    </w:p>
    <w:p w:rsidR="0078774E" w:rsidRPr="002344F2" w:rsidRDefault="0078774E" w:rsidP="00787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2344F2">
        <w:rPr>
          <w:rFonts w:ascii="Times New Roman" w:hAnsi="Times New Roman"/>
          <w:bCs/>
          <w:sz w:val="25"/>
          <w:szCs w:val="25"/>
          <w:lang w:val="uk-UA"/>
        </w:rPr>
        <w:t xml:space="preserve">залишити без розгляду та </w:t>
      </w:r>
      <w:r w:rsidRPr="002344F2">
        <w:rPr>
          <w:rFonts w:ascii="Times New Roman" w:hAnsi="Times New Roman"/>
          <w:sz w:val="25"/>
          <w:szCs w:val="25"/>
          <w:lang w:val="uk-UA"/>
        </w:rPr>
        <w:t>повернути до Державної судової адміністрації України повідомлення про необхідність розгляду питання щодо відрядження суддів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 xml:space="preserve"> до </w:t>
      </w:r>
      <w:proofErr w:type="spellStart"/>
      <w:r w:rsidR="000C0674">
        <w:rPr>
          <w:rFonts w:ascii="Times New Roman" w:hAnsi="Times New Roman"/>
          <w:bCs/>
          <w:sz w:val="25"/>
          <w:szCs w:val="25"/>
          <w:lang w:val="uk-UA"/>
        </w:rPr>
        <w:t>Довгинцівського</w:t>
      </w:r>
      <w:proofErr w:type="spellEnd"/>
      <w:r w:rsidR="000C0674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Pr="002344F2">
        <w:rPr>
          <w:rFonts w:ascii="Times New Roman" w:hAnsi="Times New Roman"/>
          <w:sz w:val="25"/>
          <w:szCs w:val="25"/>
          <w:lang w:val="uk-UA"/>
        </w:rPr>
        <w:t>районного суду</w:t>
      </w:r>
      <w:r w:rsidR="000C0674">
        <w:rPr>
          <w:rFonts w:ascii="Times New Roman" w:hAnsi="Times New Roman"/>
          <w:sz w:val="25"/>
          <w:szCs w:val="25"/>
          <w:lang w:val="uk-UA"/>
        </w:rPr>
        <w:t xml:space="preserve"> міста Кривого Рогу Дніпропетровської</w:t>
      </w:r>
      <w:r w:rsidRPr="002344F2">
        <w:rPr>
          <w:rFonts w:ascii="Times New Roman" w:hAnsi="Times New Roman"/>
          <w:sz w:val="25"/>
          <w:szCs w:val="25"/>
          <w:lang w:val="uk-UA"/>
        </w:rPr>
        <w:t xml:space="preserve"> області</w:t>
      </w:r>
      <w:r w:rsidRPr="002344F2">
        <w:rPr>
          <w:rFonts w:ascii="Times New Roman" w:hAnsi="Times New Roman"/>
          <w:bCs/>
          <w:sz w:val="25"/>
          <w:szCs w:val="25"/>
          <w:lang w:val="uk-UA"/>
        </w:rPr>
        <w:t>.</w:t>
      </w:r>
    </w:p>
    <w:p w:rsidR="0078774E" w:rsidRPr="002344F2" w:rsidRDefault="0078774E" w:rsidP="00787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5"/>
          <w:szCs w:val="25"/>
          <w:lang w:val="uk-UA"/>
        </w:rPr>
      </w:pPr>
    </w:p>
    <w:p w:rsidR="0078774E" w:rsidRPr="002344F2" w:rsidRDefault="0078774E" w:rsidP="00787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5"/>
          <w:szCs w:val="25"/>
          <w:lang w:val="uk-UA"/>
        </w:rPr>
      </w:pPr>
    </w:p>
    <w:p w:rsidR="0078774E" w:rsidRPr="002344F2" w:rsidRDefault="00821BF0" w:rsidP="00821BF0">
      <w:pPr>
        <w:shd w:val="clear" w:color="auto" w:fill="FFFFFF"/>
        <w:tabs>
          <w:tab w:val="left" w:pos="7655"/>
        </w:tabs>
        <w:suppressAutoHyphens/>
        <w:spacing w:after="0" w:line="480" w:lineRule="auto"/>
        <w:rPr>
          <w:rFonts w:ascii="Times New Roman" w:eastAsia="Times New Roman" w:hAnsi="Times New Roman"/>
          <w:sz w:val="25"/>
          <w:szCs w:val="25"/>
          <w:lang w:val="uk-UA" w:eastAsia="ar-SA"/>
        </w:rPr>
      </w:pPr>
      <w:r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Головуючий</w:t>
      </w:r>
      <w:r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ab/>
      </w:r>
      <w:r w:rsidR="00766674">
        <w:rPr>
          <w:rFonts w:ascii="Times New Roman" w:eastAsia="Times New Roman" w:hAnsi="Times New Roman"/>
          <w:sz w:val="25"/>
          <w:szCs w:val="25"/>
          <w:lang w:val="uk-UA" w:eastAsia="ar-SA"/>
        </w:rPr>
        <w:tab/>
        <w:t xml:space="preserve">  </w:t>
      </w:r>
      <w:r w:rsidR="00ED3DBF"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Р.М. Ігнатов</w:t>
      </w:r>
    </w:p>
    <w:p w:rsidR="00386634" w:rsidRDefault="0078774E" w:rsidP="00386634">
      <w:pPr>
        <w:shd w:val="clear" w:color="auto" w:fill="FFFFFF"/>
        <w:tabs>
          <w:tab w:val="left" w:pos="7655"/>
        </w:tabs>
        <w:suppressAutoHyphens/>
        <w:spacing w:after="0" w:line="480" w:lineRule="auto"/>
        <w:rPr>
          <w:rFonts w:ascii="Times New Roman" w:eastAsia="Times New Roman" w:hAnsi="Times New Roman"/>
          <w:sz w:val="25"/>
          <w:szCs w:val="25"/>
          <w:lang w:val="uk-UA" w:eastAsia="ar-SA"/>
        </w:rPr>
      </w:pPr>
      <w:r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Члени Комісії:</w:t>
      </w:r>
      <w:r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ab/>
      </w:r>
      <w:r w:rsidR="00766674">
        <w:rPr>
          <w:rFonts w:ascii="Times New Roman" w:eastAsia="Times New Roman" w:hAnsi="Times New Roman"/>
          <w:sz w:val="25"/>
          <w:szCs w:val="25"/>
          <w:lang w:val="uk-UA" w:eastAsia="ar-SA"/>
        </w:rPr>
        <w:tab/>
        <w:t xml:space="preserve">  </w:t>
      </w:r>
      <w:proofErr w:type="spellStart"/>
      <w:r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М.Б.</w:t>
      </w:r>
      <w:r w:rsidR="00ED3DBF"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 </w:t>
      </w:r>
      <w:r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Бо</w:t>
      </w:r>
      <w:proofErr w:type="spellEnd"/>
      <w:r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гоніс</w:t>
      </w:r>
    </w:p>
    <w:p w:rsidR="00FA303B" w:rsidRPr="002344F2" w:rsidRDefault="00FA303B" w:rsidP="00386634">
      <w:pPr>
        <w:shd w:val="clear" w:color="auto" w:fill="FFFFFF"/>
        <w:tabs>
          <w:tab w:val="left" w:pos="7655"/>
        </w:tabs>
        <w:suppressAutoHyphens/>
        <w:spacing w:after="0" w:line="480" w:lineRule="auto"/>
        <w:rPr>
          <w:rFonts w:ascii="Times New Roman" w:eastAsia="Times New Roman" w:hAnsi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/>
          <w:sz w:val="25"/>
          <w:szCs w:val="25"/>
          <w:lang w:val="uk-UA" w:eastAsia="ar-SA"/>
        </w:rPr>
        <w:tab/>
      </w:r>
      <w:r w:rsidR="00766674">
        <w:rPr>
          <w:rFonts w:ascii="Times New Roman" w:eastAsia="Times New Roman" w:hAnsi="Times New Roman"/>
          <w:sz w:val="25"/>
          <w:szCs w:val="25"/>
          <w:lang w:val="uk-UA" w:eastAsia="ar-SA"/>
        </w:rPr>
        <w:tab/>
        <w:t xml:space="preserve">  </w:t>
      </w:r>
      <w:proofErr w:type="spellStart"/>
      <w:r>
        <w:rPr>
          <w:rFonts w:ascii="Times New Roman" w:eastAsia="Times New Roman" w:hAnsi="Times New Roman"/>
          <w:sz w:val="25"/>
          <w:szCs w:val="25"/>
          <w:lang w:val="uk-UA" w:eastAsia="ar-SA"/>
        </w:rPr>
        <w:t>Н.Р.</w:t>
      </w:r>
      <w:r w:rsidR="0033752C">
        <w:rPr>
          <w:rFonts w:ascii="Times New Roman" w:eastAsia="Times New Roman" w:hAnsi="Times New Roman"/>
          <w:sz w:val="25"/>
          <w:szCs w:val="25"/>
          <w:lang w:val="uk-UA" w:eastAsia="ar-SA"/>
        </w:rPr>
        <w:t> </w:t>
      </w:r>
      <w:r>
        <w:rPr>
          <w:rFonts w:ascii="Times New Roman" w:eastAsia="Times New Roman" w:hAnsi="Times New Roman"/>
          <w:sz w:val="25"/>
          <w:szCs w:val="25"/>
          <w:lang w:val="uk-UA" w:eastAsia="ar-SA"/>
        </w:rPr>
        <w:t>Коб</w:t>
      </w:r>
      <w:proofErr w:type="spellEnd"/>
      <w:r>
        <w:rPr>
          <w:rFonts w:ascii="Times New Roman" w:eastAsia="Times New Roman" w:hAnsi="Times New Roman"/>
          <w:sz w:val="25"/>
          <w:szCs w:val="25"/>
          <w:lang w:val="uk-UA" w:eastAsia="ar-SA"/>
        </w:rPr>
        <w:t>ецька</w:t>
      </w:r>
    </w:p>
    <w:p w:rsidR="00386634" w:rsidRPr="002344F2" w:rsidRDefault="00386634" w:rsidP="00386634">
      <w:pPr>
        <w:shd w:val="clear" w:color="auto" w:fill="FFFFFF"/>
        <w:tabs>
          <w:tab w:val="left" w:pos="7655"/>
        </w:tabs>
        <w:suppressAutoHyphens/>
        <w:spacing w:after="0" w:line="480" w:lineRule="auto"/>
        <w:rPr>
          <w:rFonts w:ascii="Times New Roman" w:eastAsia="Times New Roman" w:hAnsi="Times New Roman"/>
          <w:sz w:val="25"/>
          <w:szCs w:val="25"/>
          <w:lang w:val="uk-UA" w:eastAsia="ar-SA"/>
        </w:rPr>
      </w:pPr>
      <w:r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ab/>
      </w:r>
      <w:r w:rsidR="00766674">
        <w:rPr>
          <w:rFonts w:ascii="Times New Roman" w:eastAsia="Times New Roman" w:hAnsi="Times New Roman"/>
          <w:sz w:val="25"/>
          <w:szCs w:val="25"/>
          <w:lang w:val="uk-UA" w:eastAsia="ar-SA"/>
        </w:rPr>
        <w:tab/>
        <w:t xml:space="preserve">  </w:t>
      </w:r>
      <w:r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Р.І.</w:t>
      </w:r>
      <w:r w:rsidR="00ED3DBF"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 </w:t>
      </w:r>
      <w:r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Мельник</w:t>
      </w:r>
    </w:p>
    <w:p w:rsidR="00386634" w:rsidRPr="002344F2" w:rsidRDefault="00766674" w:rsidP="00386634">
      <w:pPr>
        <w:shd w:val="clear" w:color="auto" w:fill="FFFFFF"/>
        <w:tabs>
          <w:tab w:val="left" w:pos="7655"/>
        </w:tabs>
        <w:suppressAutoHyphens/>
        <w:spacing w:after="0" w:line="480" w:lineRule="auto"/>
        <w:ind w:left="7655"/>
        <w:rPr>
          <w:rFonts w:ascii="Times New Roman" w:eastAsia="Times New Roman" w:hAnsi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/>
          <w:sz w:val="25"/>
          <w:szCs w:val="25"/>
          <w:lang w:val="uk-UA" w:eastAsia="ar-SA"/>
        </w:rPr>
        <w:tab/>
        <w:t xml:space="preserve">  </w:t>
      </w:r>
      <w:r w:rsidR="00ED3DBF"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А.В. </w:t>
      </w:r>
      <w:r w:rsidR="0078774E"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Пасічник</w:t>
      </w:r>
    </w:p>
    <w:p w:rsidR="00821BF0" w:rsidRPr="002344F2" w:rsidRDefault="00766674" w:rsidP="00386634">
      <w:pPr>
        <w:shd w:val="clear" w:color="auto" w:fill="FFFFFF"/>
        <w:tabs>
          <w:tab w:val="left" w:pos="7655"/>
        </w:tabs>
        <w:suppressAutoHyphens/>
        <w:spacing w:after="0" w:line="480" w:lineRule="auto"/>
        <w:ind w:left="7655"/>
        <w:rPr>
          <w:rFonts w:ascii="Times New Roman" w:eastAsia="Times New Roman" w:hAnsi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/>
          <w:sz w:val="25"/>
          <w:szCs w:val="25"/>
          <w:lang w:val="uk-UA" w:eastAsia="ar-SA"/>
        </w:rPr>
        <w:tab/>
        <w:t xml:space="preserve">  </w:t>
      </w:r>
      <w:r w:rsidR="00ED3DBF"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Г.М. </w:t>
      </w:r>
      <w:r w:rsidR="0078774E" w:rsidRPr="002344F2">
        <w:rPr>
          <w:rFonts w:ascii="Times New Roman" w:eastAsia="Times New Roman" w:hAnsi="Times New Roman"/>
          <w:sz w:val="25"/>
          <w:szCs w:val="25"/>
          <w:lang w:val="uk-UA" w:eastAsia="ar-SA"/>
        </w:rPr>
        <w:t>Шевчук</w:t>
      </w:r>
    </w:p>
    <w:sectPr w:rsidR="00821BF0" w:rsidRPr="002344F2" w:rsidSect="00766674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7C" w:rsidRDefault="00525D7C" w:rsidP="00EB4586">
      <w:pPr>
        <w:spacing w:after="0" w:line="240" w:lineRule="auto"/>
      </w:pPr>
      <w:r>
        <w:separator/>
      </w:r>
    </w:p>
  </w:endnote>
  <w:endnote w:type="continuationSeparator" w:id="0">
    <w:p w:rsidR="00525D7C" w:rsidRDefault="00525D7C" w:rsidP="00EB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7C" w:rsidRDefault="00525D7C" w:rsidP="00EB4586">
      <w:pPr>
        <w:spacing w:after="0" w:line="240" w:lineRule="auto"/>
      </w:pPr>
      <w:r>
        <w:separator/>
      </w:r>
    </w:p>
  </w:footnote>
  <w:footnote w:type="continuationSeparator" w:id="0">
    <w:p w:rsidR="00525D7C" w:rsidRDefault="00525D7C" w:rsidP="00EB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644"/>
      <w:docPartObj>
        <w:docPartGallery w:val="Page Numbers (Top of Page)"/>
        <w:docPartUnique/>
      </w:docPartObj>
    </w:sdtPr>
    <w:sdtEndPr/>
    <w:sdtContent>
      <w:p w:rsidR="00821BF0" w:rsidRDefault="00821B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52C">
          <w:rPr>
            <w:noProof/>
          </w:rPr>
          <w:t>2</w:t>
        </w:r>
        <w:r>
          <w:fldChar w:fldCharType="end"/>
        </w:r>
      </w:p>
    </w:sdtContent>
  </w:sdt>
  <w:p w:rsidR="00821BF0" w:rsidRDefault="00821B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AD"/>
    <w:rsid w:val="0004464F"/>
    <w:rsid w:val="00090C7A"/>
    <w:rsid w:val="000C0674"/>
    <w:rsid w:val="000D4EAA"/>
    <w:rsid w:val="000E2300"/>
    <w:rsid w:val="000E6BCA"/>
    <w:rsid w:val="00181377"/>
    <w:rsid w:val="001A54FA"/>
    <w:rsid w:val="001D5842"/>
    <w:rsid w:val="002344F2"/>
    <w:rsid w:val="002429AD"/>
    <w:rsid w:val="002579F7"/>
    <w:rsid w:val="0033752C"/>
    <w:rsid w:val="00372D40"/>
    <w:rsid w:val="0038395D"/>
    <w:rsid w:val="00385D1A"/>
    <w:rsid w:val="00386634"/>
    <w:rsid w:val="004C03B6"/>
    <w:rsid w:val="0051206F"/>
    <w:rsid w:val="00525D7C"/>
    <w:rsid w:val="00590243"/>
    <w:rsid w:val="005A21CE"/>
    <w:rsid w:val="00732D55"/>
    <w:rsid w:val="00737722"/>
    <w:rsid w:val="00766674"/>
    <w:rsid w:val="0078774E"/>
    <w:rsid w:val="007A2E72"/>
    <w:rsid w:val="00821BF0"/>
    <w:rsid w:val="00911AF5"/>
    <w:rsid w:val="00924024"/>
    <w:rsid w:val="00977CB7"/>
    <w:rsid w:val="009A7F75"/>
    <w:rsid w:val="009F0CEF"/>
    <w:rsid w:val="00A1712A"/>
    <w:rsid w:val="00A33507"/>
    <w:rsid w:val="00A73DE6"/>
    <w:rsid w:val="00A75B9D"/>
    <w:rsid w:val="00B93176"/>
    <w:rsid w:val="00BA7AFA"/>
    <w:rsid w:val="00BD1949"/>
    <w:rsid w:val="00D3660A"/>
    <w:rsid w:val="00D83C98"/>
    <w:rsid w:val="00DA4CB1"/>
    <w:rsid w:val="00E04C93"/>
    <w:rsid w:val="00E71793"/>
    <w:rsid w:val="00EB4586"/>
    <w:rsid w:val="00ED3DBF"/>
    <w:rsid w:val="00EF4480"/>
    <w:rsid w:val="00FA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74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5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58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74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5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5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Кириченко Ольга Іванівна</cp:lastModifiedBy>
  <cp:revision>38</cp:revision>
  <cp:lastPrinted>2023-10-06T08:28:00Z</cp:lastPrinted>
  <dcterms:created xsi:type="dcterms:W3CDTF">2023-09-27T12:14:00Z</dcterms:created>
  <dcterms:modified xsi:type="dcterms:W3CDTF">2023-10-12T05:43:00Z</dcterms:modified>
</cp:coreProperties>
</file>