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E17" w:rsidRPr="00822FB1" w:rsidRDefault="00632E17" w:rsidP="00C31A1F">
      <w:pPr>
        <w:spacing w:after="0" w:line="240" w:lineRule="auto"/>
        <w:ind w:left="-142"/>
        <w:jc w:val="center"/>
        <w:rPr>
          <w:rFonts w:ascii="Times New Roman" w:hAnsi="Times New Roman" w:cs="Times New Roman"/>
          <w:sz w:val="36"/>
          <w:szCs w:val="36"/>
          <w:lang w:eastAsia="ru-RU"/>
        </w:rPr>
      </w:pPr>
      <w:r w:rsidRPr="00822FB1">
        <w:rPr>
          <w:rFonts w:ascii="Times New Roman" w:hAnsi="Times New Roman" w:cs="Times New Roman"/>
          <w:noProof/>
          <w:sz w:val="36"/>
          <w:szCs w:val="36"/>
          <w:lang w:eastAsia="uk-UA"/>
        </w:rPr>
        <w:drawing>
          <wp:inline distT="0" distB="0" distL="0" distR="0">
            <wp:extent cx="542925" cy="714375"/>
            <wp:effectExtent l="0" t="0" r="9525" b="9525"/>
            <wp:docPr id="19104180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632E17" w:rsidRPr="00822FB1" w:rsidRDefault="00632E17" w:rsidP="00C31A1F">
      <w:pPr>
        <w:spacing w:after="0" w:line="240" w:lineRule="auto"/>
        <w:ind w:left="-142"/>
        <w:jc w:val="center"/>
        <w:rPr>
          <w:rFonts w:ascii="Times New Roman" w:hAnsi="Times New Roman" w:cs="Times New Roman"/>
          <w:sz w:val="36"/>
          <w:szCs w:val="36"/>
          <w:lang w:eastAsia="ru-RU"/>
        </w:rPr>
      </w:pPr>
    </w:p>
    <w:p w:rsidR="00632E17" w:rsidRPr="00822FB1" w:rsidRDefault="00632E17" w:rsidP="00C31A1F">
      <w:pPr>
        <w:widowControl w:val="0"/>
        <w:spacing w:after="0" w:line="240" w:lineRule="auto"/>
        <w:ind w:left="-142"/>
        <w:jc w:val="center"/>
        <w:rPr>
          <w:rFonts w:ascii="Times New Roman" w:hAnsi="Times New Roman" w:cs="Times New Roman"/>
          <w:bCs/>
          <w:sz w:val="36"/>
          <w:szCs w:val="36"/>
          <w:lang w:eastAsia="hi-IN" w:bidi="hi-IN"/>
        </w:rPr>
      </w:pPr>
      <w:r w:rsidRPr="00822FB1">
        <w:rPr>
          <w:rFonts w:ascii="Times New Roman" w:hAnsi="Times New Roman" w:cs="Times New Roman"/>
          <w:bCs/>
          <w:sz w:val="36"/>
          <w:szCs w:val="36"/>
          <w:lang w:eastAsia="hi-IN" w:bidi="hi-IN"/>
        </w:rPr>
        <w:t>ВИЩА КВАЛІФІКАЦІЙНА КОМІСІЯ СУДДІВ УКРАЇНИ</w:t>
      </w:r>
    </w:p>
    <w:p w:rsidR="00632E17" w:rsidRPr="00C31A1F" w:rsidRDefault="00632E17" w:rsidP="00C31A1F">
      <w:pPr>
        <w:spacing w:after="0" w:line="240" w:lineRule="auto"/>
        <w:ind w:left="-142"/>
        <w:jc w:val="center"/>
        <w:rPr>
          <w:rFonts w:ascii="Times New Roman" w:hAnsi="Times New Roman" w:cs="Times New Roman"/>
          <w:sz w:val="28"/>
          <w:szCs w:val="28"/>
          <w:lang w:eastAsia="ru-RU"/>
        </w:rPr>
      </w:pPr>
    </w:p>
    <w:p w:rsidR="00632E17" w:rsidRPr="00822FB1" w:rsidRDefault="00EA2D66" w:rsidP="00C31A1F">
      <w:pPr>
        <w:tabs>
          <w:tab w:val="right" w:pos="9638"/>
        </w:tabs>
        <w:spacing w:after="0" w:line="350" w:lineRule="exact"/>
        <w:ind w:left="-142"/>
        <w:rPr>
          <w:rFonts w:ascii="Times New Roman" w:hAnsi="Times New Roman" w:cs="Times New Roman"/>
          <w:sz w:val="27"/>
          <w:szCs w:val="27"/>
          <w:lang w:eastAsia="ru-RU"/>
        </w:rPr>
      </w:pPr>
      <w:r w:rsidRPr="00822FB1">
        <w:rPr>
          <w:rFonts w:ascii="Times New Roman" w:hAnsi="Times New Roman" w:cs="Times New Roman"/>
          <w:sz w:val="27"/>
          <w:szCs w:val="27"/>
          <w:lang w:eastAsia="ru-RU"/>
        </w:rPr>
        <w:t>06</w:t>
      </w:r>
      <w:r w:rsidR="00632E17" w:rsidRPr="00822FB1">
        <w:rPr>
          <w:rFonts w:ascii="Times New Roman" w:hAnsi="Times New Roman" w:cs="Times New Roman"/>
          <w:sz w:val="27"/>
          <w:szCs w:val="27"/>
          <w:lang w:eastAsia="ru-RU"/>
        </w:rPr>
        <w:t xml:space="preserve"> </w:t>
      </w:r>
      <w:r w:rsidRPr="00822FB1">
        <w:rPr>
          <w:rFonts w:ascii="Times New Roman" w:hAnsi="Times New Roman" w:cs="Times New Roman"/>
          <w:sz w:val="27"/>
          <w:szCs w:val="27"/>
          <w:lang w:eastAsia="ru-RU"/>
        </w:rPr>
        <w:t>березня</w:t>
      </w:r>
      <w:r w:rsidR="00632E17" w:rsidRPr="00822FB1">
        <w:rPr>
          <w:rFonts w:ascii="Times New Roman" w:hAnsi="Times New Roman" w:cs="Times New Roman"/>
          <w:sz w:val="27"/>
          <w:szCs w:val="27"/>
          <w:lang w:eastAsia="ru-RU"/>
        </w:rPr>
        <w:t xml:space="preserve"> 202</w:t>
      </w:r>
      <w:r w:rsidRPr="00822FB1">
        <w:rPr>
          <w:rFonts w:ascii="Times New Roman" w:hAnsi="Times New Roman" w:cs="Times New Roman"/>
          <w:sz w:val="27"/>
          <w:szCs w:val="27"/>
          <w:lang w:eastAsia="ru-RU"/>
        </w:rPr>
        <w:t>4</w:t>
      </w:r>
      <w:r w:rsidR="00632E17" w:rsidRPr="00822FB1">
        <w:rPr>
          <w:rFonts w:ascii="Times New Roman" w:hAnsi="Times New Roman" w:cs="Times New Roman"/>
          <w:sz w:val="27"/>
          <w:szCs w:val="27"/>
          <w:lang w:eastAsia="ru-RU"/>
        </w:rPr>
        <w:t xml:space="preserve"> року</w:t>
      </w:r>
      <w:r w:rsidR="00632E17" w:rsidRPr="00822FB1">
        <w:rPr>
          <w:rFonts w:ascii="Times New Roman" w:hAnsi="Times New Roman" w:cs="Times New Roman"/>
          <w:sz w:val="27"/>
          <w:szCs w:val="27"/>
          <w:lang w:eastAsia="ru-RU"/>
        </w:rPr>
        <w:tab/>
        <w:t>м. Київ</w:t>
      </w:r>
    </w:p>
    <w:p w:rsidR="00460087" w:rsidRPr="00C31A1F" w:rsidRDefault="00460087" w:rsidP="00C31A1F">
      <w:pPr>
        <w:spacing w:after="0" w:line="350" w:lineRule="exact"/>
        <w:ind w:left="-142"/>
        <w:jc w:val="center"/>
        <w:rPr>
          <w:rFonts w:ascii="Times New Roman" w:hAnsi="Times New Roman" w:cs="Times New Roman"/>
          <w:bCs/>
          <w:sz w:val="28"/>
          <w:szCs w:val="28"/>
          <w:lang w:eastAsia="ru-RU"/>
        </w:rPr>
      </w:pPr>
    </w:p>
    <w:p w:rsidR="00632E17" w:rsidRPr="00822FB1" w:rsidRDefault="00632E17" w:rsidP="00C31A1F">
      <w:pPr>
        <w:spacing w:after="0" w:line="350" w:lineRule="exact"/>
        <w:ind w:left="-142"/>
        <w:jc w:val="center"/>
        <w:rPr>
          <w:rFonts w:ascii="Times New Roman" w:hAnsi="Times New Roman" w:cs="Times New Roman"/>
          <w:bCs/>
          <w:sz w:val="27"/>
          <w:szCs w:val="27"/>
          <w:lang w:eastAsia="ru-RU"/>
        </w:rPr>
      </w:pPr>
      <w:r w:rsidRPr="00822FB1">
        <w:rPr>
          <w:rFonts w:ascii="Times New Roman" w:hAnsi="Times New Roman" w:cs="Times New Roman"/>
          <w:bCs/>
          <w:sz w:val="27"/>
          <w:szCs w:val="27"/>
          <w:lang w:eastAsia="ru-RU"/>
        </w:rPr>
        <w:t xml:space="preserve">Р І Ш Е Н </w:t>
      </w:r>
      <w:proofErr w:type="spellStart"/>
      <w:r w:rsidRPr="00822FB1">
        <w:rPr>
          <w:rFonts w:ascii="Times New Roman" w:hAnsi="Times New Roman" w:cs="Times New Roman"/>
          <w:bCs/>
          <w:sz w:val="27"/>
          <w:szCs w:val="27"/>
          <w:lang w:eastAsia="ru-RU"/>
        </w:rPr>
        <w:t>Н</w:t>
      </w:r>
      <w:proofErr w:type="spellEnd"/>
      <w:r w:rsidRPr="00822FB1">
        <w:rPr>
          <w:rFonts w:ascii="Times New Roman" w:hAnsi="Times New Roman" w:cs="Times New Roman"/>
          <w:bCs/>
          <w:sz w:val="27"/>
          <w:szCs w:val="27"/>
          <w:lang w:eastAsia="ru-RU"/>
        </w:rPr>
        <w:t xml:space="preserve"> Я</w:t>
      </w:r>
      <w:r w:rsidR="001B2577" w:rsidRPr="00822FB1">
        <w:rPr>
          <w:rFonts w:ascii="Times New Roman" w:hAnsi="Times New Roman" w:cs="Times New Roman"/>
          <w:bCs/>
          <w:sz w:val="27"/>
          <w:szCs w:val="27"/>
          <w:lang w:eastAsia="ru-RU"/>
        </w:rPr>
        <w:t xml:space="preserve"> </w:t>
      </w:r>
      <w:r w:rsidR="00364785" w:rsidRPr="00822FB1">
        <w:rPr>
          <w:rFonts w:ascii="Times New Roman" w:hAnsi="Times New Roman" w:cs="Times New Roman"/>
          <w:bCs/>
          <w:sz w:val="27"/>
          <w:szCs w:val="27"/>
          <w:lang w:eastAsia="ru-RU"/>
        </w:rPr>
        <w:t xml:space="preserve"> № </w:t>
      </w:r>
      <w:r w:rsidR="0071411A" w:rsidRPr="0071411A">
        <w:rPr>
          <w:rFonts w:ascii="Times New Roman" w:hAnsi="Times New Roman" w:cs="Times New Roman"/>
          <w:bCs/>
          <w:sz w:val="27"/>
          <w:szCs w:val="27"/>
          <w:u w:val="single"/>
          <w:lang w:eastAsia="ru-RU"/>
        </w:rPr>
        <w:t>10/пс-24</w:t>
      </w:r>
    </w:p>
    <w:p w:rsidR="00460087" w:rsidRPr="00822FB1" w:rsidRDefault="00460087" w:rsidP="00C31A1F">
      <w:pPr>
        <w:spacing w:after="0" w:line="314" w:lineRule="exact"/>
        <w:ind w:left="-142"/>
        <w:rPr>
          <w:rFonts w:ascii="Times New Roman" w:hAnsi="Times New Roman" w:cs="Times New Roman"/>
          <w:bCs/>
          <w:sz w:val="30"/>
          <w:szCs w:val="30"/>
          <w:lang w:eastAsia="ru-RU"/>
        </w:rPr>
      </w:pPr>
    </w:p>
    <w:p w:rsidR="00632E17" w:rsidRPr="00822FB1" w:rsidRDefault="00632E17" w:rsidP="00C31A1F">
      <w:pPr>
        <w:spacing w:after="0" w:line="328" w:lineRule="exact"/>
        <w:ind w:left="-142"/>
        <w:jc w:val="both"/>
        <w:rPr>
          <w:rFonts w:ascii="Times New Roman" w:hAnsi="Times New Roman" w:cs="Times New Roman"/>
          <w:bCs/>
          <w:sz w:val="27"/>
          <w:szCs w:val="27"/>
          <w:lang w:eastAsia="ru-RU"/>
        </w:rPr>
      </w:pPr>
      <w:r w:rsidRPr="00822FB1">
        <w:rPr>
          <w:rFonts w:ascii="Times New Roman" w:hAnsi="Times New Roman" w:cs="Times New Roman"/>
          <w:bCs/>
          <w:sz w:val="27"/>
          <w:szCs w:val="27"/>
          <w:lang w:eastAsia="ru-RU"/>
        </w:rPr>
        <w:t>Вища кваліфікаційна комісія суддів України у складі Другої палати:</w:t>
      </w:r>
    </w:p>
    <w:p w:rsidR="00632E17" w:rsidRPr="00822FB1" w:rsidRDefault="00632E17" w:rsidP="00C31A1F">
      <w:pPr>
        <w:spacing w:after="0" w:line="328" w:lineRule="exact"/>
        <w:ind w:left="-142"/>
        <w:jc w:val="both"/>
        <w:rPr>
          <w:rFonts w:ascii="Times New Roman" w:hAnsi="Times New Roman" w:cs="Times New Roman"/>
          <w:bCs/>
          <w:sz w:val="28"/>
          <w:szCs w:val="28"/>
          <w:lang w:eastAsia="ru-RU"/>
        </w:rPr>
      </w:pPr>
    </w:p>
    <w:p w:rsidR="00632E17" w:rsidRPr="00822FB1" w:rsidRDefault="00632E17" w:rsidP="00C31A1F">
      <w:pPr>
        <w:shd w:val="clear" w:color="auto" w:fill="FFFFFF"/>
        <w:spacing w:after="0" w:line="328" w:lineRule="exact"/>
        <w:ind w:left="-142" w:right="-1"/>
        <w:jc w:val="both"/>
        <w:rPr>
          <w:rFonts w:ascii="Times New Roman" w:hAnsi="Times New Roman" w:cs="Times New Roman"/>
          <w:sz w:val="27"/>
          <w:szCs w:val="27"/>
        </w:rPr>
      </w:pPr>
      <w:r w:rsidRPr="00822FB1">
        <w:rPr>
          <w:rFonts w:ascii="Times New Roman" w:hAnsi="Times New Roman" w:cs="Times New Roman"/>
          <w:sz w:val="27"/>
          <w:szCs w:val="27"/>
        </w:rPr>
        <w:t xml:space="preserve">головуючого – </w:t>
      </w:r>
      <w:r w:rsidR="00C06D67" w:rsidRPr="00822FB1">
        <w:rPr>
          <w:rFonts w:ascii="Times New Roman" w:hAnsi="Times New Roman" w:cs="Times New Roman"/>
          <w:sz w:val="27"/>
          <w:szCs w:val="27"/>
        </w:rPr>
        <w:t>Руслана СИДОРОВИЧА</w:t>
      </w:r>
      <w:r w:rsidRPr="00822FB1">
        <w:rPr>
          <w:rFonts w:ascii="Times New Roman" w:hAnsi="Times New Roman" w:cs="Times New Roman"/>
          <w:sz w:val="27"/>
          <w:szCs w:val="27"/>
        </w:rPr>
        <w:t>,</w:t>
      </w:r>
    </w:p>
    <w:p w:rsidR="00632E17" w:rsidRPr="00822FB1" w:rsidRDefault="00632E17" w:rsidP="00C31A1F">
      <w:pPr>
        <w:shd w:val="clear" w:color="auto" w:fill="FFFFFF"/>
        <w:spacing w:after="0" w:line="328" w:lineRule="exact"/>
        <w:ind w:left="-142" w:right="-1"/>
        <w:jc w:val="both"/>
        <w:rPr>
          <w:rFonts w:ascii="Times New Roman" w:hAnsi="Times New Roman" w:cs="Times New Roman"/>
          <w:sz w:val="28"/>
          <w:szCs w:val="28"/>
        </w:rPr>
      </w:pPr>
    </w:p>
    <w:p w:rsidR="00327150" w:rsidRPr="008A64AB" w:rsidRDefault="00632E17" w:rsidP="00C31A1F">
      <w:pPr>
        <w:pStyle w:val="a3"/>
        <w:shd w:val="clear" w:color="auto" w:fill="FFFFFF"/>
        <w:spacing w:before="0" w:beforeAutospacing="0" w:after="0" w:afterAutospacing="0" w:line="328" w:lineRule="exact"/>
        <w:ind w:left="-142"/>
        <w:jc w:val="both"/>
        <w:rPr>
          <w:rStyle w:val="a4"/>
          <w:b w:val="0"/>
          <w:bCs w:val="0"/>
          <w:spacing w:val="4"/>
          <w:sz w:val="27"/>
          <w:szCs w:val="27"/>
          <w:lang w:val="uk-UA"/>
        </w:rPr>
      </w:pPr>
      <w:r w:rsidRPr="008A64AB">
        <w:rPr>
          <w:spacing w:val="4"/>
          <w:sz w:val="27"/>
          <w:szCs w:val="27"/>
          <w:lang w:val="uk-UA"/>
        </w:rPr>
        <w:t xml:space="preserve">членів Комісії: </w:t>
      </w:r>
      <w:r w:rsidR="00C06D67" w:rsidRPr="008A64AB">
        <w:rPr>
          <w:spacing w:val="4"/>
          <w:sz w:val="27"/>
          <w:szCs w:val="27"/>
          <w:lang w:val="uk-UA"/>
        </w:rPr>
        <w:t>Людмили ВОЛКОВОЇ</w:t>
      </w:r>
      <w:r w:rsidRPr="008A64AB">
        <w:rPr>
          <w:rStyle w:val="a4"/>
          <w:b w:val="0"/>
          <w:bCs w:val="0"/>
          <w:spacing w:val="4"/>
          <w:sz w:val="27"/>
          <w:szCs w:val="27"/>
          <w:lang w:val="uk-UA"/>
        </w:rPr>
        <w:t>,</w:t>
      </w:r>
      <w:r w:rsidR="00BF08C2" w:rsidRPr="008A64AB">
        <w:rPr>
          <w:rStyle w:val="a4"/>
          <w:b w:val="0"/>
          <w:bCs w:val="0"/>
          <w:spacing w:val="4"/>
          <w:sz w:val="27"/>
          <w:szCs w:val="27"/>
          <w:lang w:val="uk-UA"/>
        </w:rPr>
        <w:t xml:space="preserve"> Ярослава ДУХА</w:t>
      </w:r>
      <w:r w:rsidR="00EF02C1" w:rsidRPr="008A64AB">
        <w:rPr>
          <w:rStyle w:val="a4"/>
          <w:b w:val="0"/>
          <w:bCs w:val="0"/>
          <w:spacing w:val="4"/>
          <w:sz w:val="27"/>
          <w:szCs w:val="27"/>
          <w:lang w:val="uk-UA"/>
        </w:rPr>
        <w:t>,</w:t>
      </w:r>
      <w:r w:rsidR="00C06D67" w:rsidRPr="008A64AB">
        <w:rPr>
          <w:rStyle w:val="a4"/>
          <w:b w:val="0"/>
          <w:bCs w:val="0"/>
          <w:spacing w:val="4"/>
          <w:sz w:val="27"/>
          <w:szCs w:val="27"/>
          <w:lang w:val="uk-UA"/>
        </w:rPr>
        <w:t xml:space="preserve"> Романа КИДИСЮКА</w:t>
      </w:r>
      <w:r w:rsidRPr="008A64AB">
        <w:rPr>
          <w:rStyle w:val="a4"/>
          <w:b w:val="0"/>
          <w:bCs w:val="0"/>
          <w:spacing w:val="4"/>
          <w:sz w:val="27"/>
          <w:szCs w:val="27"/>
          <w:lang w:val="uk-UA"/>
        </w:rPr>
        <w:t>,</w:t>
      </w:r>
      <w:r w:rsidR="00C06D67" w:rsidRPr="008A64AB">
        <w:rPr>
          <w:rStyle w:val="a4"/>
          <w:b w:val="0"/>
          <w:bCs w:val="0"/>
          <w:spacing w:val="4"/>
          <w:sz w:val="27"/>
          <w:szCs w:val="27"/>
          <w:lang w:val="uk-UA"/>
        </w:rPr>
        <w:t xml:space="preserve"> Олега </w:t>
      </w:r>
      <w:r w:rsidR="00C06D67" w:rsidRPr="008A64AB">
        <w:rPr>
          <w:rStyle w:val="a4"/>
          <w:b w:val="0"/>
          <w:color w:val="1D1D1B"/>
          <w:spacing w:val="4"/>
          <w:sz w:val="27"/>
          <w:szCs w:val="27"/>
          <w:lang w:val="uk-UA"/>
        </w:rPr>
        <w:t>КОЛІУША, Олексія</w:t>
      </w:r>
      <w:r w:rsidRPr="008A64AB">
        <w:rPr>
          <w:rStyle w:val="a4"/>
          <w:b w:val="0"/>
          <w:bCs w:val="0"/>
          <w:spacing w:val="4"/>
          <w:sz w:val="27"/>
          <w:szCs w:val="27"/>
          <w:lang w:val="uk-UA"/>
        </w:rPr>
        <w:t xml:space="preserve"> О</w:t>
      </w:r>
      <w:r w:rsidR="00C06D67" w:rsidRPr="008A64AB">
        <w:rPr>
          <w:rStyle w:val="a4"/>
          <w:b w:val="0"/>
          <w:bCs w:val="0"/>
          <w:spacing w:val="4"/>
          <w:sz w:val="27"/>
          <w:szCs w:val="27"/>
          <w:lang w:val="uk-UA"/>
        </w:rPr>
        <w:t>МЕЛЬЯНА</w:t>
      </w:r>
      <w:r w:rsidRPr="008A64AB">
        <w:rPr>
          <w:rStyle w:val="a4"/>
          <w:b w:val="0"/>
          <w:bCs w:val="0"/>
          <w:spacing w:val="4"/>
          <w:sz w:val="27"/>
          <w:szCs w:val="27"/>
          <w:lang w:val="uk-UA"/>
        </w:rPr>
        <w:t xml:space="preserve"> </w:t>
      </w:r>
      <w:r w:rsidR="00EA0854" w:rsidRPr="008A64AB">
        <w:rPr>
          <w:rStyle w:val="a4"/>
          <w:b w:val="0"/>
          <w:bCs w:val="0"/>
          <w:spacing w:val="4"/>
          <w:sz w:val="27"/>
          <w:szCs w:val="27"/>
          <w:lang w:val="uk-UA"/>
        </w:rPr>
        <w:t>(доповідач),</w:t>
      </w:r>
      <w:r w:rsidR="00C06D67" w:rsidRPr="008A64AB">
        <w:rPr>
          <w:rStyle w:val="a4"/>
          <w:b w:val="0"/>
          <w:bCs w:val="0"/>
          <w:spacing w:val="4"/>
          <w:sz w:val="27"/>
          <w:szCs w:val="27"/>
          <w:lang w:val="uk-UA"/>
        </w:rPr>
        <w:t xml:space="preserve"> Романа</w:t>
      </w:r>
      <w:r w:rsidR="00EA0854" w:rsidRPr="008A64AB">
        <w:rPr>
          <w:rStyle w:val="a4"/>
          <w:b w:val="0"/>
          <w:bCs w:val="0"/>
          <w:spacing w:val="4"/>
          <w:sz w:val="27"/>
          <w:szCs w:val="27"/>
          <w:lang w:val="uk-UA"/>
        </w:rPr>
        <w:t xml:space="preserve"> </w:t>
      </w:r>
      <w:r w:rsidR="002771A6" w:rsidRPr="008A64AB">
        <w:rPr>
          <w:rStyle w:val="a4"/>
          <w:b w:val="0"/>
          <w:bCs w:val="0"/>
          <w:spacing w:val="4"/>
          <w:sz w:val="27"/>
          <w:szCs w:val="27"/>
          <w:lang w:val="uk-UA"/>
        </w:rPr>
        <w:t>С</w:t>
      </w:r>
      <w:r w:rsidR="00C06D67" w:rsidRPr="008A64AB">
        <w:rPr>
          <w:rStyle w:val="a4"/>
          <w:b w:val="0"/>
          <w:bCs w:val="0"/>
          <w:spacing w:val="4"/>
          <w:sz w:val="27"/>
          <w:szCs w:val="27"/>
          <w:lang w:val="uk-UA"/>
        </w:rPr>
        <w:t>АБОДАША,</w:t>
      </w:r>
      <w:r w:rsidR="00C06D67" w:rsidRPr="008A64AB">
        <w:rPr>
          <w:spacing w:val="4"/>
          <w:sz w:val="27"/>
          <w:szCs w:val="27"/>
          <w:lang w:val="uk-UA"/>
        </w:rPr>
        <w:t xml:space="preserve"> Сергія </w:t>
      </w:r>
      <w:r w:rsidR="00C06D67" w:rsidRPr="008A64AB">
        <w:rPr>
          <w:rStyle w:val="a4"/>
          <w:b w:val="0"/>
          <w:bCs w:val="0"/>
          <w:spacing w:val="4"/>
          <w:sz w:val="27"/>
          <w:szCs w:val="27"/>
          <w:lang w:val="uk-UA"/>
        </w:rPr>
        <w:t>ЧУМАКА,</w:t>
      </w:r>
    </w:p>
    <w:p w:rsidR="00F979DB" w:rsidRPr="001A5C38" w:rsidRDefault="00F979DB" w:rsidP="00C31A1F">
      <w:pPr>
        <w:pStyle w:val="a3"/>
        <w:shd w:val="clear" w:color="auto" w:fill="FFFFFF"/>
        <w:spacing w:before="0" w:beforeAutospacing="0" w:after="0" w:afterAutospacing="0" w:line="328" w:lineRule="exact"/>
        <w:ind w:left="-142"/>
        <w:jc w:val="both"/>
        <w:rPr>
          <w:sz w:val="27"/>
          <w:szCs w:val="27"/>
          <w:lang w:val="uk-UA"/>
        </w:rPr>
      </w:pPr>
    </w:p>
    <w:p w:rsidR="00FB0B78" w:rsidRPr="001A5C38" w:rsidRDefault="00FB0B78" w:rsidP="00C31A1F">
      <w:pPr>
        <w:tabs>
          <w:tab w:val="left" w:pos="7740"/>
        </w:tabs>
        <w:spacing w:after="0" w:line="328" w:lineRule="exact"/>
        <w:ind w:left="-142"/>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розглянувши питання про відрядження суддів до Дніпровського апеляційного суду,</w:t>
      </w:r>
    </w:p>
    <w:p w:rsidR="00FB0B78" w:rsidRPr="001A5C38" w:rsidRDefault="00FB0B78" w:rsidP="00C31A1F">
      <w:pPr>
        <w:tabs>
          <w:tab w:val="left" w:pos="7740"/>
        </w:tabs>
        <w:spacing w:after="0" w:line="328" w:lineRule="exact"/>
        <w:ind w:left="-142"/>
        <w:jc w:val="center"/>
        <w:rPr>
          <w:rFonts w:ascii="Times New Roman" w:hAnsi="Times New Roman" w:cs="Times New Roman"/>
          <w:color w:val="000000" w:themeColor="text1"/>
          <w:sz w:val="27"/>
          <w:szCs w:val="27"/>
        </w:rPr>
      </w:pPr>
    </w:p>
    <w:p w:rsidR="00FB0B78" w:rsidRPr="001A5C38" w:rsidRDefault="00FB0B78" w:rsidP="00C31A1F">
      <w:pPr>
        <w:tabs>
          <w:tab w:val="left" w:pos="7740"/>
        </w:tabs>
        <w:spacing w:after="0" w:line="328" w:lineRule="exact"/>
        <w:ind w:left="-142"/>
        <w:jc w:val="center"/>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встановила:</w:t>
      </w:r>
    </w:p>
    <w:p w:rsidR="00FB0B78" w:rsidRPr="001A5C38" w:rsidRDefault="00FB0B78" w:rsidP="00C31A1F">
      <w:pPr>
        <w:tabs>
          <w:tab w:val="left" w:pos="7740"/>
        </w:tabs>
        <w:spacing w:after="0" w:line="328" w:lineRule="exact"/>
        <w:ind w:left="-142"/>
        <w:jc w:val="center"/>
        <w:rPr>
          <w:rFonts w:ascii="Times New Roman" w:hAnsi="Times New Roman" w:cs="Times New Roman"/>
          <w:color w:val="000000" w:themeColor="text1"/>
          <w:sz w:val="27"/>
          <w:szCs w:val="27"/>
        </w:rPr>
      </w:pPr>
    </w:p>
    <w:p w:rsidR="00FB0B78" w:rsidRPr="001A5C38" w:rsidRDefault="00FB0B78" w:rsidP="00C31A1F">
      <w:pPr>
        <w:shd w:val="clear" w:color="auto" w:fill="FFFFFF" w:themeFill="background1"/>
        <w:tabs>
          <w:tab w:val="left" w:pos="1560"/>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До Комісії </w:t>
      </w:r>
      <w:r w:rsidR="00EF02C1" w:rsidRPr="001A5C38">
        <w:rPr>
          <w:rFonts w:ascii="Times New Roman" w:hAnsi="Times New Roman" w:cs="Times New Roman"/>
          <w:color w:val="000000" w:themeColor="text1"/>
          <w:sz w:val="27"/>
          <w:szCs w:val="27"/>
        </w:rPr>
        <w:t>07.02.2024</w:t>
      </w:r>
      <w:r w:rsidRPr="001A5C38">
        <w:rPr>
          <w:rFonts w:ascii="Times New Roman" w:hAnsi="Times New Roman" w:cs="Times New Roman"/>
          <w:color w:val="000000" w:themeColor="text1"/>
          <w:sz w:val="27"/>
          <w:szCs w:val="27"/>
        </w:rPr>
        <w:t xml:space="preserve"> надійшло повідомлення Державної судової адміністрації</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України</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(далі – ДСА України) № 8-</w:t>
      </w:r>
      <w:r w:rsidR="00EF02C1" w:rsidRPr="001A5C38">
        <w:rPr>
          <w:rFonts w:ascii="Times New Roman" w:hAnsi="Times New Roman" w:cs="Times New Roman"/>
          <w:color w:val="000000" w:themeColor="text1"/>
          <w:sz w:val="27"/>
          <w:szCs w:val="27"/>
        </w:rPr>
        <w:t>3711</w:t>
      </w:r>
      <w:r w:rsidRPr="001A5C38">
        <w:rPr>
          <w:rFonts w:ascii="Times New Roman" w:hAnsi="Times New Roman" w:cs="Times New Roman"/>
          <w:color w:val="000000" w:themeColor="text1"/>
          <w:sz w:val="27"/>
          <w:szCs w:val="27"/>
        </w:rPr>
        <w:t>/2</w:t>
      </w:r>
      <w:r w:rsidR="00EF02C1" w:rsidRPr="001A5C38">
        <w:rPr>
          <w:rFonts w:ascii="Times New Roman" w:hAnsi="Times New Roman" w:cs="Times New Roman"/>
          <w:color w:val="000000" w:themeColor="text1"/>
          <w:sz w:val="27"/>
          <w:szCs w:val="27"/>
        </w:rPr>
        <w:t>4</w:t>
      </w:r>
      <w:r w:rsidRPr="001A5C38">
        <w:rPr>
          <w:rFonts w:ascii="Times New Roman" w:hAnsi="Times New Roman" w:cs="Times New Roman"/>
          <w:color w:val="000000" w:themeColor="text1"/>
          <w:sz w:val="27"/>
          <w:szCs w:val="27"/>
        </w:rPr>
        <w:t xml:space="preserve"> про необхідність розгляду питання щодо відрядження суддів до Дніпровського апеляційного суду у зв’язку з виявленням надмірного рівня судового навантаження в цьому суді.</w:t>
      </w:r>
    </w:p>
    <w:p w:rsidR="00FB0B78" w:rsidRPr="001A5C38" w:rsidRDefault="00FB0B78" w:rsidP="00C31A1F">
      <w:pPr>
        <w:shd w:val="clear" w:color="auto" w:fill="FFFFFF" w:themeFill="background1"/>
        <w:tabs>
          <w:tab w:val="left" w:pos="1560"/>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Рішенням Вищої ради правосуддя (далі – ВРП) від 24</w:t>
      </w:r>
      <w:r w:rsidR="00EF02C1" w:rsidRPr="001A5C38">
        <w:rPr>
          <w:rFonts w:ascii="Times New Roman" w:hAnsi="Times New Roman" w:cs="Times New Roman"/>
          <w:color w:val="000000" w:themeColor="text1"/>
          <w:sz w:val="27"/>
          <w:szCs w:val="27"/>
        </w:rPr>
        <w:t>.08.</w:t>
      </w:r>
      <w:r w:rsidRPr="001A5C38">
        <w:rPr>
          <w:rFonts w:ascii="Times New Roman" w:hAnsi="Times New Roman" w:cs="Times New Roman"/>
          <w:color w:val="000000" w:themeColor="text1"/>
          <w:sz w:val="27"/>
          <w:szCs w:val="27"/>
        </w:rPr>
        <w:t>2023 № 852/0/15-23 «Про визначення кількості суддів у місцевих та апеляційних судах» у Дніпровському апеляційному суді визначено 60 посад суддів. Фактично в суді перебувають на посадах 4</w:t>
      </w:r>
      <w:r w:rsidR="0002301E" w:rsidRPr="001A5C38">
        <w:rPr>
          <w:rFonts w:ascii="Times New Roman" w:hAnsi="Times New Roman" w:cs="Times New Roman"/>
          <w:color w:val="000000" w:themeColor="text1"/>
          <w:sz w:val="27"/>
          <w:szCs w:val="27"/>
        </w:rPr>
        <w:t>3</w:t>
      </w:r>
      <w:r w:rsidRPr="001A5C38">
        <w:rPr>
          <w:rFonts w:ascii="Times New Roman" w:hAnsi="Times New Roman" w:cs="Times New Roman"/>
          <w:color w:val="000000" w:themeColor="text1"/>
          <w:sz w:val="27"/>
          <w:szCs w:val="27"/>
        </w:rPr>
        <w:t xml:space="preserve"> судді, з яких 22 судді відряджен</w:t>
      </w:r>
      <w:r w:rsidR="00801B94">
        <w:rPr>
          <w:rFonts w:ascii="Times New Roman" w:hAnsi="Times New Roman" w:cs="Times New Roman"/>
          <w:color w:val="000000" w:themeColor="text1"/>
          <w:sz w:val="27"/>
          <w:szCs w:val="27"/>
        </w:rPr>
        <w:t>і</w:t>
      </w:r>
      <w:r w:rsidRPr="001A5C38">
        <w:rPr>
          <w:rFonts w:ascii="Times New Roman" w:hAnsi="Times New Roman" w:cs="Times New Roman"/>
          <w:color w:val="000000" w:themeColor="text1"/>
          <w:sz w:val="27"/>
          <w:szCs w:val="27"/>
        </w:rPr>
        <w:t xml:space="preserve"> з інших апеляційних судів</w:t>
      </w:r>
      <w:r w:rsidR="0002301E" w:rsidRPr="001A5C38">
        <w:rPr>
          <w:rFonts w:ascii="Times New Roman" w:hAnsi="Times New Roman" w:cs="Times New Roman"/>
          <w:color w:val="000000" w:themeColor="text1"/>
          <w:sz w:val="27"/>
          <w:szCs w:val="27"/>
        </w:rPr>
        <w:t>.</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За</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даними</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звітності</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за 2023 р</w:t>
      </w:r>
      <w:r w:rsidR="00393137" w:rsidRPr="001A5C38">
        <w:rPr>
          <w:rFonts w:ascii="Times New Roman" w:hAnsi="Times New Roman" w:cs="Times New Roman"/>
          <w:color w:val="000000" w:themeColor="text1"/>
          <w:sz w:val="27"/>
          <w:szCs w:val="27"/>
        </w:rPr>
        <w:t>ік</w:t>
      </w:r>
      <w:r w:rsidRPr="001A5C38">
        <w:rPr>
          <w:rFonts w:ascii="Times New Roman" w:hAnsi="Times New Roman" w:cs="Times New Roman"/>
          <w:color w:val="000000" w:themeColor="text1"/>
          <w:sz w:val="27"/>
          <w:szCs w:val="27"/>
        </w:rPr>
        <w:t xml:space="preserve">, середня </w:t>
      </w:r>
      <w:r w:rsidR="00801B94" w:rsidRPr="001A5C38">
        <w:rPr>
          <w:rFonts w:ascii="Times New Roman" w:hAnsi="Times New Roman" w:cs="Times New Roman"/>
          <w:color w:val="000000" w:themeColor="text1"/>
          <w:sz w:val="27"/>
          <w:szCs w:val="27"/>
        </w:rPr>
        <w:t xml:space="preserve">по Україні </w:t>
      </w:r>
      <w:r w:rsidRPr="001A5C38">
        <w:rPr>
          <w:rFonts w:ascii="Times New Roman" w:hAnsi="Times New Roman" w:cs="Times New Roman"/>
          <w:color w:val="000000" w:themeColor="text1"/>
          <w:sz w:val="27"/>
          <w:szCs w:val="27"/>
        </w:rPr>
        <w:t>кількість днів, необхідн</w:t>
      </w:r>
      <w:r w:rsidR="00393137" w:rsidRPr="001A5C38">
        <w:rPr>
          <w:rFonts w:ascii="Times New Roman" w:hAnsi="Times New Roman" w:cs="Times New Roman"/>
          <w:color w:val="000000" w:themeColor="text1"/>
          <w:sz w:val="27"/>
          <w:szCs w:val="27"/>
        </w:rPr>
        <w:t>их</w:t>
      </w:r>
      <w:r w:rsidRPr="001A5C38">
        <w:rPr>
          <w:rFonts w:ascii="Times New Roman" w:hAnsi="Times New Roman" w:cs="Times New Roman"/>
          <w:color w:val="000000" w:themeColor="text1"/>
          <w:sz w:val="27"/>
          <w:szCs w:val="27"/>
        </w:rPr>
        <w:t xml:space="preserve"> для розгляду справ та матеріалів, що надійшли до апеляційних судів, становить </w:t>
      </w:r>
      <w:r w:rsidR="00393137" w:rsidRPr="001A5C38">
        <w:rPr>
          <w:rFonts w:ascii="Times New Roman" w:hAnsi="Times New Roman" w:cs="Times New Roman"/>
          <w:color w:val="000000" w:themeColor="text1"/>
          <w:sz w:val="27"/>
          <w:szCs w:val="27"/>
        </w:rPr>
        <w:t>440</w:t>
      </w:r>
      <w:r w:rsidRPr="001A5C38">
        <w:rPr>
          <w:rFonts w:ascii="Times New Roman" w:hAnsi="Times New Roman" w:cs="Times New Roman"/>
          <w:color w:val="000000" w:themeColor="text1"/>
          <w:sz w:val="27"/>
          <w:szCs w:val="27"/>
        </w:rPr>
        <w:t> дні</w:t>
      </w:r>
      <w:r w:rsidR="00393137" w:rsidRPr="001A5C38">
        <w:rPr>
          <w:rFonts w:ascii="Times New Roman" w:hAnsi="Times New Roman" w:cs="Times New Roman"/>
          <w:color w:val="000000" w:themeColor="text1"/>
          <w:sz w:val="27"/>
          <w:szCs w:val="27"/>
        </w:rPr>
        <w:t>в</w:t>
      </w:r>
      <w:r w:rsidRPr="001A5C38">
        <w:rPr>
          <w:rFonts w:ascii="Times New Roman" w:hAnsi="Times New Roman" w:cs="Times New Roman"/>
          <w:color w:val="000000" w:themeColor="text1"/>
          <w:sz w:val="27"/>
          <w:szCs w:val="27"/>
        </w:rPr>
        <w:t xml:space="preserve"> для </w:t>
      </w:r>
      <w:r w:rsidR="00393137" w:rsidRPr="001A5C38">
        <w:rPr>
          <w:rFonts w:ascii="Times New Roman" w:hAnsi="Times New Roman" w:cs="Times New Roman"/>
          <w:color w:val="000000" w:themeColor="text1"/>
          <w:sz w:val="27"/>
          <w:szCs w:val="27"/>
        </w:rPr>
        <w:t>одного</w:t>
      </w:r>
      <w:r w:rsidRPr="001A5C38">
        <w:rPr>
          <w:rFonts w:ascii="Times New Roman" w:hAnsi="Times New Roman" w:cs="Times New Roman"/>
          <w:color w:val="000000" w:themeColor="text1"/>
          <w:sz w:val="27"/>
          <w:szCs w:val="27"/>
        </w:rPr>
        <w:t xml:space="preserve"> повноважного судді з урахуванням рекомендованих В</w:t>
      </w:r>
      <w:r w:rsidR="009F5E52" w:rsidRPr="001A5C38">
        <w:rPr>
          <w:rFonts w:ascii="Times New Roman" w:hAnsi="Times New Roman" w:cs="Times New Roman"/>
          <w:color w:val="000000" w:themeColor="text1"/>
          <w:sz w:val="27"/>
          <w:szCs w:val="27"/>
        </w:rPr>
        <w:t>РП</w:t>
      </w:r>
      <w:r w:rsidRPr="001A5C38">
        <w:rPr>
          <w:rFonts w:ascii="Times New Roman" w:hAnsi="Times New Roman" w:cs="Times New Roman"/>
          <w:color w:val="000000" w:themeColor="text1"/>
          <w:sz w:val="27"/>
          <w:szCs w:val="27"/>
        </w:rPr>
        <w:t xml:space="preserve"> показників середньої тривалості розгляду справ (рішення </w:t>
      </w:r>
      <w:r w:rsidR="00393137" w:rsidRPr="001A5C38">
        <w:rPr>
          <w:rFonts w:ascii="Times New Roman" w:hAnsi="Times New Roman" w:cs="Times New Roman"/>
          <w:color w:val="000000" w:themeColor="text1"/>
          <w:sz w:val="27"/>
          <w:szCs w:val="27"/>
        </w:rPr>
        <w:t>В</w:t>
      </w:r>
      <w:r w:rsidR="009F5E52" w:rsidRPr="001A5C38">
        <w:rPr>
          <w:rFonts w:ascii="Times New Roman" w:hAnsi="Times New Roman" w:cs="Times New Roman"/>
          <w:color w:val="000000" w:themeColor="text1"/>
          <w:sz w:val="27"/>
          <w:szCs w:val="27"/>
        </w:rPr>
        <w:t>РП</w:t>
      </w:r>
      <w:r w:rsidRPr="001A5C38">
        <w:rPr>
          <w:rFonts w:ascii="Times New Roman" w:hAnsi="Times New Roman" w:cs="Times New Roman"/>
          <w:color w:val="000000" w:themeColor="text1"/>
          <w:sz w:val="27"/>
          <w:szCs w:val="27"/>
        </w:rPr>
        <w:t xml:space="preserve"> від 24</w:t>
      </w:r>
      <w:r w:rsidR="00393137" w:rsidRPr="001A5C38">
        <w:rPr>
          <w:rFonts w:ascii="Times New Roman" w:hAnsi="Times New Roman" w:cs="Times New Roman"/>
          <w:color w:val="000000" w:themeColor="text1"/>
          <w:sz w:val="27"/>
          <w:szCs w:val="27"/>
        </w:rPr>
        <w:t>.11.</w:t>
      </w:r>
      <w:r w:rsidRPr="001A5C38">
        <w:rPr>
          <w:rFonts w:ascii="Times New Roman" w:hAnsi="Times New Roman" w:cs="Times New Roman"/>
          <w:color w:val="000000" w:themeColor="text1"/>
          <w:sz w:val="27"/>
          <w:szCs w:val="27"/>
        </w:rPr>
        <w:t>2020 № 3237/0/15-20).</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У Дніпровському апеляційному суді середня кількість днів, необхідних для розгляду справ одним повноважним суддею, становить </w:t>
      </w:r>
      <w:r w:rsidR="009F161C" w:rsidRPr="001A5C38">
        <w:rPr>
          <w:rFonts w:ascii="Times New Roman" w:hAnsi="Times New Roman" w:cs="Times New Roman"/>
          <w:color w:val="000000" w:themeColor="text1"/>
          <w:sz w:val="27"/>
          <w:szCs w:val="27"/>
        </w:rPr>
        <w:t>511</w:t>
      </w:r>
      <w:r w:rsidRPr="001A5C38">
        <w:rPr>
          <w:rFonts w:ascii="Times New Roman" w:hAnsi="Times New Roman" w:cs="Times New Roman"/>
          <w:color w:val="000000" w:themeColor="text1"/>
          <w:sz w:val="27"/>
          <w:szCs w:val="27"/>
        </w:rPr>
        <w:t> днів</w:t>
      </w:r>
      <w:r w:rsidR="009F161C" w:rsidRPr="001A5C38">
        <w:rPr>
          <w:rFonts w:ascii="Times New Roman" w:hAnsi="Times New Roman" w:cs="Times New Roman"/>
          <w:color w:val="000000" w:themeColor="text1"/>
          <w:sz w:val="27"/>
          <w:szCs w:val="27"/>
        </w:rPr>
        <w:t>, що перевищує середній показник по Україні</w:t>
      </w:r>
      <w:r w:rsidRPr="001A5C38">
        <w:rPr>
          <w:rFonts w:ascii="Times New Roman" w:hAnsi="Times New Roman" w:cs="Times New Roman"/>
          <w:color w:val="000000" w:themeColor="text1"/>
          <w:sz w:val="27"/>
          <w:szCs w:val="27"/>
        </w:rPr>
        <w:t xml:space="preserve">. </w:t>
      </w:r>
      <w:r w:rsidR="00801B94">
        <w:rPr>
          <w:rFonts w:ascii="Times New Roman" w:hAnsi="Times New Roman" w:cs="Times New Roman"/>
          <w:color w:val="000000" w:themeColor="text1"/>
          <w:sz w:val="27"/>
          <w:szCs w:val="27"/>
        </w:rPr>
        <w:t>Це</w:t>
      </w:r>
      <w:r w:rsidRPr="001A5C38">
        <w:rPr>
          <w:rFonts w:ascii="Times New Roman" w:hAnsi="Times New Roman" w:cs="Times New Roman"/>
          <w:color w:val="000000" w:themeColor="text1"/>
          <w:sz w:val="27"/>
          <w:szCs w:val="27"/>
        </w:rPr>
        <w:t xml:space="preserve"> дає ДСА України підстави стверджувати про надмірн</w:t>
      </w:r>
      <w:r w:rsidR="00801B94">
        <w:rPr>
          <w:rFonts w:ascii="Times New Roman" w:hAnsi="Times New Roman" w:cs="Times New Roman"/>
          <w:color w:val="000000" w:themeColor="text1"/>
          <w:sz w:val="27"/>
          <w:szCs w:val="27"/>
        </w:rPr>
        <w:t>е</w:t>
      </w:r>
      <w:r w:rsidRPr="001A5C38">
        <w:rPr>
          <w:rFonts w:ascii="Times New Roman" w:hAnsi="Times New Roman" w:cs="Times New Roman"/>
          <w:color w:val="000000" w:themeColor="text1"/>
          <w:sz w:val="27"/>
          <w:szCs w:val="27"/>
        </w:rPr>
        <w:t xml:space="preserve"> судов</w:t>
      </w:r>
      <w:r w:rsidR="00801B94">
        <w:rPr>
          <w:rFonts w:ascii="Times New Roman" w:hAnsi="Times New Roman" w:cs="Times New Roman"/>
          <w:color w:val="000000" w:themeColor="text1"/>
          <w:sz w:val="27"/>
          <w:szCs w:val="27"/>
        </w:rPr>
        <w:t>е</w:t>
      </w:r>
      <w:r w:rsidRPr="001A5C38">
        <w:rPr>
          <w:rFonts w:ascii="Times New Roman" w:hAnsi="Times New Roman" w:cs="Times New Roman"/>
          <w:color w:val="000000" w:themeColor="text1"/>
          <w:sz w:val="27"/>
          <w:szCs w:val="27"/>
        </w:rPr>
        <w:t xml:space="preserve"> навантаження в цьому суді.</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З огляду на зазначене ДСА України повідомлено</w:t>
      </w:r>
      <w:r w:rsidR="009F161C" w:rsidRPr="001A5C38">
        <w:rPr>
          <w:rFonts w:ascii="Times New Roman" w:hAnsi="Times New Roman" w:cs="Times New Roman"/>
          <w:color w:val="000000" w:themeColor="text1"/>
          <w:sz w:val="27"/>
          <w:szCs w:val="27"/>
        </w:rPr>
        <w:t>, що частков</w:t>
      </w:r>
      <w:r w:rsidR="00801B94">
        <w:rPr>
          <w:rFonts w:ascii="Times New Roman" w:hAnsi="Times New Roman" w:cs="Times New Roman"/>
          <w:color w:val="000000" w:themeColor="text1"/>
          <w:sz w:val="27"/>
          <w:szCs w:val="27"/>
        </w:rPr>
        <w:t>е</w:t>
      </w:r>
      <w:r w:rsidR="009F161C" w:rsidRPr="001A5C38">
        <w:rPr>
          <w:rFonts w:ascii="Times New Roman" w:hAnsi="Times New Roman" w:cs="Times New Roman"/>
          <w:color w:val="000000" w:themeColor="text1"/>
          <w:sz w:val="27"/>
          <w:szCs w:val="27"/>
        </w:rPr>
        <w:t xml:space="preserve"> врегулюва</w:t>
      </w:r>
      <w:r w:rsidR="00801B94">
        <w:rPr>
          <w:rFonts w:ascii="Times New Roman" w:hAnsi="Times New Roman" w:cs="Times New Roman"/>
          <w:color w:val="000000" w:themeColor="text1"/>
          <w:sz w:val="27"/>
          <w:szCs w:val="27"/>
        </w:rPr>
        <w:t>ти</w:t>
      </w:r>
      <w:r w:rsidR="009F161C" w:rsidRPr="001A5C38">
        <w:rPr>
          <w:rFonts w:ascii="Times New Roman" w:hAnsi="Times New Roman" w:cs="Times New Roman"/>
          <w:color w:val="000000" w:themeColor="text1"/>
          <w:sz w:val="27"/>
          <w:szCs w:val="27"/>
        </w:rPr>
        <w:t xml:space="preserve"> </w:t>
      </w:r>
      <w:r w:rsidR="00EA3BBC" w:rsidRPr="001A5C38">
        <w:rPr>
          <w:rFonts w:ascii="Times New Roman" w:hAnsi="Times New Roman" w:cs="Times New Roman"/>
          <w:color w:val="000000" w:themeColor="text1"/>
          <w:sz w:val="27"/>
          <w:szCs w:val="27"/>
        </w:rPr>
        <w:t>нормативн</w:t>
      </w:r>
      <w:r w:rsidR="00801B94">
        <w:rPr>
          <w:rFonts w:ascii="Times New Roman" w:hAnsi="Times New Roman" w:cs="Times New Roman"/>
          <w:color w:val="000000" w:themeColor="text1"/>
          <w:sz w:val="27"/>
          <w:szCs w:val="27"/>
        </w:rPr>
        <w:t>ий</w:t>
      </w:r>
      <w:r w:rsidR="00EA3BBC" w:rsidRPr="001A5C38">
        <w:rPr>
          <w:rFonts w:ascii="Times New Roman" w:hAnsi="Times New Roman" w:cs="Times New Roman"/>
          <w:color w:val="000000" w:themeColor="text1"/>
          <w:sz w:val="27"/>
          <w:szCs w:val="27"/>
        </w:rPr>
        <w:t xml:space="preserve"> час розгляду справ</w:t>
      </w:r>
      <w:r w:rsidRPr="001A5C38">
        <w:rPr>
          <w:rFonts w:ascii="Times New Roman" w:hAnsi="Times New Roman" w:cs="Times New Roman"/>
          <w:color w:val="000000" w:themeColor="text1"/>
          <w:sz w:val="27"/>
          <w:szCs w:val="27"/>
        </w:rPr>
        <w:t xml:space="preserve"> </w:t>
      </w:r>
      <w:r w:rsidR="00EA3BBC" w:rsidRPr="001A5C38">
        <w:rPr>
          <w:rFonts w:ascii="Times New Roman" w:hAnsi="Times New Roman" w:cs="Times New Roman"/>
          <w:color w:val="000000" w:themeColor="text1"/>
          <w:sz w:val="27"/>
          <w:szCs w:val="27"/>
        </w:rPr>
        <w:t>у Дніпровському апеляційному суді можлив</w:t>
      </w:r>
      <w:r w:rsidR="00B14992">
        <w:rPr>
          <w:rFonts w:ascii="Times New Roman" w:hAnsi="Times New Roman" w:cs="Times New Roman"/>
          <w:color w:val="000000" w:themeColor="text1"/>
          <w:sz w:val="27"/>
          <w:szCs w:val="27"/>
        </w:rPr>
        <w:t>о</w:t>
      </w:r>
      <w:r w:rsidR="00EA3BBC" w:rsidRPr="001A5C38">
        <w:rPr>
          <w:rFonts w:ascii="Times New Roman" w:hAnsi="Times New Roman" w:cs="Times New Roman"/>
          <w:color w:val="000000" w:themeColor="text1"/>
          <w:sz w:val="27"/>
          <w:szCs w:val="27"/>
        </w:rPr>
        <w:t xml:space="preserve"> за умови</w:t>
      </w:r>
      <w:r w:rsidRPr="001A5C38">
        <w:rPr>
          <w:rFonts w:ascii="Times New Roman" w:hAnsi="Times New Roman" w:cs="Times New Roman"/>
          <w:color w:val="000000" w:themeColor="text1"/>
          <w:sz w:val="27"/>
          <w:szCs w:val="27"/>
        </w:rPr>
        <w:t xml:space="preserve"> відрядження </w:t>
      </w:r>
      <w:r w:rsidR="00EA3BBC" w:rsidRPr="001A5C38">
        <w:rPr>
          <w:rFonts w:ascii="Times New Roman" w:hAnsi="Times New Roman" w:cs="Times New Roman"/>
          <w:color w:val="000000" w:themeColor="text1"/>
          <w:sz w:val="27"/>
          <w:szCs w:val="27"/>
        </w:rPr>
        <w:t>семи</w:t>
      </w:r>
      <w:r w:rsidRPr="001A5C38">
        <w:rPr>
          <w:rFonts w:ascii="Times New Roman" w:hAnsi="Times New Roman" w:cs="Times New Roman"/>
          <w:color w:val="000000" w:themeColor="text1"/>
          <w:sz w:val="27"/>
          <w:szCs w:val="27"/>
        </w:rPr>
        <w:t xml:space="preserve"> суддів до </w:t>
      </w:r>
      <w:r w:rsidR="00EA3BBC" w:rsidRPr="001A5C38">
        <w:rPr>
          <w:rFonts w:ascii="Times New Roman" w:hAnsi="Times New Roman" w:cs="Times New Roman"/>
          <w:color w:val="000000" w:themeColor="text1"/>
          <w:sz w:val="27"/>
          <w:szCs w:val="27"/>
        </w:rPr>
        <w:t>цього суду</w:t>
      </w:r>
      <w:r w:rsidRPr="001A5C38">
        <w:rPr>
          <w:rFonts w:ascii="Times New Roman" w:hAnsi="Times New Roman" w:cs="Times New Roman"/>
          <w:color w:val="000000" w:themeColor="text1"/>
          <w:sz w:val="27"/>
          <w:szCs w:val="27"/>
        </w:rPr>
        <w:t xml:space="preserve"> строком на один рік.</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lastRenderedPageBreak/>
        <w:t xml:space="preserve">Також у повідомленні ДСА України зазначено, що відрядження суддів </w:t>
      </w:r>
      <w:r w:rsidR="00FE472A" w:rsidRPr="001A5C38">
        <w:rPr>
          <w:rFonts w:ascii="Times New Roman" w:hAnsi="Times New Roman" w:cs="Times New Roman"/>
          <w:color w:val="000000" w:themeColor="text1"/>
          <w:sz w:val="27"/>
          <w:szCs w:val="27"/>
        </w:rPr>
        <w:t>і</w:t>
      </w:r>
      <w:r w:rsidRPr="001A5C38">
        <w:rPr>
          <w:rFonts w:ascii="Times New Roman" w:hAnsi="Times New Roman" w:cs="Times New Roman"/>
          <w:color w:val="000000" w:themeColor="text1"/>
          <w:sz w:val="27"/>
          <w:szCs w:val="27"/>
        </w:rPr>
        <w:t>з</w:t>
      </w:r>
      <w:r w:rsidR="00FE472A" w:rsidRPr="001A5C38">
        <w:rPr>
          <w:rFonts w:ascii="Times New Roman" w:hAnsi="Times New Roman" w:cs="Times New Roman"/>
          <w:color w:val="000000" w:themeColor="text1"/>
          <w:sz w:val="27"/>
          <w:szCs w:val="27"/>
        </w:rPr>
        <w:t xml:space="preserve"> апеляційних</w:t>
      </w:r>
      <w:r w:rsidRPr="001A5C38">
        <w:rPr>
          <w:rFonts w:ascii="Times New Roman" w:hAnsi="Times New Roman" w:cs="Times New Roman"/>
          <w:color w:val="000000" w:themeColor="text1"/>
          <w:sz w:val="27"/>
          <w:szCs w:val="27"/>
        </w:rPr>
        <w:t xml:space="preserve"> судів, територіальну підсудність яких змінено</w:t>
      </w:r>
      <w:r w:rsidR="00B14992">
        <w:rPr>
          <w:rFonts w:ascii="Times New Roman" w:hAnsi="Times New Roman" w:cs="Times New Roman"/>
          <w:color w:val="000000" w:themeColor="text1"/>
          <w:sz w:val="27"/>
          <w:szCs w:val="27"/>
        </w:rPr>
        <w:t>,</w:t>
      </w:r>
      <w:r w:rsidR="00FE472A" w:rsidRPr="001A5C38">
        <w:rPr>
          <w:rFonts w:ascii="Times New Roman" w:hAnsi="Times New Roman" w:cs="Times New Roman"/>
          <w:color w:val="000000" w:themeColor="text1"/>
          <w:sz w:val="27"/>
          <w:szCs w:val="27"/>
        </w:rPr>
        <w:t xml:space="preserve"> або з апеляційних судів, які перебувають в стані</w:t>
      </w:r>
      <w:r w:rsidR="000147D5" w:rsidRPr="001A5C38">
        <w:rPr>
          <w:rFonts w:ascii="Times New Roman" w:hAnsi="Times New Roman" w:cs="Times New Roman"/>
          <w:color w:val="000000" w:themeColor="text1"/>
          <w:sz w:val="27"/>
          <w:szCs w:val="27"/>
        </w:rPr>
        <w:t xml:space="preserve"> ліквідації</w:t>
      </w:r>
      <w:r w:rsidRPr="001A5C38">
        <w:rPr>
          <w:rFonts w:ascii="Times New Roman" w:hAnsi="Times New Roman" w:cs="Times New Roman"/>
          <w:color w:val="000000" w:themeColor="text1"/>
          <w:sz w:val="27"/>
          <w:szCs w:val="27"/>
        </w:rPr>
        <w:t>, не вплине на доступ до правосуддя у цих судах.</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Частиною другою статті 55 Закону визначено, що відрядження судді до іншого суду того самого рівня і спеціалізації здійснюється на строк, який визначається</w:t>
      </w:r>
      <w:r w:rsidRPr="00C31A1F">
        <w:rPr>
          <w:rFonts w:ascii="Times New Roman" w:hAnsi="Times New Roman" w:cs="Times New Roman"/>
          <w:color w:val="000000" w:themeColor="text1"/>
          <w:sz w:val="16"/>
          <w:szCs w:val="16"/>
        </w:rPr>
        <w:t xml:space="preserve"> </w:t>
      </w:r>
      <w:r w:rsidRPr="001A5C38">
        <w:rPr>
          <w:rFonts w:ascii="Times New Roman" w:hAnsi="Times New Roman" w:cs="Times New Roman"/>
          <w:color w:val="000000" w:themeColor="text1"/>
          <w:sz w:val="27"/>
          <w:szCs w:val="27"/>
        </w:rPr>
        <w:t>Вищою радою правосуддя, але не більше ніж на один рік. Суддя, строк відрядження якого закінчився, повертається на роботу до суду, з якого був відряджений.</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Відповідно до вимог пункту 1 розділу III Порядку </w:t>
      </w:r>
      <w:r w:rsidRPr="001A5C38">
        <w:rPr>
          <w:rFonts w:ascii="Times New Roman" w:hAnsi="Times New Roman" w:cs="Times New Roman"/>
          <w:sz w:val="27"/>
          <w:szCs w:val="27"/>
        </w:rPr>
        <w:t>відрядження судді до іншого суду того самого рівня і спеціалізації (як тимчасового переведення), затвердженого рішенням ВРП від 24</w:t>
      </w:r>
      <w:r w:rsidR="000147D5" w:rsidRPr="001A5C38">
        <w:rPr>
          <w:rFonts w:ascii="Times New Roman" w:hAnsi="Times New Roman" w:cs="Times New Roman"/>
          <w:sz w:val="27"/>
          <w:szCs w:val="27"/>
        </w:rPr>
        <w:t>.01.</w:t>
      </w:r>
      <w:r w:rsidRPr="001A5C38">
        <w:rPr>
          <w:rFonts w:ascii="Times New Roman" w:hAnsi="Times New Roman" w:cs="Times New Roman"/>
          <w:sz w:val="27"/>
          <w:szCs w:val="27"/>
        </w:rPr>
        <w:t xml:space="preserve">2017 № 54/0/15-17 (зі змінами) (далі – Порядок), </w:t>
      </w:r>
      <w:r w:rsidRPr="001A5C38">
        <w:rPr>
          <w:rFonts w:ascii="Times New Roman" w:hAnsi="Times New Roman" w:cs="Times New Roman"/>
          <w:color w:val="000000" w:themeColor="text1"/>
          <w:sz w:val="27"/>
          <w:szCs w:val="27"/>
        </w:rPr>
        <w:t>Комісією призначено до розгляду питання про відрядження суддів до Дніпровського апеляційного суду для здійснення правосуддя.</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Згідно з пунктом 2 розділу III Порядку на офіційному вебсайті Комісії </w:t>
      </w:r>
      <w:r w:rsidR="000147D5" w:rsidRPr="001A5C38">
        <w:rPr>
          <w:rFonts w:ascii="Times New Roman" w:hAnsi="Times New Roman" w:cs="Times New Roman"/>
          <w:color w:val="000000" w:themeColor="text1"/>
          <w:sz w:val="27"/>
          <w:szCs w:val="27"/>
        </w:rPr>
        <w:t>12.02.2024</w:t>
      </w:r>
      <w:r w:rsidRPr="001A5C38">
        <w:rPr>
          <w:rFonts w:ascii="Times New Roman" w:hAnsi="Times New Roman" w:cs="Times New Roman"/>
          <w:color w:val="000000" w:themeColor="text1"/>
          <w:sz w:val="27"/>
          <w:szCs w:val="27"/>
        </w:rPr>
        <w:t xml:space="preserve"> розміщено оголошення про призначення до розгляду</w:t>
      </w:r>
      <w:r w:rsidR="000147D5" w:rsidRPr="001A5C38">
        <w:rPr>
          <w:rFonts w:ascii="Times New Roman" w:hAnsi="Times New Roman" w:cs="Times New Roman"/>
          <w:color w:val="000000" w:themeColor="text1"/>
          <w:sz w:val="27"/>
          <w:szCs w:val="27"/>
        </w:rPr>
        <w:t xml:space="preserve"> у засіданні Комісії</w:t>
      </w:r>
      <w:r w:rsidRPr="001A5C38">
        <w:rPr>
          <w:rFonts w:ascii="Times New Roman" w:hAnsi="Times New Roman" w:cs="Times New Roman"/>
          <w:color w:val="000000" w:themeColor="text1"/>
          <w:sz w:val="27"/>
          <w:szCs w:val="27"/>
        </w:rPr>
        <w:t xml:space="preserve"> зазначеного питання на </w:t>
      </w:r>
      <w:r w:rsidR="000147D5" w:rsidRPr="001A5C38">
        <w:rPr>
          <w:rFonts w:ascii="Times New Roman" w:hAnsi="Times New Roman" w:cs="Times New Roman"/>
          <w:color w:val="000000" w:themeColor="text1"/>
          <w:sz w:val="27"/>
          <w:szCs w:val="27"/>
        </w:rPr>
        <w:t>06.03.2024</w:t>
      </w:r>
      <w:r w:rsidRPr="001A5C38">
        <w:rPr>
          <w:rFonts w:ascii="Times New Roman" w:hAnsi="Times New Roman" w:cs="Times New Roman"/>
          <w:color w:val="000000" w:themeColor="text1"/>
          <w:sz w:val="27"/>
          <w:szCs w:val="27"/>
        </w:rPr>
        <w:t xml:space="preserve"> та встановлено строк подання документів – сім днів із дня оприлюднення цього оголошення.</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До Комісії зі згодою на відрядження до Дніпровського апеляційного суду звернулися:</w:t>
      </w:r>
    </w:p>
    <w:p w:rsidR="00FB0B78" w:rsidRPr="00E33E9D" w:rsidRDefault="00FB0B78" w:rsidP="00EF756B">
      <w:pPr>
        <w:pStyle w:val="rtejustify"/>
        <w:numPr>
          <w:ilvl w:val="0"/>
          <w:numId w:val="7"/>
        </w:numPr>
        <w:shd w:val="clear" w:color="auto" w:fill="FFFFFF" w:themeFill="background1"/>
        <w:tabs>
          <w:tab w:val="left" w:pos="709"/>
        </w:tabs>
        <w:spacing w:before="0" w:beforeAutospacing="0" w:after="0" w:afterAutospacing="0" w:line="328" w:lineRule="exact"/>
        <w:ind w:left="567" w:firstLine="0"/>
        <w:jc w:val="both"/>
        <w:rPr>
          <w:color w:val="1D1D1B"/>
          <w:sz w:val="27"/>
          <w:szCs w:val="27"/>
          <w:lang w:val="uk-UA"/>
        </w:rPr>
      </w:pPr>
      <w:r w:rsidRPr="00E33E9D">
        <w:rPr>
          <w:color w:val="000000" w:themeColor="text1"/>
          <w:sz w:val="27"/>
          <w:szCs w:val="27"/>
          <w:lang w:val="uk-UA"/>
        </w:rPr>
        <w:t>Мазниця Андрій Анатолійович, суддя Апеляційного суду Дніпропетровської</w:t>
      </w:r>
      <w:r w:rsidR="00EF756B">
        <w:rPr>
          <w:color w:val="000000" w:themeColor="text1"/>
          <w:sz w:val="27"/>
          <w:szCs w:val="27"/>
          <w:lang w:val="uk-UA"/>
        </w:rPr>
        <w:t> </w:t>
      </w:r>
      <w:r w:rsidRPr="00E33E9D">
        <w:rPr>
          <w:color w:val="000000" w:themeColor="text1"/>
          <w:sz w:val="27"/>
          <w:szCs w:val="27"/>
          <w:lang w:val="uk-UA"/>
        </w:rPr>
        <w:t>області</w:t>
      </w:r>
      <w:r w:rsidR="0054764B" w:rsidRPr="00E33E9D">
        <w:rPr>
          <w:color w:val="1D1D1B"/>
          <w:sz w:val="27"/>
          <w:szCs w:val="27"/>
          <w:lang w:val="uk-UA"/>
        </w:rPr>
        <w:t>;</w:t>
      </w:r>
    </w:p>
    <w:p w:rsidR="0054764B" w:rsidRPr="00E33E9D" w:rsidRDefault="0054764B" w:rsidP="00EF756B">
      <w:pPr>
        <w:pStyle w:val="rtejustify"/>
        <w:numPr>
          <w:ilvl w:val="0"/>
          <w:numId w:val="7"/>
        </w:numPr>
        <w:shd w:val="clear" w:color="auto" w:fill="FFFFFF" w:themeFill="background1"/>
        <w:tabs>
          <w:tab w:val="left" w:pos="709"/>
        </w:tabs>
        <w:spacing w:before="0" w:beforeAutospacing="0" w:after="0" w:afterAutospacing="0" w:line="328" w:lineRule="exact"/>
        <w:ind w:left="567" w:firstLine="0"/>
        <w:jc w:val="both"/>
        <w:rPr>
          <w:color w:val="000000" w:themeColor="text1"/>
          <w:sz w:val="27"/>
          <w:szCs w:val="27"/>
          <w:lang w:val="uk-UA"/>
        </w:rPr>
      </w:pPr>
      <w:r w:rsidRPr="00E33E9D">
        <w:rPr>
          <w:color w:val="1D1D1B"/>
          <w:sz w:val="27"/>
          <w:szCs w:val="27"/>
          <w:lang w:val="uk-UA"/>
        </w:rPr>
        <w:t xml:space="preserve">Максюта Жанна Іванівна, </w:t>
      </w:r>
      <w:r w:rsidRPr="00E33E9D">
        <w:rPr>
          <w:color w:val="000000" w:themeColor="text1"/>
          <w:sz w:val="27"/>
          <w:szCs w:val="27"/>
          <w:lang w:val="uk-UA"/>
        </w:rPr>
        <w:t>суддя Апеляційного суду Дніпропетровської області;</w:t>
      </w:r>
    </w:p>
    <w:p w:rsidR="0054764B" w:rsidRPr="00E33E9D" w:rsidRDefault="0054764B" w:rsidP="00EF756B">
      <w:pPr>
        <w:pStyle w:val="rtejustify"/>
        <w:numPr>
          <w:ilvl w:val="0"/>
          <w:numId w:val="7"/>
        </w:numPr>
        <w:shd w:val="clear" w:color="auto" w:fill="FFFFFF" w:themeFill="background1"/>
        <w:tabs>
          <w:tab w:val="left" w:pos="709"/>
        </w:tabs>
        <w:spacing w:before="0" w:beforeAutospacing="0" w:after="0" w:afterAutospacing="0" w:line="328" w:lineRule="exact"/>
        <w:ind w:left="567" w:firstLine="0"/>
        <w:jc w:val="both"/>
        <w:rPr>
          <w:color w:val="1D1D1B"/>
          <w:sz w:val="27"/>
          <w:szCs w:val="27"/>
          <w:lang w:val="uk-UA"/>
        </w:rPr>
      </w:pPr>
      <w:r w:rsidRPr="00E33E9D">
        <w:rPr>
          <w:color w:val="000000" w:themeColor="text1"/>
          <w:sz w:val="27"/>
          <w:szCs w:val="27"/>
          <w:lang w:val="uk-UA"/>
        </w:rPr>
        <w:t>Остапенко Вікторія Олександрівна, суддя Апеляційного суду Дніпропетровської області</w:t>
      </w:r>
      <w:r w:rsidR="00B14992" w:rsidRPr="00E33E9D">
        <w:rPr>
          <w:color w:val="000000" w:themeColor="text1"/>
          <w:sz w:val="27"/>
          <w:szCs w:val="27"/>
          <w:lang w:val="uk-UA"/>
        </w:rPr>
        <w:t>.</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Указані судді у встановлений строк подали документи, передбачені пунктом 5 розділу III Порядку, а саме: згоду на відрядження до іншого суду того самого рівня і спеціалізації для здійснення правосуддя згідно зі встановленою формою (додаток 1 до Порядку), довідку (додаток 2 до Порядку).</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Згідно з вимогами абзацу першого </w:t>
      </w:r>
      <w:r w:rsidRPr="001A5C38">
        <w:rPr>
          <w:rFonts w:ascii="Times New Roman" w:hAnsi="Times New Roman" w:cs="Times New Roman"/>
          <w:sz w:val="27"/>
          <w:szCs w:val="27"/>
        </w:rPr>
        <w:t xml:space="preserve">пункту 8 розділу ІІІ Порядку Комісією повідомлено суддів, стосовно яких має розглядатися питання щодо внесення подання про відрядження у зв’язку з виявленням надмірного судового навантаження, про дату, час і місце проведення засідання шляхом розміщення інформації про це на своєму офіційному вебсайті </w:t>
      </w:r>
      <w:r w:rsidR="000A624A" w:rsidRPr="001A5C38">
        <w:rPr>
          <w:rFonts w:ascii="Times New Roman" w:hAnsi="Times New Roman" w:cs="Times New Roman"/>
          <w:sz w:val="27"/>
          <w:szCs w:val="27"/>
        </w:rPr>
        <w:t>23.02.2024</w:t>
      </w:r>
      <w:r w:rsidRPr="001A5C38">
        <w:rPr>
          <w:rFonts w:ascii="Times New Roman" w:hAnsi="Times New Roman" w:cs="Times New Roman"/>
          <w:sz w:val="27"/>
          <w:szCs w:val="27"/>
        </w:rPr>
        <w:t>.</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Судді Мазниця А.А., Максюта Ж.І. та Остапенко В.О. у засідання не прибули.</w:t>
      </w:r>
    </w:p>
    <w:p w:rsidR="00FB0B78" w:rsidRPr="001A5C38" w:rsidRDefault="00FB0B78" w:rsidP="00C31A1F">
      <w:pPr>
        <w:shd w:val="clear" w:color="auto" w:fill="FFFFFF" w:themeFill="background1"/>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lastRenderedPageBreak/>
        <w:t>Абзацом другим пункту 8 розділу ІІІ Порядку встановлено, що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FB0B78" w:rsidRPr="001A5C38" w:rsidRDefault="00B14992" w:rsidP="00C31A1F">
      <w:pPr>
        <w:shd w:val="clear" w:color="auto" w:fill="FFFFFF" w:themeFill="background1"/>
        <w:spacing w:after="0" w:line="328" w:lineRule="exact"/>
        <w:ind w:left="-142" w:firstLine="709"/>
        <w:jc w:val="both"/>
        <w:rPr>
          <w:rFonts w:ascii="Times New Roman" w:hAnsi="Times New Roman" w:cs="Times New Roman"/>
          <w:sz w:val="27"/>
          <w:szCs w:val="27"/>
        </w:rPr>
      </w:pPr>
      <w:r>
        <w:rPr>
          <w:rFonts w:ascii="Times New Roman" w:hAnsi="Times New Roman" w:cs="Times New Roman"/>
          <w:sz w:val="27"/>
          <w:szCs w:val="27"/>
        </w:rPr>
        <w:t>З</w:t>
      </w:r>
      <w:r w:rsidR="00FB0B78" w:rsidRPr="001A5C38">
        <w:rPr>
          <w:rFonts w:ascii="Times New Roman" w:hAnsi="Times New Roman" w:cs="Times New Roman"/>
          <w:sz w:val="27"/>
          <w:szCs w:val="27"/>
        </w:rPr>
        <w:t xml:space="preserve">аслухавши доповідача – члена Вищої кваліфікаційної комісії суддів України </w:t>
      </w:r>
      <w:r w:rsidR="000A624A" w:rsidRPr="001A5C38">
        <w:rPr>
          <w:rFonts w:ascii="Times New Roman" w:hAnsi="Times New Roman" w:cs="Times New Roman"/>
          <w:sz w:val="27"/>
          <w:szCs w:val="27"/>
        </w:rPr>
        <w:t>Омельяна О.С</w:t>
      </w:r>
      <w:r w:rsidR="00FB0B78" w:rsidRPr="001A5C38">
        <w:rPr>
          <w:rFonts w:ascii="Times New Roman" w:hAnsi="Times New Roman" w:cs="Times New Roman"/>
          <w:sz w:val="27"/>
          <w:szCs w:val="27"/>
        </w:rPr>
        <w:t xml:space="preserve">., дослідивши інформацію, </w:t>
      </w:r>
      <w:r w:rsidR="00FB0B78" w:rsidRPr="001A5C38">
        <w:rPr>
          <w:rFonts w:ascii="Times New Roman" w:eastAsia="Times New Roman" w:hAnsi="Times New Roman" w:cs="Times New Roman"/>
          <w:sz w:val="27"/>
          <w:szCs w:val="27"/>
          <w:lang w:eastAsia="uk-UA"/>
        </w:rPr>
        <w:t xml:space="preserve">надану ДСА України, </w:t>
      </w:r>
      <w:r w:rsidR="000A624A" w:rsidRPr="001A5C38">
        <w:rPr>
          <w:rFonts w:ascii="Times New Roman" w:eastAsia="Times New Roman" w:hAnsi="Times New Roman" w:cs="Times New Roman"/>
          <w:sz w:val="27"/>
          <w:szCs w:val="27"/>
          <w:lang w:eastAsia="uk-UA"/>
        </w:rPr>
        <w:t xml:space="preserve">ліквідаційною комісією Апеляційного суду </w:t>
      </w:r>
      <w:r w:rsidR="00FB0B78" w:rsidRPr="001A5C38">
        <w:rPr>
          <w:rFonts w:ascii="Times New Roman" w:eastAsia="Times New Roman" w:hAnsi="Times New Roman" w:cs="Times New Roman"/>
          <w:sz w:val="27"/>
          <w:szCs w:val="27"/>
          <w:lang w:eastAsia="uk-UA"/>
        </w:rPr>
        <w:t>Дніпро</w:t>
      </w:r>
      <w:r w:rsidR="000A624A" w:rsidRPr="001A5C38">
        <w:rPr>
          <w:rFonts w:ascii="Times New Roman" w:eastAsia="Times New Roman" w:hAnsi="Times New Roman" w:cs="Times New Roman"/>
          <w:sz w:val="27"/>
          <w:szCs w:val="27"/>
          <w:lang w:eastAsia="uk-UA"/>
        </w:rPr>
        <w:t>петровської області</w:t>
      </w:r>
      <w:r w:rsidR="00FB0B78" w:rsidRPr="001A5C38">
        <w:rPr>
          <w:rFonts w:ascii="Times New Roman" w:eastAsia="Times New Roman" w:hAnsi="Times New Roman" w:cs="Times New Roman"/>
          <w:sz w:val="27"/>
          <w:szCs w:val="27"/>
          <w:lang w:eastAsia="uk-UA"/>
        </w:rPr>
        <w:t>, матеріали</w:t>
      </w:r>
      <w:r>
        <w:rPr>
          <w:rFonts w:ascii="Times New Roman" w:eastAsia="Times New Roman" w:hAnsi="Times New Roman" w:cs="Times New Roman"/>
          <w:sz w:val="27"/>
          <w:szCs w:val="27"/>
          <w:lang w:eastAsia="uk-UA"/>
        </w:rPr>
        <w:t>, додані до</w:t>
      </w:r>
      <w:r w:rsidR="00FB0B78" w:rsidRPr="001A5C38">
        <w:rPr>
          <w:rFonts w:ascii="Times New Roman" w:eastAsia="Times New Roman" w:hAnsi="Times New Roman" w:cs="Times New Roman"/>
          <w:sz w:val="27"/>
          <w:szCs w:val="27"/>
          <w:lang w:eastAsia="uk-UA"/>
        </w:rPr>
        <w:t xml:space="preserve"> згоди на відрядження, </w:t>
      </w:r>
      <w:r w:rsidRPr="001A5C38">
        <w:rPr>
          <w:rFonts w:ascii="Times New Roman" w:hAnsi="Times New Roman" w:cs="Times New Roman"/>
          <w:sz w:val="27"/>
          <w:szCs w:val="27"/>
        </w:rPr>
        <w:t>Комісія</w:t>
      </w:r>
      <w:r w:rsidR="00FB0B78" w:rsidRPr="001A5C38">
        <w:rPr>
          <w:rFonts w:ascii="Times New Roman" w:eastAsia="Times New Roman" w:hAnsi="Times New Roman" w:cs="Times New Roman"/>
          <w:sz w:val="27"/>
          <w:szCs w:val="27"/>
          <w:lang w:eastAsia="uk-UA"/>
        </w:rPr>
        <w:t>, встановила таке.</w:t>
      </w:r>
    </w:p>
    <w:p w:rsidR="000A624A" w:rsidRPr="001A5C38" w:rsidRDefault="00EF756B" w:rsidP="00C31A1F">
      <w:pPr>
        <w:shd w:val="clear" w:color="auto" w:fill="FFFFFF" w:themeFill="background1"/>
        <w:spacing w:after="0" w:line="328" w:lineRule="exact"/>
        <w:ind w:left="-142" w:firstLine="709"/>
        <w:jc w:val="both"/>
        <w:rPr>
          <w:rFonts w:ascii="Times New Roman" w:hAnsi="Times New Roman" w:cs="Times New Roman"/>
          <w:sz w:val="27"/>
          <w:szCs w:val="27"/>
        </w:rPr>
      </w:pPr>
      <w:r>
        <w:rPr>
          <w:rFonts w:ascii="Times New Roman" w:hAnsi="Times New Roman" w:cs="Times New Roman"/>
          <w:sz w:val="27"/>
          <w:szCs w:val="27"/>
        </w:rPr>
        <w:t xml:space="preserve">Мазницю </w:t>
      </w:r>
      <w:r w:rsidR="000A624A" w:rsidRPr="001A5C38">
        <w:rPr>
          <w:rFonts w:ascii="Times New Roman" w:hAnsi="Times New Roman" w:cs="Times New Roman"/>
          <w:sz w:val="27"/>
          <w:szCs w:val="27"/>
        </w:rPr>
        <w:t>А</w:t>
      </w:r>
      <w:r w:rsidR="00235F85">
        <w:rPr>
          <w:rFonts w:ascii="Times New Roman" w:hAnsi="Times New Roman" w:cs="Times New Roman"/>
          <w:sz w:val="27"/>
          <w:szCs w:val="27"/>
        </w:rPr>
        <w:t>ндрія</w:t>
      </w:r>
      <w:r>
        <w:rPr>
          <w:rFonts w:ascii="Times New Roman" w:hAnsi="Times New Roman" w:cs="Times New Roman"/>
          <w:sz w:val="27"/>
          <w:szCs w:val="27"/>
        </w:rPr>
        <w:t xml:space="preserve"> </w:t>
      </w:r>
      <w:r w:rsidR="00235F85">
        <w:rPr>
          <w:rFonts w:ascii="Times New Roman" w:hAnsi="Times New Roman" w:cs="Times New Roman"/>
          <w:sz w:val="27"/>
          <w:szCs w:val="27"/>
        </w:rPr>
        <w:t>Анатолійовича</w:t>
      </w:r>
      <w:r w:rsidR="000A624A" w:rsidRPr="001A5C38">
        <w:rPr>
          <w:rFonts w:ascii="Times New Roman" w:hAnsi="Times New Roman" w:cs="Times New Roman"/>
          <w:sz w:val="27"/>
          <w:szCs w:val="27"/>
        </w:rPr>
        <w:t xml:space="preserve"> </w:t>
      </w:r>
      <w:r w:rsidR="00235F85">
        <w:rPr>
          <w:rFonts w:ascii="Times New Roman" w:hAnsi="Times New Roman" w:cs="Times New Roman"/>
          <w:sz w:val="27"/>
          <w:szCs w:val="27"/>
        </w:rPr>
        <w:t>у</w:t>
      </w:r>
      <w:r w:rsidR="000A624A" w:rsidRPr="001A5C38">
        <w:rPr>
          <w:rFonts w:ascii="Times New Roman" w:hAnsi="Times New Roman" w:cs="Times New Roman"/>
          <w:sz w:val="27"/>
          <w:szCs w:val="27"/>
        </w:rPr>
        <w:t>казом Президента України від 11</w:t>
      </w:r>
      <w:r w:rsidR="009F5E52" w:rsidRPr="001A5C38">
        <w:rPr>
          <w:rFonts w:ascii="Times New Roman" w:hAnsi="Times New Roman" w:cs="Times New Roman"/>
          <w:sz w:val="27"/>
          <w:szCs w:val="27"/>
        </w:rPr>
        <w:t>.11.</w:t>
      </w:r>
      <w:r w:rsidR="000A624A" w:rsidRPr="001A5C38">
        <w:rPr>
          <w:rFonts w:ascii="Times New Roman" w:hAnsi="Times New Roman" w:cs="Times New Roman"/>
          <w:sz w:val="27"/>
          <w:szCs w:val="27"/>
        </w:rPr>
        <w:t>2002 № 1001/2002 призначено строком на п’ять років на посаду судді Жовтневого районного суду міста Дніпропетровська, Постановою Верховної Ради України від 18</w:t>
      </w:r>
      <w:r w:rsidR="009F5E52" w:rsidRPr="001A5C38">
        <w:rPr>
          <w:rFonts w:ascii="Times New Roman" w:hAnsi="Times New Roman" w:cs="Times New Roman"/>
          <w:sz w:val="27"/>
          <w:szCs w:val="27"/>
        </w:rPr>
        <w:t>.09.</w:t>
      </w:r>
      <w:r w:rsidR="000A624A" w:rsidRPr="001A5C38">
        <w:rPr>
          <w:rFonts w:ascii="Times New Roman" w:hAnsi="Times New Roman" w:cs="Times New Roman"/>
          <w:sz w:val="27"/>
          <w:szCs w:val="27"/>
        </w:rPr>
        <w:t>2008 № 527-VI обрано на посаду судді вказаного суду безстроково, Постановою Верховної Ради України від 23</w:t>
      </w:r>
      <w:r w:rsidR="009F5E52" w:rsidRPr="001A5C38">
        <w:rPr>
          <w:rFonts w:ascii="Times New Roman" w:hAnsi="Times New Roman" w:cs="Times New Roman"/>
          <w:sz w:val="27"/>
          <w:szCs w:val="27"/>
        </w:rPr>
        <w:t>.02.2012</w:t>
      </w:r>
      <w:r w:rsidR="000A624A" w:rsidRPr="001A5C38">
        <w:rPr>
          <w:rFonts w:ascii="Times New Roman" w:hAnsi="Times New Roman" w:cs="Times New Roman"/>
          <w:sz w:val="27"/>
          <w:szCs w:val="27"/>
        </w:rPr>
        <w:t xml:space="preserve"> № 4456-IV обрано на посаду судді Апеляційного суду Автономної Республіки Крим, Указом Президента України від 23</w:t>
      </w:r>
      <w:r w:rsidR="009F5E52" w:rsidRPr="001A5C38">
        <w:rPr>
          <w:rFonts w:ascii="Times New Roman" w:hAnsi="Times New Roman" w:cs="Times New Roman"/>
          <w:sz w:val="27"/>
          <w:szCs w:val="27"/>
        </w:rPr>
        <w:t>.04.</w:t>
      </w:r>
      <w:r w:rsidR="000A624A" w:rsidRPr="001A5C38">
        <w:rPr>
          <w:rFonts w:ascii="Times New Roman" w:hAnsi="Times New Roman" w:cs="Times New Roman"/>
          <w:sz w:val="27"/>
          <w:szCs w:val="27"/>
        </w:rPr>
        <w:t>2014 № 430/2014 переведено на посаду судді Апеляційного суду Дніпропетровської області.</w:t>
      </w:r>
    </w:p>
    <w:p w:rsidR="000A624A" w:rsidRPr="001A5C38"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t>Рішенням Комісії від 23</w:t>
      </w:r>
      <w:r w:rsidR="009F5E52" w:rsidRPr="001A5C38">
        <w:rPr>
          <w:rFonts w:ascii="Times New Roman" w:hAnsi="Times New Roman" w:cs="Times New Roman"/>
          <w:sz w:val="27"/>
          <w:szCs w:val="27"/>
        </w:rPr>
        <w:t>.07.</w:t>
      </w:r>
      <w:r w:rsidRPr="001A5C38">
        <w:rPr>
          <w:rFonts w:ascii="Times New Roman" w:hAnsi="Times New Roman" w:cs="Times New Roman"/>
          <w:sz w:val="27"/>
          <w:szCs w:val="27"/>
        </w:rPr>
        <w:t xml:space="preserve">2018 № 1301/ко-18 суддю Мазницю А.А. визнано таким, що не відповідає займаній посаді, та рекомендовано ВРП розглянути питання про звільнення його з посади судді Апеляційного суду Дніпропетровської області. </w:t>
      </w:r>
    </w:p>
    <w:p w:rsidR="000A624A" w:rsidRPr="001A5C38" w:rsidRDefault="000A624A" w:rsidP="00C31A1F">
      <w:pPr>
        <w:shd w:val="clear" w:color="auto" w:fill="FFFFFF" w:themeFill="background1"/>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t>Рішенням ВРП від 18</w:t>
      </w:r>
      <w:r w:rsidR="009F5E52" w:rsidRPr="001A5C38">
        <w:rPr>
          <w:rFonts w:ascii="Times New Roman" w:hAnsi="Times New Roman" w:cs="Times New Roman"/>
          <w:sz w:val="27"/>
          <w:szCs w:val="27"/>
        </w:rPr>
        <w:t>.08.</w:t>
      </w:r>
      <w:r w:rsidRPr="001A5C38">
        <w:rPr>
          <w:rFonts w:ascii="Times New Roman" w:hAnsi="Times New Roman" w:cs="Times New Roman"/>
          <w:sz w:val="27"/>
          <w:szCs w:val="27"/>
        </w:rPr>
        <w:t>2020 № 2404/0/15-20 відмовлено в задоволенні подання Комісії про звільнення Мазниці А.А. із займаної посади судді.</w:t>
      </w:r>
    </w:p>
    <w:p w:rsidR="000A624A" w:rsidRPr="001A5C38"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sz w:val="27"/>
          <w:szCs w:val="27"/>
        </w:rPr>
      </w:pPr>
      <w:r w:rsidRPr="001A5C38">
        <w:rPr>
          <w:rFonts w:ascii="Times New Roman" w:hAnsi="Times New Roman" w:cs="Times New Roman"/>
          <w:sz w:val="27"/>
          <w:szCs w:val="27"/>
        </w:rPr>
        <w:t>Рішенням ВРП від 23</w:t>
      </w:r>
      <w:r w:rsidR="009F5E52" w:rsidRPr="001A5C38">
        <w:rPr>
          <w:rFonts w:ascii="Times New Roman" w:hAnsi="Times New Roman" w:cs="Times New Roman"/>
          <w:sz w:val="27"/>
          <w:szCs w:val="27"/>
        </w:rPr>
        <w:t>.12.</w:t>
      </w:r>
      <w:r w:rsidRPr="001A5C38">
        <w:rPr>
          <w:rFonts w:ascii="Times New Roman" w:hAnsi="Times New Roman" w:cs="Times New Roman"/>
          <w:sz w:val="27"/>
          <w:szCs w:val="27"/>
        </w:rPr>
        <w:t>2021 № 2363/0/15-21 суддю Мазницю А.А. відряджено на один рік до Дніпровського апеляційного суду</w:t>
      </w:r>
      <w:r w:rsidR="00AC7239" w:rsidRPr="001A5C38">
        <w:rPr>
          <w:rFonts w:ascii="Times New Roman" w:hAnsi="Times New Roman" w:cs="Times New Roman"/>
          <w:sz w:val="27"/>
          <w:szCs w:val="27"/>
        </w:rPr>
        <w:t xml:space="preserve"> з 24.12.2022</w:t>
      </w:r>
      <w:r w:rsidRPr="001A5C38">
        <w:rPr>
          <w:rFonts w:ascii="Times New Roman" w:hAnsi="Times New Roman" w:cs="Times New Roman"/>
          <w:sz w:val="27"/>
          <w:szCs w:val="27"/>
        </w:rPr>
        <w:t>. Рішенням Голови Верховного Суду від 14</w:t>
      </w:r>
      <w:r w:rsidR="009F5E52" w:rsidRPr="001A5C38">
        <w:rPr>
          <w:rFonts w:ascii="Times New Roman" w:hAnsi="Times New Roman" w:cs="Times New Roman"/>
          <w:sz w:val="27"/>
          <w:szCs w:val="27"/>
        </w:rPr>
        <w:t>.11.</w:t>
      </w:r>
      <w:r w:rsidRPr="001A5C38">
        <w:rPr>
          <w:rFonts w:ascii="Times New Roman" w:hAnsi="Times New Roman" w:cs="Times New Roman"/>
          <w:sz w:val="27"/>
          <w:szCs w:val="27"/>
        </w:rPr>
        <w:t xml:space="preserve">2022 № 514/о/149-2к строк його відрядження продовжено на один рік. </w:t>
      </w:r>
      <w:r w:rsidR="00AC7239" w:rsidRPr="001A5C38">
        <w:rPr>
          <w:rFonts w:ascii="Times New Roman" w:hAnsi="Times New Roman" w:cs="Times New Roman"/>
          <w:sz w:val="27"/>
          <w:szCs w:val="27"/>
        </w:rPr>
        <w:t>Судд</w:t>
      </w:r>
      <w:r w:rsidR="00F514E5" w:rsidRPr="001A5C38">
        <w:rPr>
          <w:rFonts w:ascii="Times New Roman" w:hAnsi="Times New Roman" w:cs="Times New Roman"/>
          <w:sz w:val="27"/>
          <w:szCs w:val="27"/>
        </w:rPr>
        <w:t>ю</w:t>
      </w:r>
      <w:r w:rsidR="00AC7239" w:rsidRPr="001A5C38">
        <w:rPr>
          <w:rFonts w:ascii="Times New Roman" w:hAnsi="Times New Roman" w:cs="Times New Roman"/>
          <w:sz w:val="27"/>
          <w:szCs w:val="27"/>
        </w:rPr>
        <w:t xml:space="preserve"> Мазниц</w:t>
      </w:r>
      <w:r w:rsidR="00E33E9D">
        <w:rPr>
          <w:rFonts w:ascii="Times New Roman" w:hAnsi="Times New Roman" w:cs="Times New Roman"/>
          <w:sz w:val="27"/>
          <w:szCs w:val="27"/>
        </w:rPr>
        <w:t>ю</w:t>
      </w:r>
      <w:r w:rsidR="00AC7239" w:rsidRPr="001A5C38">
        <w:rPr>
          <w:rFonts w:ascii="Times New Roman" w:hAnsi="Times New Roman" w:cs="Times New Roman"/>
          <w:sz w:val="27"/>
          <w:szCs w:val="27"/>
        </w:rPr>
        <w:t> А.А. відрахован</w:t>
      </w:r>
      <w:r w:rsidR="00F514E5" w:rsidRPr="001A5C38">
        <w:rPr>
          <w:rFonts w:ascii="Times New Roman" w:hAnsi="Times New Roman" w:cs="Times New Roman"/>
          <w:sz w:val="27"/>
          <w:szCs w:val="27"/>
        </w:rPr>
        <w:t>о</w:t>
      </w:r>
      <w:r w:rsidR="00AC7239" w:rsidRPr="001A5C38">
        <w:rPr>
          <w:rFonts w:ascii="Times New Roman" w:hAnsi="Times New Roman" w:cs="Times New Roman"/>
          <w:sz w:val="27"/>
          <w:szCs w:val="27"/>
        </w:rPr>
        <w:t xml:space="preserve"> зі штату Дніпровського апеляційного суду 24.12.2023.</w:t>
      </w:r>
    </w:p>
    <w:p w:rsidR="000A624A" w:rsidRPr="00E33E9D"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r w:rsidRPr="00E33E9D">
        <w:rPr>
          <w:rFonts w:ascii="Times New Roman" w:hAnsi="Times New Roman" w:cs="Times New Roman"/>
          <w:color w:val="000000" w:themeColor="text1"/>
          <w:spacing w:val="-2"/>
          <w:sz w:val="27"/>
          <w:szCs w:val="27"/>
        </w:rPr>
        <w:t>Згідно з довідкою</w:t>
      </w:r>
      <w:r w:rsidR="00B14992" w:rsidRPr="00E33E9D">
        <w:rPr>
          <w:rFonts w:ascii="Times New Roman" w:hAnsi="Times New Roman" w:cs="Times New Roman"/>
          <w:color w:val="000000" w:themeColor="text1"/>
          <w:spacing w:val="-2"/>
          <w:sz w:val="27"/>
          <w:szCs w:val="27"/>
        </w:rPr>
        <w:t xml:space="preserve"> Ліквідаційної комісії Апеляційного суду Дніпропетровської області</w:t>
      </w:r>
      <w:r w:rsidRPr="00E33E9D">
        <w:rPr>
          <w:rFonts w:ascii="Times New Roman" w:hAnsi="Times New Roman" w:cs="Times New Roman"/>
          <w:color w:val="000000" w:themeColor="text1"/>
          <w:spacing w:val="-2"/>
          <w:sz w:val="27"/>
          <w:szCs w:val="27"/>
        </w:rPr>
        <w:t xml:space="preserve"> </w:t>
      </w:r>
      <w:r w:rsidR="00347EDD" w:rsidRPr="00E33E9D">
        <w:rPr>
          <w:rFonts w:ascii="Times New Roman" w:hAnsi="Times New Roman" w:cs="Times New Roman"/>
          <w:color w:val="000000" w:themeColor="text1"/>
          <w:spacing w:val="-2"/>
          <w:sz w:val="27"/>
          <w:szCs w:val="27"/>
        </w:rPr>
        <w:t>під час відрядження до Дніпровського апеляційного суду</w:t>
      </w:r>
      <w:r w:rsidRPr="00E33E9D">
        <w:rPr>
          <w:rFonts w:ascii="Times New Roman" w:hAnsi="Times New Roman" w:cs="Times New Roman"/>
          <w:color w:val="000000" w:themeColor="text1"/>
          <w:spacing w:val="-2"/>
          <w:sz w:val="27"/>
          <w:szCs w:val="27"/>
        </w:rPr>
        <w:t xml:space="preserve"> у 202</w:t>
      </w:r>
      <w:r w:rsidR="00347EDD" w:rsidRPr="00E33E9D">
        <w:rPr>
          <w:rFonts w:ascii="Times New Roman" w:hAnsi="Times New Roman" w:cs="Times New Roman"/>
          <w:color w:val="000000" w:themeColor="text1"/>
          <w:spacing w:val="-2"/>
          <w:sz w:val="27"/>
          <w:szCs w:val="27"/>
        </w:rPr>
        <w:t>2</w:t>
      </w:r>
      <w:r w:rsidRPr="00E33E9D">
        <w:rPr>
          <w:rFonts w:ascii="Times New Roman" w:hAnsi="Times New Roman" w:cs="Times New Roman"/>
          <w:color w:val="000000" w:themeColor="text1"/>
          <w:spacing w:val="-2"/>
          <w:sz w:val="27"/>
          <w:szCs w:val="27"/>
        </w:rPr>
        <w:t xml:space="preserve"> році </w:t>
      </w:r>
      <w:r w:rsidR="00347EDD" w:rsidRPr="00E33E9D">
        <w:rPr>
          <w:rFonts w:ascii="Times New Roman" w:hAnsi="Times New Roman" w:cs="Times New Roman"/>
          <w:color w:val="000000" w:themeColor="text1"/>
          <w:spacing w:val="-2"/>
          <w:sz w:val="27"/>
          <w:szCs w:val="27"/>
        </w:rPr>
        <w:t xml:space="preserve">Мазницею А.А. </w:t>
      </w:r>
      <w:r w:rsidRPr="00E33E9D">
        <w:rPr>
          <w:rFonts w:ascii="Times New Roman" w:hAnsi="Times New Roman" w:cs="Times New Roman"/>
          <w:color w:val="000000" w:themeColor="text1"/>
          <w:spacing w:val="-2"/>
          <w:sz w:val="27"/>
          <w:szCs w:val="27"/>
        </w:rPr>
        <w:t>розглянуто 513 кримінальних справ та 150 справ про адміністративні правопорушення, скасовані та змінені рішення відсу</w:t>
      </w:r>
      <w:r w:rsidR="00347EDD" w:rsidRPr="00E33E9D">
        <w:rPr>
          <w:rFonts w:ascii="Times New Roman" w:hAnsi="Times New Roman" w:cs="Times New Roman"/>
          <w:color w:val="000000" w:themeColor="text1"/>
          <w:spacing w:val="-2"/>
          <w:sz w:val="27"/>
          <w:szCs w:val="27"/>
        </w:rPr>
        <w:t>тні,</w:t>
      </w:r>
      <w:r w:rsidRPr="00E33E9D">
        <w:rPr>
          <w:rFonts w:ascii="Times New Roman" w:hAnsi="Times New Roman" w:cs="Times New Roman"/>
          <w:color w:val="000000" w:themeColor="text1"/>
          <w:spacing w:val="-2"/>
          <w:sz w:val="27"/>
          <w:szCs w:val="27"/>
        </w:rPr>
        <w:t xml:space="preserve"> </w:t>
      </w:r>
      <w:r w:rsidR="00347EDD" w:rsidRPr="00E33E9D">
        <w:rPr>
          <w:rFonts w:ascii="Times New Roman" w:hAnsi="Times New Roman" w:cs="Times New Roman"/>
          <w:color w:val="000000" w:themeColor="text1"/>
          <w:spacing w:val="-2"/>
          <w:sz w:val="27"/>
          <w:szCs w:val="27"/>
        </w:rPr>
        <w:t>з</w:t>
      </w:r>
      <w:r w:rsidRPr="00E33E9D">
        <w:rPr>
          <w:rFonts w:ascii="Times New Roman" w:hAnsi="Times New Roman" w:cs="Times New Roman"/>
          <w:color w:val="000000" w:themeColor="text1"/>
          <w:spacing w:val="-2"/>
          <w:sz w:val="27"/>
          <w:szCs w:val="27"/>
        </w:rPr>
        <w:t xml:space="preserve">а </w:t>
      </w:r>
      <w:r w:rsidR="00347EDD" w:rsidRPr="00E33E9D">
        <w:rPr>
          <w:rFonts w:ascii="Times New Roman" w:hAnsi="Times New Roman" w:cs="Times New Roman"/>
          <w:color w:val="000000" w:themeColor="text1"/>
          <w:spacing w:val="-2"/>
          <w:sz w:val="27"/>
          <w:szCs w:val="27"/>
        </w:rPr>
        <w:t>2023 рік</w:t>
      </w:r>
      <w:r w:rsidRPr="00E33E9D">
        <w:rPr>
          <w:rFonts w:ascii="Times New Roman" w:hAnsi="Times New Roman" w:cs="Times New Roman"/>
          <w:color w:val="000000" w:themeColor="text1"/>
          <w:spacing w:val="-2"/>
          <w:sz w:val="27"/>
          <w:szCs w:val="27"/>
        </w:rPr>
        <w:t xml:space="preserve"> </w:t>
      </w:r>
      <w:r w:rsidR="00347EDD" w:rsidRPr="00E33E9D">
        <w:rPr>
          <w:rFonts w:ascii="Times New Roman" w:hAnsi="Times New Roman" w:cs="Times New Roman"/>
          <w:color w:val="000000" w:themeColor="text1"/>
          <w:spacing w:val="-2"/>
          <w:sz w:val="27"/>
          <w:szCs w:val="27"/>
        </w:rPr>
        <w:t xml:space="preserve">суддею </w:t>
      </w:r>
      <w:r w:rsidRPr="00E33E9D">
        <w:rPr>
          <w:rFonts w:ascii="Times New Roman" w:hAnsi="Times New Roman" w:cs="Times New Roman"/>
          <w:color w:val="000000" w:themeColor="text1"/>
          <w:spacing w:val="-2"/>
          <w:sz w:val="27"/>
          <w:szCs w:val="27"/>
        </w:rPr>
        <w:t xml:space="preserve">розглянуто </w:t>
      </w:r>
      <w:r w:rsidR="00347EDD" w:rsidRPr="00E33E9D">
        <w:rPr>
          <w:rFonts w:ascii="Times New Roman" w:hAnsi="Times New Roman" w:cs="Times New Roman"/>
          <w:color w:val="000000" w:themeColor="text1"/>
          <w:spacing w:val="-2"/>
          <w:sz w:val="27"/>
          <w:szCs w:val="27"/>
        </w:rPr>
        <w:t>666</w:t>
      </w:r>
      <w:r w:rsidRPr="00E33E9D">
        <w:rPr>
          <w:rFonts w:ascii="Times New Roman" w:hAnsi="Times New Roman" w:cs="Times New Roman"/>
          <w:color w:val="000000" w:themeColor="text1"/>
          <w:spacing w:val="-2"/>
          <w:sz w:val="27"/>
          <w:szCs w:val="27"/>
        </w:rPr>
        <w:t xml:space="preserve"> кримінальних справ та 2</w:t>
      </w:r>
      <w:r w:rsidR="00347EDD" w:rsidRPr="00E33E9D">
        <w:rPr>
          <w:rFonts w:ascii="Times New Roman" w:hAnsi="Times New Roman" w:cs="Times New Roman"/>
          <w:color w:val="000000" w:themeColor="text1"/>
          <w:spacing w:val="-2"/>
          <w:sz w:val="27"/>
          <w:szCs w:val="27"/>
        </w:rPr>
        <w:t>49 </w:t>
      </w:r>
      <w:r w:rsidRPr="00E33E9D">
        <w:rPr>
          <w:rFonts w:ascii="Times New Roman" w:hAnsi="Times New Roman" w:cs="Times New Roman"/>
          <w:color w:val="000000" w:themeColor="text1"/>
          <w:spacing w:val="-2"/>
          <w:sz w:val="27"/>
          <w:szCs w:val="27"/>
        </w:rPr>
        <w:t>справ про адміністративні правопорушення, скасовані та змінені рішення відсутні.</w:t>
      </w:r>
    </w:p>
    <w:p w:rsidR="000A624A" w:rsidRPr="001A5C38" w:rsidRDefault="000A624A"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 xml:space="preserve">Залишок справ станом на </w:t>
      </w:r>
      <w:r w:rsidR="00AE5E25" w:rsidRPr="001A5C38">
        <w:rPr>
          <w:rFonts w:ascii="Times New Roman" w:hAnsi="Times New Roman" w:cs="Times New Roman"/>
          <w:color w:val="000000" w:themeColor="text1"/>
          <w:sz w:val="27"/>
          <w:szCs w:val="27"/>
        </w:rPr>
        <w:t>13.02.2024 відсутній</w:t>
      </w:r>
      <w:r w:rsidRPr="001A5C38">
        <w:rPr>
          <w:rFonts w:ascii="Times New Roman" w:hAnsi="Times New Roman" w:cs="Times New Roman"/>
          <w:color w:val="000000" w:themeColor="text1"/>
          <w:sz w:val="27"/>
          <w:szCs w:val="27"/>
        </w:rPr>
        <w:t>.</w:t>
      </w:r>
    </w:p>
    <w:p w:rsidR="00AE5E25" w:rsidRPr="00E33E9D" w:rsidRDefault="00AE5E25"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proofErr w:type="spellStart"/>
      <w:r w:rsidRPr="00E33E9D">
        <w:rPr>
          <w:rFonts w:ascii="Times New Roman" w:hAnsi="Times New Roman" w:cs="Times New Roman"/>
          <w:color w:val="000000" w:themeColor="text1"/>
          <w:spacing w:val="-2"/>
          <w:sz w:val="27"/>
          <w:szCs w:val="27"/>
        </w:rPr>
        <w:t>Максюту</w:t>
      </w:r>
      <w:proofErr w:type="spellEnd"/>
      <w:r w:rsidR="00D23EB9">
        <w:rPr>
          <w:rFonts w:ascii="Times New Roman" w:hAnsi="Times New Roman" w:cs="Times New Roman"/>
          <w:color w:val="000000" w:themeColor="text1"/>
          <w:spacing w:val="-2"/>
          <w:sz w:val="27"/>
          <w:szCs w:val="27"/>
        </w:rPr>
        <w:t xml:space="preserve"> </w:t>
      </w:r>
      <w:r w:rsidRPr="00E33E9D">
        <w:rPr>
          <w:rFonts w:ascii="Times New Roman" w:hAnsi="Times New Roman" w:cs="Times New Roman"/>
          <w:color w:val="000000" w:themeColor="text1"/>
          <w:spacing w:val="-2"/>
          <w:sz w:val="27"/>
          <w:szCs w:val="27"/>
        </w:rPr>
        <w:t>Ж</w:t>
      </w:r>
      <w:r w:rsidR="00235F85" w:rsidRPr="00E33E9D">
        <w:rPr>
          <w:rFonts w:ascii="Times New Roman" w:hAnsi="Times New Roman" w:cs="Times New Roman"/>
          <w:color w:val="000000" w:themeColor="text1"/>
          <w:spacing w:val="-2"/>
          <w:sz w:val="27"/>
          <w:szCs w:val="27"/>
        </w:rPr>
        <w:t>анну</w:t>
      </w:r>
      <w:r w:rsidR="00D23EB9">
        <w:rPr>
          <w:rFonts w:ascii="Times New Roman" w:hAnsi="Times New Roman" w:cs="Times New Roman"/>
          <w:color w:val="000000" w:themeColor="text1"/>
          <w:spacing w:val="-2"/>
          <w:sz w:val="27"/>
          <w:szCs w:val="27"/>
        </w:rPr>
        <w:t xml:space="preserve"> </w:t>
      </w:r>
      <w:r w:rsidR="00235F85" w:rsidRPr="00E33E9D">
        <w:rPr>
          <w:rFonts w:ascii="Times New Roman" w:hAnsi="Times New Roman" w:cs="Times New Roman"/>
          <w:color w:val="000000" w:themeColor="text1"/>
          <w:spacing w:val="-2"/>
          <w:sz w:val="27"/>
          <w:szCs w:val="27"/>
        </w:rPr>
        <w:t>Іванівну</w:t>
      </w:r>
      <w:r w:rsidRPr="00E33E9D">
        <w:rPr>
          <w:rFonts w:ascii="Times New Roman" w:hAnsi="Times New Roman" w:cs="Times New Roman"/>
          <w:color w:val="000000" w:themeColor="text1"/>
          <w:spacing w:val="-2"/>
          <w:sz w:val="27"/>
          <w:szCs w:val="27"/>
        </w:rPr>
        <w:t xml:space="preserve"> </w:t>
      </w:r>
      <w:r w:rsidR="00235F85" w:rsidRPr="00E33E9D">
        <w:rPr>
          <w:rFonts w:ascii="Times New Roman" w:hAnsi="Times New Roman" w:cs="Times New Roman"/>
          <w:color w:val="000000" w:themeColor="text1"/>
          <w:spacing w:val="-2"/>
          <w:sz w:val="27"/>
          <w:szCs w:val="27"/>
        </w:rPr>
        <w:t>у</w:t>
      </w:r>
      <w:r w:rsidRPr="00E33E9D">
        <w:rPr>
          <w:rFonts w:ascii="Times New Roman" w:hAnsi="Times New Roman" w:cs="Times New Roman"/>
          <w:color w:val="000000" w:themeColor="text1"/>
          <w:spacing w:val="-2"/>
          <w:sz w:val="27"/>
          <w:szCs w:val="27"/>
        </w:rPr>
        <w:t>казом Президента України від 14.10.2002 № 926/2002 призначено строком на п’ять років на посаду судді Кіровського районного суду міста Дніпропетровська, Указом Президента України від 15.02.2007 № 113/2007 призначено в межах п’ятирічного строку на посаду судді Апеляційного суду Дніпропетровської області, Постановою Верховної Ради України від 22.05.2008 № 300-VI обрано на посаду судді зазначеного суду безстроково.</w:t>
      </w:r>
    </w:p>
    <w:p w:rsidR="00AE5E25" w:rsidRPr="001A5C38" w:rsidRDefault="00AE5E25"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Рішенням Комісії від 25.10.2018 № 1871/ко-18 суддю Максюту Ж.І. визнано такою, що не відповідає займаній посаді, та рекомендовано ВРП розглянути питання про звільнення її з посади судді Апеляційного суду Дніпропетровської області.</w:t>
      </w:r>
    </w:p>
    <w:p w:rsidR="00AE5E25" w:rsidRPr="001A5C38" w:rsidRDefault="00AE5E25"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Рішенням ВРП від 20.07.2021 № 1613/0/15-21 відмовлено в задоволенні подання Комісії про звільнення Максюти Ж.І. із займаної посади судді.</w:t>
      </w:r>
    </w:p>
    <w:p w:rsidR="00AE5E25" w:rsidRPr="001A5C38" w:rsidRDefault="00AE5E25"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1D1D1B"/>
          <w:sz w:val="27"/>
          <w:szCs w:val="27"/>
          <w:shd w:val="clear" w:color="auto" w:fill="FFFFFF"/>
        </w:rPr>
      </w:pPr>
      <w:r w:rsidRPr="001A5C38">
        <w:rPr>
          <w:rFonts w:ascii="Times New Roman" w:hAnsi="Times New Roman" w:cs="Times New Roman"/>
          <w:color w:val="000000" w:themeColor="text1"/>
          <w:sz w:val="27"/>
          <w:szCs w:val="27"/>
        </w:rPr>
        <w:lastRenderedPageBreak/>
        <w:t xml:space="preserve">Рішенням ВРП від 13.01.2022 № 30/0/15-22 суддю Апеляційного суду Дніпропетровської області Максюту Ж.І. </w:t>
      </w:r>
      <w:proofErr w:type="spellStart"/>
      <w:r w:rsidRPr="001A5C38">
        <w:rPr>
          <w:rFonts w:ascii="Times New Roman" w:hAnsi="Times New Roman" w:cs="Times New Roman"/>
          <w:color w:val="000000" w:themeColor="text1"/>
          <w:sz w:val="27"/>
          <w:szCs w:val="27"/>
        </w:rPr>
        <w:t>відряджено</w:t>
      </w:r>
      <w:proofErr w:type="spellEnd"/>
      <w:r w:rsidRPr="001A5C38">
        <w:rPr>
          <w:rFonts w:ascii="Times New Roman" w:hAnsi="Times New Roman" w:cs="Times New Roman"/>
          <w:color w:val="000000" w:themeColor="text1"/>
          <w:sz w:val="27"/>
          <w:szCs w:val="27"/>
        </w:rPr>
        <w:t xml:space="preserve"> на один рік до Дніпровського апеляційного суду з 17.01.2023. Рішенням Голови Верховного Суду від 14.11.2022 № 515/0/149-22 строк її відрядження продовжено на один рік.</w:t>
      </w:r>
      <w:r w:rsidR="00F514E5" w:rsidRPr="001A5C38">
        <w:rPr>
          <w:rFonts w:ascii="Times New Roman" w:hAnsi="Times New Roman" w:cs="Times New Roman"/>
          <w:color w:val="000000" w:themeColor="text1"/>
          <w:sz w:val="27"/>
          <w:szCs w:val="27"/>
        </w:rPr>
        <w:t xml:space="preserve"> Суддю Максюту Ж.І.</w:t>
      </w:r>
      <w:r w:rsidR="00F514E5" w:rsidRPr="001A5C38">
        <w:rPr>
          <w:rFonts w:ascii="Times New Roman" w:hAnsi="Times New Roman" w:cs="Times New Roman"/>
          <w:color w:val="1D1D1B"/>
          <w:sz w:val="27"/>
          <w:szCs w:val="27"/>
          <w:shd w:val="clear" w:color="auto" w:fill="FFFFFF"/>
        </w:rPr>
        <w:t xml:space="preserve"> </w:t>
      </w:r>
      <w:r w:rsidR="00F514E5" w:rsidRPr="001A5C38">
        <w:rPr>
          <w:rFonts w:ascii="Times New Roman" w:hAnsi="Times New Roman" w:cs="Times New Roman"/>
          <w:sz w:val="27"/>
          <w:szCs w:val="27"/>
        </w:rPr>
        <w:t>відраховано зі штату Дніпровського апеляційного суду 16.01.2024.</w:t>
      </w:r>
    </w:p>
    <w:p w:rsidR="00F514E5" w:rsidRPr="008A64AB" w:rsidRDefault="00E72CFE"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r w:rsidRPr="008A64AB">
        <w:rPr>
          <w:rFonts w:ascii="Times New Roman" w:hAnsi="Times New Roman" w:cs="Times New Roman"/>
          <w:color w:val="000000" w:themeColor="text1"/>
          <w:spacing w:val="-2"/>
          <w:sz w:val="27"/>
          <w:szCs w:val="27"/>
        </w:rPr>
        <w:t xml:space="preserve">Згідно з довідкою Ліквідаційної комісії Апеляційного суду Дніпропетровської області під час відрядження до Дніпровського апеляційного суду </w:t>
      </w:r>
      <w:r w:rsidR="00F514E5" w:rsidRPr="008A64AB">
        <w:rPr>
          <w:rFonts w:ascii="Times New Roman" w:hAnsi="Times New Roman" w:cs="Times New Roman"/>
          <w:color w:val="000000" w:themeColor="text1"/>
          <w:spacing w:val="-2"/>
          <w:sz w:val="27"/>
          <w:szCs w:val="27"/>
        </w:rPr>
        <w:t xml:space="preserve">у 2022 році Максютою Ж.І. розглянуто 255 </w:t>
      </w:r>
      <w:r w:rsidR="0048177E" w:rsidRPr="008A64AB">
        <w:rPr>
          <w:rFonts w:ascii="Times New Roman" w:hAnsi="Times New Roman" w:cs="Times New Roman"/>
          <w:color w:val="000000" w:themeColor="text1"/>
          <w:spacing w:val="-2"/>
          <w:sz w:val="27"/>
          <w:szCs w:val="27"/>
        </w:rPr>
        <w:t>цивільних</w:t>
      </w:r>
      <w:r w:rsidR="00F514E5" w:rsidRPr="008A64AB">
        <w:rPr>
          <w:rFonts w:ascii="Times New Roman" w:hAnsi="Times New Roman" w:cs="Times New Roman"/>
          <w:color w:val="000000" w:themeColor="text1"/>
          <w:spacing w:val="-2"/>
          <w:sz w:val="27"/>
          <w:szCs w:val="27"/>
        </w:rPr>
        <w:t xml:space="preserve"> справ, скасовано </w:t>
      </w:r>
      <w:r w:rsidR="00D140CE" w:rsidRPr="008A64AB">
        <w:rPr>
          <w:rFonts w:ascii="Times New Roman" w:hAnsi="Times New Roman" w:cs="Times New Roman"/>
          <w:color w:val="000000" w:themeColor="text1"/>
          <w:spacing w:val="-2"/>
          <w:sz w:val="27"/>
          <w:szCs w:val="27"/>
        </w:rPr>
        <w:t>1 та змінено 1</w:t>
      </w:r>
      <w:r w:rsidR="00F514E5" w:rsidRPr="008A64AB">
        <w:rPr>
          <w:rFonts w:ascii="Times New Roman" w:hAnsi="Times New Roman" w:cs="Times New Roman"/>
          <w:color w:val="000000" w:themeColor="text1"/>
          <w:spacing w:val="-2"/>
          <w:sz w:val="27"/>
          <w:szCs w:val="27"/>
        </w:rPr>
        <w:t xml:space="preserve"> рішення, за 2023 рік суддею розглянуто </w:t>
      </w:r>
      <w:r w:rsidR="00D140CE" w:rsidRPr="008A64AB">
        <w:rPr>
          <w:rFonts w:ascii="Times New Roman" w:hAnsi="Times New Roman" w:cs="Times New Roman"/>
          <w:color w:val="000000" w:themeColor="text1"/>
          <w:spacing w:val="-2"/>
          <w:sz w:val="27"/>
          <w:szCs w:val="27"/>
        </w:rPr>
        <w:t>395</w:t>
      </w:r>
      <w:r w:rsidR="0048177E" w:rsidRPr="008A64AB">
        <w:rPr>
          <w:rFonts w:ascii="Times New Roman" w:hAnsi="Times New Roman" w:cs="Times New Roman"/>
          <w:color w:val="000000" w:themeColor="text1"/>
          <w:spacing w:val="-2"/>
          <w:sz w:val="27"/>
          <w:szCs w:val="27"/>
        </w:rPr>
        <w:t xml:space="preserve"> циві</w:t>
      </w:r>
      <w:r w:rsidR="00F514E5" w:rsidRPr="008A64AB">
        <w:rPr>
          <w:rFonts w:ascii="Times New Roman" w:hAnsi="Times New Roman" w:cs="Times New Roman"/>
          <w:color w:val="000000" w:themeColor="text1"/>
          <w:spacing w:val="-2"/>
          <w:sz w:val="27"/>
          <w:szCs w:val="27"/>
        </w:rPr>
        <w:t>льних справ, скасован</w:t>
      </w:r>
      <w:r w:rsidR="00D140CE" w:rsidRPr="008A64AB">
        <w:rPr>
          <w:rFonts w:ascii="Times New Roman" w:hAnsi="Times New Roman" w:cs="Times New Roman"/>
          <w:color w:val="000000" w:themeColor="text1"/>
          <w:spacing w:val="-2"/>
          <w:sz w:val="27"/>
          <w:szCs w:val="27"/>
        </w:rPr>
        <w:t>о 22</w:t>
      </w:r>
      <w:r w:rsidR="00F514E5" w:rsidRPr="008A64AB">
        <w:rPr>
          <w:rFonts w:ascii="Times New Roman" w:hAnsi="Times New Roman" w:cs="Times New Roman"/>
          <w:color w:val="000000" w:themeColor="text1"/>
          <w:spacing w:val="-2"/>
          <w:sz w:val="27"/>
          <w:szCs w:val="27"/>
        </w:rPr>
        <w:t xml:space="preserve"> та змінен</w:t>
      </w:r>
      <w:r w:rsidR="00D140CE" w:rsidRPr="008A64AB">
        <w:rPr>
          <w:rFonts w:ascii="Times New Roman" w:hAnsi="Times New Roman" w:cs="Times New Roman"/>
          <w:color w:val="000000" w:themeColor="text1"/>
          <w:spacing w:val="-2"/>
          <w:sz w:val="27"/>
          <w:szCs w:val="27"/>
        </w:rPr>
        <w:t>о 1</w:t>
      </w:r>
      <w:r w:rsidRPr="008A64AB">
        <w:rPr>
          <w:rFonts w:ascii="Times New Roman" w:hAnsi="Times New Roman" w:cs="Times New Roman"/>
          <w:color w:val="000000" w:themeColor="text1"/>
          <w:spacing w:val="-2"/>
          <w:sz w:val="27"/>
          <w:szCs w:val="27"/>
        </w:rPr>
        <w:t> </w:t>
      </w:r>
      <w:r w:rsidR="00F514E5" w:rsidRPr="008A64AB">
        <w:rPr>
          <w:rFonts w:ascii="Times New Roman" w:hAnsi="Times New Roman" w:cs="Times New Roman"/>
          <w:color w:val="000000" w:themeColor="text1"/>
          <w:spacing w:val="-2"/>
          <w:sz w:val="27"/>
          <w:szCs w:val="27"/>
        </w:rPr>
        <w:t>рішення</w:t>
      </w:r>
      <w:r w:rsidR="00D140CE" w:rsidRPr="008A64AB">
        <w:rPr>
          <w:rFonts w:ascii="Times New Roman" w:hAnsi="Times New Roman" w:cs="Times New Roman"/>
          <w:color w:val="000000" w:themeColor="text1"/>
          <w:spacing w:val="-2"/>
          <w:sz w:val="27"/>
          <w:szCs w:val="27"/>
        </w:rPr>
        <w:t>.</w:t>
      </w:r>
    </w:p>
    <w:p w:rsidR="00F514E5" w:rsidRPr="001A5C38" w:rsidRDefault="00F514E5"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Залишок справ станом на 13.02.2024 відсутній.</w:t>
      </w:r>
    </w:p>
    <w:p w:rsidR="00D140CE" w:rsidRPr="00A845B2" w:rsidRDefault="00D140CE"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r w:rsidRPr="00A845B2">
        <w:rPr>
          <w:rFonts w:ascii="Times New Roman" w:hAnsi="Times New Roman" w:cs="Times New Roman"/>
          <w:color w:val="000000" w:themeColor="text1"/>
          <w:spacing w:val="-2"/>
          <w:sz w:val="27"/>
          <w:szCs w:val="27"/>
        </w:rPr>
        <w:t>Остапенко</w:t>
      </w:r>
      <w:r w:rsidR="00D23EB9">
        <w:rPr>
          <w:rFonts w:ascii="Times New Roman" w:hAnsi="Times New Roman" w:cs="Times New Roman"/>
          <w:color w:val="000000" w:themeColor="text1"/>
          <w:spacing w:val="-2"/>
          <w:sz w:val="27"/>
          <w:szCs w:val="27"/>
        </w:rPr>
        <w:t xml:space="preserve"> </w:t>
      </w:r>
      <w:bookmarkStart w:id="0" w:name="_GoBack"/>
      <w:bookmarkEnd w:id="0"/>
      <w:r w:rsidRPr="00A845B2">
        <w:rPr>
          <w:rFonts w:ascii="Times New Roman" w:hAnsi="Times New Roman" w:cs="Times New Roman"/>
          <w:color w:val="000000" w:themeColor="text1"/>
          <w:spacing w:val="-2"/>
          <w:sz w:val="27"/>
          <w:szCs w:val="27"/>
        </w:rPr>
        <w:t>В</w:t>
      </w:r>
      <w:r w:rsidR="00235F85" w:rsidRPr="00A845B2">
        <w:rPr>
          <w:rFonts w:ascii="Times New Roman" w:hAnsi="Times New Roman" w:cs="Times New Roman"/>
          <w:color w:val="000000" w:themeColor="text1"/>
          <w:spacing w:val="-2"/>
          <w:sz w:val="27"/>
          <w:szCs w:val="27"/>
        </w:rPr>
        <w:t>ікторію</w:t>
      </w:r>
      <w:r w:rsidR="00D23EB9">
        <w:rPr>
          <w:rFonts w:ascii="Times New Roman" w:hAnsi="Times New Roman" w:cs="Times New Roman"/>
          <w:color w:val="000000" w:themeColor="text1"/>
          <w:spacing w:val="-2"/>
          <w:sz w:val="27"/>
          <w:szCs w:val="27"/>
        </w:rPr>
        <w:t xml:space="preserve"> </w:t>
      </w:r>
      <w:r w:rsidR="00235F85" w:rsidRPr="00A845B2">
        <w:rPr>
          <w:rFonts w:ascii="Times New Roman" w:hAnsi="Times New Roman" w:cs="Times New Roman"/>
          <w:color w:val="000000" w:themeColor="text1"/>
          <w:spacing w:val="-2"/>
          <w:sz w:val="27"/>
          <w:szCs w:val="27"/>
        </w:rPr>
        <w:t>Олександрівну</w:t>
      </w:r>
      <w:r w:rsidRPr="00A845B2">
        <w:rPr>
          <w:rFonts w:ascii="Times New Roman" w:hAnsi="Times New Roman" w:cs="Times New Roman"/>
          <w:color w:val="000000" w:themeColor="text1"/>
          <w:spacing w:val="-2"/>
          <w:sz w:val="27"/>
          <w:szCs w:val="27"/>
        </w:rPr>
        <w:t xml:space="preserve"> </w:t>
      </w:r>
      <w:r w:rsidR="00235F85" w:rsidRPr="00A845B2">
        <w:rPr>
          <w:rFonts w:ascii="Times New Roman" w:hAnsi="Times New Roman" w:cs="Times New Roman"/>
          <w:color w:val="000000" w:themeColor="text1"/>
          <w:spacing w:val="-2"/>
          <w:sz w:val="27"/>
          <w:szCs w:val="27"/>
        </w:rPr>
        <w:t>у</w:t>
      </w:r>
      <w:r w:rsidRPr="00A845B2">
        <w:rPr>
          <w:rFonts w:ascii="Times New Roman" w:hAnsi="Times New Roman" w:cs="Times New Roman"/>
          <w:color w:val="000000" w:themeColor="text1"/>
          <w:spacing w:val="-2"/>
          <w:sz w:val="27"/>
          <w:szCs w:val="27"/>
        </w:rPr>
        <w:t>казом Президента України від 14.10.2002 № 926/2002 призначено строком на п’ять років на посаду судді Саксаганського районного суду міста Кривого Рогу Дніпропетровської області, Постановою Верховної Ради України від 18.09.2008 № 525-VI обрано на посаду вказаного суду безстроково, Постановою Верховної Ради України від 09.09.2010 № 4456-VI обрано на посаду судді Апеляційного суду Дніпропетровської області.</w:t>
      </w:r>
    </w:p>
    <w:p w:rsidR="00D140CE" w:rsidRPr="008A64AB" w:rsidRDefault="00D140CE"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r w:rsidRPr="008A64AB">
        <w:rPr>
          <w:rFonts w:ascii="Times New Roman" w:hAnsi="Times New Roman" w:cs="Times New Roman"/>
          <w:color w:val="000000" w:themeColor="text1"/>
          <w:spacing w:val="-2"/>
          <w:sz w:val="27"/>
          <w:szCs w:val="27"/>
        </w:rPr>
        <w:t>Рішенням Комісії від 12.06.2019 № 469/ко-19 суддю Остапенко В.О. визнано такою, що не відповідає займаній посаді, та рекомендовано ВРП розглянути питання про звільнення її з посади судді Апеляційного суду Дніпропетровської області.</w:t>
      </w:r>
    </w:p>
    <w:p w:rsidR="00D140CE" w:rsidRPr="001A5C38" w:rsidRDefault="00D140CE"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Рішенням ВРП від 13.10.2020 № 2824/0/15-20 відмовлено в задоволенні подання Комісії про звільнення Остапенко В.О. із займаної посади судді.</w:t>
      </w:r>
    </w:p>
    <w:p w:rsidR="00D140CE" w:rsidRPr="001A5C38" w:rsidRDefault="00D140CE"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Рішенням ВРП від 13.01.2022 № 31/0/15-22 суддю Апеляційного суду Дніпропетровської області Остапенко В.О. відряджено на один рік до Дніпровського апеляційного суду з 17.01.2022. Рішенням Голови Верховного Суду від 14</w:t>
      </w:r>
      <w:r w:rsidR="00883CE9" w:rsidRPr="001A5C38">
        <w:rPr>
          <w:rFonts w:ascii="Times New Roman" w:hAnsi="Times New Roman" w:cs="Times New Roman"/>
          <w:color w:val="000000" w:themeColor="text1"/>
          <w:sz w:val="27"/>
          <w:szCs w:val="27"/>
        </w:rPr>
        <w:t>.11.</w:t>
      </w:r>
      <w:r w:rsidRPr="001A5C38">
        <w:rPr>
          <w:rFonts w:ascii="Times New Roman" w:hAnsi="Times New Roman" w:cs="Times New Roman"/>
          <w:color w:val="000000" w:themeColor="text1"/>
          <w:sz w:val="27"/>
          <w:szCs w:val="27"/>
        </w:rPr>
        <w:t>2022 № 516/0/149-22 строк її відрядження продовжено на один рік.</w:t>
      </w:r>
      <w:r w:rsidR="00883CE9" w:rsidRPr="001A5C38">
        <w:rPr>
          <w:rFonts w:ascii="Times New Roman" w:hAnsi="Times New Roman" w:cs="Times New Roman"/>
          <w:color w:val="000000" w:themeColor="text1"/>
          <w:sz w:val="27"/>
          <w:szCs w:val="27"/>
        </w:rPr>
        <w:t xml:space="preserve"> Суддю Остапенко В.О. </w:t>
      </w:r>
      <w:r w:rsidR="00883CE9" w:rsidRPr="001A5C38">
        <w:rPr>
          <w:rFonts w:ascii="Times New Roman" w:hAnsi="Times New Roman" w:cs="Times New Roman"/>
          <w:sz w:val="27"/>
          <w:szCs w:val="27"/>
        </w:rPr>
        <w:t>відраховано зі штату Дніпровського апеляційного суду 16.01.2024.</w:t>
      </w:r>
    </w:p>
    <w:p w:rsidR="00883CE9" w:rsidRPr="00A845B2" w:rsidRDefault="00B0323F"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pacing w:val="-2"/>
          <w:sz w:val="27"/>
          <w:szCs w:val="27"/>
        </w:rPr>
      </w:pPr>
      <w:r w:rsidRPr="00A845B2">
        <w:rPr>
          <w:rFonts w:ascii="Times New Roman" w:hAnsi="Times New Roman" w:cs="Times New Roman"/>
          <w:color w:val="000000" w:themeColor="text1"/>
          <w:spacing w:val="-2"/>
          <w:sz w:val="27"/>
          <w:szCs w:val="27"/>
        </w:rPr>
        <w:t xml:space="preserve">Згідно з довідкою Ліквідаційної комісії Апеляційного суду Дніпропетровської області під час відрядження до Дніпровського апеляційного суду </w:t>
      </w:r>
      <w:r w:rsidR="00883CE9" w:rsidRPr="00A845B2">
        <w:rPr>
          <w:rFonts w:ascii="Times New Roman" w:hAnsi="Times New Roman" w:cs="Times New Roman"/>
          <w:color w:val="000000" w:themeColor="text1"/>
          <w:spacing w:val="-2"/>
          <w:sz w:val="27"/>
          <w:szCs w:val="27"/>
        </w:rPr>
        <w:t xml:space="preserve">у 2022 році Остапенко В.О. розглянуто 357 </w:t>
      </w:r>
      <w:r w:rsidR="0048177E" w:rsidRPr="00A845B2">
        <w:rPr>
          <w:rFonts w:ascii="Times New Roman" w:hAnsi="Times New Roman" w:cs="Times New Roman"/>
          <w:color w:val="000000" w:themeColor="text1"/>
          <w:spacing w:val="-2"/>
          <w:sz w:val="27"/>
          <w:szCs w:val="27"/>
        </w:rPr>
        <w:t>цивільних</w:t>
      </w:r>
      <w:r w:rsidR="00883CE9" w:rsidRPr="00A845B2">
        <w:rPr>
          <w:rFonts w:ascii="Times New Roman" w:hAnsi="Times New Roman" w:cs="Times New Roman"/>
          <w:color w:val="000000" w:themeColor="text1"/>
          <w:spacing w:val="-2"/>
          <w:sz w:val="27"/>
          <w:szCs w:val="27"/>
        </w:rPr>
        <w:t xml:space="preserve"> справ, скасовані та змінені рішення відсутні, за 2023 рік суддею розглянуто 391 </w:t>
      </w:r>
      <w:r w:rsidR="0048177E" w:rsidRPr="00A845B2">
        <w:rPr>
          <w:rFonts w:ascii="Times New Roman" w:hAnsi="Times New Roman" w:cs="Times New Roman"/>
          <w:color w:val="000000" w:themeColor="text1"/>
          <w:spacing w:val="-2"/>
          <w:sz w:val="27"/>
          <w:szCs w:val="27"/>
        </w:rPr>
        <w:t>цивільна</w:t>
      </w:r>
      <w:r w:rsidR="00883CE9" w:rsidRPr="00A845B2">
        <w:rPr>
          <w:rFonts w:ascii="Times New Roman" w:hAnsi="Times New Roman" w:cs="Times New Roman"/>
          <w:color w:val="000000" w:themeColor="text1"/>
          <w:spacing w:val="-2"/>
          <w:sz w:val="27"/>
          <w:szCs w:val="27"/>
        </w:rPr>
        <w:t xml:space="preserve"> справа, скасовано 7 рішень, змінені рішення відсутні.</w:t>
      </w:r>
    </w:p>
    <w:p w:rsidR="00883CE9" w:rsidRPr="001A5C38" w:rsidRDefault="00883CE9"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Залишок справ станом на 13.02.2024 відсутній.</w:t>
      </w:r>
    </w:p>
    <w:p w:rsidR="00FB0B78" w:rsidRPr="001A5C38" w:rsidRDefault="00FB0B78" w:rsidP="00C31A1F">
      <w:pPr>
        <w:shd w:val="clear" w:color="auto" w:fill="FFFFFF" w:themeFill="background1"/>
        <w:tabs>
          <w:tab w:val="left" w:pos="7740"/>
        </w:tabs>
        <w:spacing w:after="0" w:line="328" w:lineRule="exact"/>
        <w:ind w:left="-142" w:firstLine="709"/>
        <w:jc w:val="both"/>
        <w:rPr>
          <w:rFonts w:ascii="Times New Roman" w:hAnsi="Times New Roman" w:cs="Times New Roman"/>
          <w:color w:val="000000" w:themeColor="text1"/>
          <w:sz w:val="27"/>
          <w:szCs w:val="27"/>
        </w:rPr>
      </w:pPr>
      <w:r w:rsidRPr="001A5C38">
        <w:rPr>
          <w:rFonts w:ascii="Times New Roman" w:hAnsi="Times New Roman" w:cs="Times New Roman"/>
          <w:color w:val="000000" w:themeColor="text1"/>
          <w:sz w:val="27"/>
          <w:szCs w:val="27"/>
        </w:rPr>
        <w:t>Ураховуючи</w:t>
      </w:r>
      <w:r w:rsidR="004F4781" w:rsidRPr="001A5C38">
        <w:rPr>
          <w:rFonts w:ascii="Times New Roman" w:hAnsi="Times New Roman" w:cs="Times New Roman"/>
          <w:color w:val="000000" w:themeColor="text1"/>
          <w:sz w:val="27"/>
          <w:szCs w:val="27"/>
        </w:rPr>
        <w:t>, що судді Апеляційного суду Дніпропетровської області Мазниця А.А., Максюта Ж.І. та Остапенко В.О. не здійснюють правосуддя у зв’язку з перебуванням Апеляційного суду Дніпропетровської області у стадії ліквідації</w:t>
      </w:r>
      <w:r w:rsidRPr="001A5C38">
        <w:rPr>
          <w:rFonts w:ascii="Times New Roman" w:hAnsi="Times New Roman" w:cs="Times New Roman"/>
          <w:color w:val="000000" w:themeColor="text1"/>
          <w:sz w:val="27"/>
          <w:szCs w:val="27"/>
        </w:rPr>
        <w:t>, відрядження</w:t>
      </w:r>
      <w:r w:rsidR="004F4781" w:rsidRPr="001A5C38">
        <w:rPr>
          <w:rFonts w:ascii="Times New Roman" w:hAnsi="Times New Roman" w:cs="Times New Roman"/>
          <w:color w:val="000000" w:themeColor="text1"/>
          <w:sz w:val="27"/>
          <w:szCs w:val="27"/>
        </w:rPr>
        <w:t xml:space="preserve"> зазначених суддів</w:t>
      </w:r>
      <w:r w:rsidRPr="001A5C38">
        <w:rPr>
          <w:rFonts w:ascii="Times New Roman" w:hAnsi="Times New Roman" w:cs="Times New Roman"/>
          <w:color w:val="000000" w:themeColor="text1"/>
          <w:sz w:val="27"/>
          <w:szCs w:val="27"/>
        </w:rPr>
        <w:t xml:space="preserve"> не вплине на доступ до правосуддя в цьому суді.</w:t>
      </w:r>
    </w:p>
    <w:p w:rsidR="00FB0B78" w:rsidRPr="00D727B9" w:rsidRDefault="00FB0B78" w:rsidP="00C31A1F">
      <w:pPr>
        <w:pStyle w:val="rtejustify"/>
        <w:shd w:val="clear" w:color="auto" w:fill="FFFFFF" w:themeFill="background1"/>
        <w:spacing w:before="0" w:beforeAutospacing="0" w:after="0" w:afterAutospacing="0" w:line="328" w:lineRule="exact"/>
        <w:ind w:left="-142" w:firstLine="709"/>
        <w:jc w:val="both"/>
        <w:rPr>
          <w:color w:val="000000" w:themeColor="text1"/>
          <w:spacing w:val="-2"/>
          <w:sz w:val="27"/>
          <w:szCs w:val="27"/>
          <w:lang w:val="uk-UA"/>
        </w:rPr>
      </w:pPr>
      <w:r w:rsidRPr="00D727B9">
        <w:rPr>
          <w:color w:val="000000" w:themeColor="text1"/>
          <w:spacing w:val="-2"/>
          <w:sz w:val="27"/>
          <w:szCs w:val="27"/>
          <w:lang w:val="uk-UA"/>
        </w:rPr>
        <w:t xml:space="preserve">Заслухавши доповідача, дослідивши наявні в розпорядженні Комісії матеріали, стаж роботи на посаді судді, якість розгляду суддями справ, а також обставини, встановлені під час розгляду питання щодо відрядження суддів, Комісія дійшла висновку про наявність підстав для внесення до Вищої ради правосуддя подання з рекомендацією на відрядження </w:t>
      </w:r>
      <w:r w:rsidR="00AB326C" w:rsidRPr="00D727B9">
        <w:rPr>
          <w:color w:val="000000" w:themeColor="text1"/>
          <w:spacing w:val="-2"/>
          <w:sz w:val="27"/>
          <w:szCs w:val="27"/>
          <w:lang w:val="uk-UA"/>
        </w:rPr>
        <w:t xml:space="preserve">суддів </w:t>
      </w:r>
      <w:r w:rsidR="00AB326C" w:rsidRPr="00D727B9">
        <w:rPr>
          <w:spacing w:val="-2"/>
          <w:sz w:val="27"/>
          <w:szCs w:val="27"/>
          <w:lang w:val="uk-UA"/>
        </w:rPr>
        <w:t xml:space="preserve">Апеляційного суду Дніпропетровської області Мазниці Андрія Анатолійовича, Максюти Жанни Іванівни та Остапенко Вікторії Олександрівни </w:t>
      </w:r>
      <w:r w:rsidR="00AB326C" w:rsidRPr="00D727B9">
        <w:rPr>
          <w:color w:val="000000" w:themeColor="text1"/>
          <w:spacing w:val="-2"/>
          <w:sz w:val="27"/>
          <w:szCs w:val="27"/>
          <w:lang w:val="uk-UA"/>
        </w:rPr>
        <w:t>до Дніпровського апеляційного суду</w:t>
      </w:r>
      <w:r w:rsidRPr="00D727B9">
        <w:rPr>
          <w:color w:val="000000" w:themeColor="text1"/>
          <w:spacing w:val="-2"/>
          <w:sz w:val="27"/>
          <w:szCs w:val="27"/>
          <w:lang w:val="uk-UA"/>
        </w:rPr>
        <w:t xml:space="preserve"> для здійснення правосуддя.</w:t>
      </w:r>
    </w:p>
    <w:p w:rsidR="00FB0B78" w:rsidRPr="008A64AB" w:rsidRDefault="00FB0B78" w:rsidP="00C31A1F">
      <w:pPr>
        <w:pStyle w:val="rtejustify"/>
        <w:shd w:val="clear" w:color="auto" w:fill="FFFFFF" w:themeFill="background1"/>
        <w:spacing w:before="0" w:beforeAutospacing="0" w:after="0" w:afterAutospacing="0" w:line="328" w:lineRule="exact"/>
        <w:ind w:left="-142" w:firstLine="709"/>
        <w:jc w:val="both"/>
        <w:rPr>
          <w:color w:val="000000" w:themeColor="text1"/>
          <w:spacing w:val="-2"/>
          <w:sz w:val="27"/>
          <w:szCs w:val="27"/>
          <w:lang w:val="uk-UA"/>
        </w:rPr>
      </w:pPr>
      <w:r w:rsidRPr="008A64AB">
        <w:rPr>
          <w:color w:val="000000" w:themeColor="text1"/>
          <w:spacing w:val="-2"/>
          <w:sz w:val="27"/>
          <w:szCs w:val="27"/>
          <w:lang w:val="uk-UA"/>
        </w:rPr>
        <w:lastRenderedPageBreak/>
        <w:t xml:space="preserve">Керуючись статтями 55, 93 Закону України «Про судоустрій і статус суддів», Порядком </w:t>
      </w:r>
      <w:r w:rsidRPr="008A64AB">
        <w:rPr>
          <w:spacing w:val="-2"/>
          <w:sz w:val="27"/>
          <w:szCs w:val="27"/>
          <w:lang w:val="uk-UA"/>
        </w:rPr>
        <w:t>відрядження судді до іншого суду того самого рівня і спеціалізації (як тимчасового переведення)</w:t>
      </w:r>
      <w:r w:rsidRPr="008A64AB">
        <w:rPr>
          <w:color w:val="000000" w:themeColor="text1"/>
          <w:spacing w:val="-2"/>
          <w:sz w:val="27"/>
          <w:szCs w:val="27"/>
          <w:lang w:val="uk-UA"/>
        </w:rPr>
        <w:t xml:space="preserve">, </w:t>
      </w:r>
      <w:r w:rsidRPr="008A64AB">
        <w:rPr>
          <w:spacing w:val="-2"/>
          <w:sz w:val="27"/>
          <w:szCs w:val="27"/>
          <w:lang w:val="uk-UA"/>
        </w:rPr>
        <w:t xml:space="preserve">Вища кваліфікаційна комісія суддів України </w:t>
      </w:r>
      <w:r w:rsidR="00AB326C" w:rsidRPr="008A64AB">
        <w:rPr>
          <w:spacing w:val="-2"/>
          <w:sz w:val="27"/>
          <w:szCs w:val="27"/>
          <w:lang w:val="uk-UA"/>
        </w:rPr>
        <w:t>одноголосно</w:t>
      </w:r>
    </w:p>
    <w:p w:rsidR="00AB326C" w:rsidRPr="001A5C38" w:rsidRDefault="00AB326C" w:rsidP="00C31A1F">
      <w:pPr>
        <w:pStyle w:val="rtecenter"/>
        <w:shd w:val="clear" w:color="auto" w:fill="FFFFFF"/>
        <w:spacing w:before="0" w:beforeAutospacing="0" w:after="0" w:afterAutospacing="0" w:line="328" w:lineRule="exact"/>
        <w:ind w:left="-142"/>
        <w:jc w:val="center"/>
        <w:rPr>
          <w:color w:val="000000" w:themeColor="text1"/>
          <w:sz w:val="27"/>
          <w:szCs w:val="27"/>
          <w:lang w:val="uk-UA"/>
        </w:rPr>
      </w:pPr>
    </w:p>
    <w:p w:rsidR="00FB0B78" w:rsidRPr="001A5C38" w:rsidRDefault="00FB0B78" w:rsidP="00C31A1F">
      <w:pPr>
        <w:pStyle w:val="rtecenter"/>
        <w:shd w:val="clear" w:color="auto" w:fill="FFFFFF"/>
        <w:spacing w:before="0" w:beforeAutospacing="0" w:after="0" w:afterAutospacing="0" w:line="328" w:lineRule="exact"/>
        <w:ind w:left="-142"/>
        <w:jc w:val="center"/>
        <w:rPr>
          <w:color w:val="000000" w:themeColor="text1"/>
          <w:sz w:val="27"/>
          <w:szCs w:val="27"/>
          <w:lang w:val="uk-UA"/>
        </w:rPr>
      </w:pPr>
      <w:r w:rsidRPr="001A5C38">
        <w:rPr>
          <w:color w:val="000000" w:themeColor="text1"/>
          <w:sz w:val="27"/>
          <w:szCs w:val="27"/>
          <w:lang w:val="uk-UA"/>
        </w:rPr>
        <w:t>вирішила:</w:t>
      </w:r>
    </w:p>
    <w:p w:rsidR="00AB326C" w:rsidRDefault="00AB326C" w:rsidP="00C31A1F">
      <w:pPr>
        <w:pStyle w:val="rtecenter"/>
        <w:shd w:val="clear" w:color="auto" w:fill="FFFFFF"/>
        <w:spacing w:before="0" w:beforeAutospacing="0" w:after="0" w:afterAutospacing="0" w:line="328" w:lineRule="exact"/>
        <w:ind w:left="-142"/>
        <w:jc w:val="center"/>
        <w:rPr>
          <w:color w:val="000000" w:themeColor="text1"/>
          <w:sz w:val="27"/>
          <w:szCs w:val="27"/>
          <w:lang w:val="uk-UA"/>
        </w:rPr>
      </w:pPr>
    </w:p>
    <w:p w:rsidR="00F03021" w:rsidRDefault="00F03021" w:rsidP="00C31A1F">
      <w:pPr>
        <w:pStyle w:val="rtecenter"/>
        <w:shd w:val="clear" w:color="auto" w:fill="FFFFFF"/>
        <w:spacing w:before="0" w:beforeAutospacing="0" w:after="0" w:afterAutospacing="0" w:line="328" w:lineRule="exact"/>
        <w:ind w:left="-142"/>
        <w:jc w:val="both"/>
        <w:rPr>
          <w:color w:val="000000" w:themeColor="text1"/>
          <w:spacing w:val="-2"/>
          <w:sz w:val="27"/>
          <w:szCs w:val="27"/>
          <w:lang w:val="uk-UA"/>
        </w:rPr>
      </w:pPr>
      <w:r w:rsidRPr="00C31A1F">
        <w:rPr>
          <w:color w:val="000000" w:themeColor="text1"/>
          <w:spacing w:val="-2"/>
          <w:sz w:val="27"/>
          <w:szCs w:val="27"/>
        </w:rPr>
        <w:t xml:space="preserve">внести до </w:t>
      </w:r>
      <w:r w:rsidRPr="00F03021">
        <w:rPr>
          <w:color w:val="000000" w:themeColor="text1"/>
          <w:spacing w:val="-2"/>
          <w:sz w:val="27"/>
          <w:szCs w:val="27"/>
          <w:lang w:val="uk-UA"/>
        </w:rPr>
        <w:t xml:space="preserve">Вищої ради правосуддя подання з рекомендацією про відрядження до Дніпровського апеляційного суду для здійснення правосуддя строком на 1 (один) </w:t>
      </w:r>
      <w:proofErr w:type="gramStart"/>
      <w:r w:rsidRPr="00F03021">
        <w:rPr>
          <w:color w:val="000000" w:themeColor="text1"/>
          <w:spacing w:val="-2"/>
          <w:sz w:val="27"/>
          <w:szCs w:val="27"/>
          <w:lang w:val="uk-UA"/>
        </w:rPr>
        <w:t>р</w:t>
      </w:r>
      <w:proofErr w:type="gramEnd"/>
      <w:r w:rsidRPr="00F03021">
        <w:rPr>
          <w:color w:val="000000" w:themeColor="text1"/>
          <w:spacing w:val="-2"/>
          <w:sz w:val="27"/>
          <w:szCs w:val="27"/>
          <w:lang w:val="uk-UA"/>
        </w:rPr>
        <w:t>ік:</w:t>
      </w:r>
    </w:p>
    <w:p w:rsidR="00F03021" w:rsidRPr="00F03021" w:rsidRDefault="00F03021" w:rsidP="00C31A1F">
      <w:pPr>
        <w:pStyle w:val="rtecenter"/>
        <w:shd w:val="clear" w:color="auto" w:fill="FFFFFF"/>
        <w:spacing w:before="0" w:beforeAutospacing="0" w:after="0" w:afterAutospacing="0" w:line="328" w:lineRule="exact"/>
        <w:ind w:left="-142" w:firstLine="709"/>
        <w:jc w:val="both"/>
        <w:rPr>
          <w:spacing w:val="-2"/>
          <w:sz w:val="27"/>
          <w:szCs w:val="27"/>
          <w:lang w:val="uk-UA"/>
        </w:rPr>
      </w:pPr>
      <w:r w:rsidRPr="00F03021">
        <w:rPr>
          <w:color w:val="000000" w:themeColor="text1"/>
          <w:spacing w:val="-2"/>
          <w:sz w:val="27"/>
          <w:szCs w:val="27"/>
          <w:lang w:val="uk-UA"/>
        </w:rPr>
        <w:t xml:space="preserve">судді </w:t>
      </w:r>
      <w:r w:rsidRPr="00F03021">
        <w:rPr>
          <w:spacing w:val="-2"/>
          <w:sz w:val="27"/>
          <w:szCs w:val="27"/>
          <w:lang w:val="uk-UA"/>
        </w:rPr>
        <w:t>Апеляційного суду Дніпропетровської області Мазниці Андрія Анатолійовича,</w:t>
      </w:r>
    </w:p>
    <w:p w:rsidR="00F03021" w:rsidRPr="00F03021" w:rsidRDefault="00F03021" w:rsidP="00C31A1F">
      <w:pPr>
        <w:pStyle w:val="rtecenter"/>
        <w:shd w:val="clear" w:color="auto" w:fill="FFFFFF"/>
        <w:spacing w:before="0" w:beforeAutospacing="0" w:after="0" w:afterAutospacing="0" w:line="328" w:lineRule="exact"/>
        <w:ind w:left="-142" w:firstLine="709"/>
        <w:jc w:val="both"/>
        <w:rPr>
          <w:spacing w:val="-2"/>
          <w:sz w:val="27"/>
          <w:szCs w:val="27"/>
          <w:lang w:val="uk-UA"/>
        </w:rPr>
      </w:pPr>
      <w:r w:rsidRPr="00F03021">
        <w:rPr>
          <w:color w:val="000000" w:themeColor="text1"/>
          <w:spacing w:val="-2"/>
          <w:sz w:val="27"/>
          <w:szCs w:val="27"/>
          <w:lang w:val="uk-UA"/>
        </w:rPr>
        <w:t xml:space="preserve">судді </w:t>
      </w:r>
      <w:r w:rsidRPr="00F03021">
        <w:rPr>
          <w:spacing w:val="-2"/>
          <w:sz w:val="27"/>
          <w:szCs w:val="27"/>
          <w:lang w:val="uk-UA"/>
        </w:rPr>
        <w:t>Апеляційного суду Дніпропетровської області Максюти Жанни Іванівни,</w:t>
      </w:r>
    </w:p>
    <w:p w:rsidR="00F03021" w:rsidRPr="00F03021" w:rsidRDefault="00F03021" w:rsidP="00C31A1F">
      <w:pPr>
        <w:pStyle w:val="rtecenter"/>
        <w:shd w:val="clear" w:color="auto" w:fill="FFFFFF"/>
        <w:spacing w:before="0" w:beforeAutospacing="0" w:after="0" w:afterAutospacing="0" w:line="328" w:lineRule="exact"/>
        <w:ind w:left="-142" w:firstLine="709"/>
        <w:jc w:val="both"/>
        <w:rPr>
          <w:color w:val="000000" w:themeColor="text1"/>
          <w:spacing w:val="-2"/>
          <w:sz w:val="27"/>
          <w:szCs w:val="27"/>
          <w:lang w:val="uk-UA"/>
        </w:rPr>
      </w:pPr>
      <w:r w:rsidRPr="00F03021">
        <w:rPr>
          <w:color w:val="000000" w:themeColor="text1"/>
          <w:spacing w:val="-2"/>
          <w:sz w:val="27"/>
          <w:szCs w:val="27"/>
          <w:lang w:val="uk-UA"/>
        </w:rPr>
        <w:t xml:space="preserve">судді </w:t>
      </w:r>
      <w:r w:rsidRPr="00F03021">
        <w:rPr>
          <w:spacing w:val="-2"/>
          <w:sz w:val="27"/>
          <w:szCs w:val="27"/>
          <w:lang w:val="uk-UA"/>
        </w:rPr>
        <w:t>Апеляційного суду Дніпропетровської області Остапенко Вікторії Олександрівни.</w:t>
      </w:r>
    </w:p>
    <w:p w:rsidR="001D4351" w:rsidRPr="001A5C38" w:rsidRDefault="001D4351" w:rsidP="00C31A1F">
      <w:pPr>
        <w:autoSpaceDE w:val="0"/>
        <w:autoSpaceDN w:val="0"/>
        <w:adjustRightInd w:val="0"/>
        <w:spacing w:after="0" w:line="240" w:lineRule="auto"/>
        <w:ind w:left="-142"/>
        <w:jc w:val="both"/>
        <w:rPr>
          <w:rFonts w:ascii="Times New Roman" w:hAnsi="Times New Roman" w:cs="Times New Roman"/>
          <w:bCs/>
          <w:sz w:val="27"/>
          <w:szCs w:val="27"/>
        </w:rPr>
      </w:pPr>
    </w:p>
    <w:p w:rsidR="001D4351" w:rsidRPr="001A5C38" w:rsidRDefault="001D4351" w:rsidP="00C31A1F">
      <w:pPr>
        <w:shd w:val="clear" w:color="auto" w:fill="FFFFFF"/>
        <w:tabs>
          <w:tab w:val="left" w:pos="7088"/>
        </w:tabs>
        <w:spacing w:after="0" w:line="560" w:lineRule="exact"/>
        <w:ind w:left="-142"/>
        <w:jc w:val="both"/>
        <w:rPr>
          <w:rFonts w:ascii="Times New Roman" w:hAnsi="Times New Roman" w:cs="Times New Roman"/>
          <w:sz w:val="27"/>
          <w:szCs w:val="27"/>
        </w:rPr>
      </w:pPr>
      <w:r w:rsidRPr="001A5C38">
        <w:rPr>
          <w:rFonts w:ascii="Times New Roman" w:hAnsi="Times New Roman" w:cs="Times New Roman"/>
          <w:sz w:val="27"/>
          <w:szCs w:val="27"/>
        </w:rPr>
        <w:t>Головуючий</w:t>
      </w:r>
      <w:r w:rsidRPr="001A5C38">
        <w:rPr>
          <w:rFonts w:ascii="Times New Roman" w:hAnsi="Times New Roman" w:cs="Times New Roman"/>
          <w:sz w:val="27"/>
          <w:szCs w:val="27"/>
        </w:rPr>
        <w:tab/>
      </w:r>
      <w:r w:rsidR="00BF08C2" w:rsidRPr="001A5C38">
        <w:rPr>
          <w:rFonts w:ascii="Times New Roman" w:hAnsi="Times New Roman" w:cs="Times New Roman"/>
          <w:sz w:val="27"/>
          <w:szCs w:val="27"/>
        </w:rPr>
        <w:t>Руслан СИДОРОВИЧ</w:t>
      </w:r>
    </w:p>
    <w:p w:rsidR="001D4351" w:rsidRPr="001A5C38" w:rsidRDefault="001D4351"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sz w:val="27"/>
          <w:szCs w:val="27"/>
          <w:lang w:val="uk-UA"/>
        </w:rPr>
        <w:t>Члени Комісії:</w:t>
      </w:r>
      <w:r w:rsidRPr="001A5C38">
        <w:rPr>
          <w:sz w:val="27"/>
          <w:szCs w:val="27"/>
          <w:lang w:val="uk-UA"/>
        </w:rPr>
        <w:tab/>
      </w:r>
      <w:r w:rsidR="00BF08C2" w:rsidRPr="001A5C38">
        <w:rPr>
          <w:sz w:val="27"/>
          <w:szCs w:val="27"/>
          <w:lang w:val="uk-UA"/>
        </w:rPr>
        <w:t>Людмила ВОЛКОВА</w:t>
      </w:r>
    </w:p>
    <w:p w:rsidR="00BF08C2" w:rsidRPr="001A5C38" w:rsidRDefault="00BF08C2"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sz w:val="27"/>
          <w:szCs w:val="27"/>
          <w:lang w:val="uk-UA"/>
        </w:rPr>
        <w:tab/>
        <w:t>Ярослав ДУХ</w:t>
      </w:r>
    </w:p>
    <w:p w:rsidR="001D4351" w:rsidRPr="001A5C38" w:rsidRDefault="00915646" w:rsidP="00C31A1F">
      <w:pPr>
        <w:pStyle w:val="a3"/>
        <w:shd w:val="clear" w:color="auto" w:fill="FFFFFF"/>
        <w:tabs>
          <w:tab w:val="left" w:pos="7088"/>
        </w:tabs>
        <w:spacing w:before="0" w:beforeAutospacing="0" w:after="0" w:afterAutospacing="0" w:line="560" w:lineRule="exact"/>
        <w:ind w:left="-142"/>
        <w:jc w:val="both"/>
        <w:rPr>
          <w:rStyle w:val="a4"/>
          <w:b w:val="0"/>
          <w:bCs w:val="0"/>
          <w:sz w:val="27"/>
          <w:szCs w:val="27"/>
          <w:lang w:val="uk-UA"/>
        </w:rPr>
      </w:pPr>
      <w:r w:rsidRPr="001A5C38">
        <w:rPr>
          <w:sz w:val="27"/>
          <w:szCs w:val="27"/>
          <w:lang w:val="uk-UA"/>
        </w:rPr>
        <w:tab/>
      </w:r>
      <w:r w:rsidR="00BF08C2" w:rsidRPr="001A5C38">
        <w:rPr>
          <w:rStyle w:val="a4"/>
          <w:b w:val="0"/>
          <w:bCs w:val="0"/>
          <w:sz w:val="27"/>
          <w:szCs w:val="27"/>
          <w:lang w:val="uk-UA"/>
        </w:rPr>
        <w:t>Роман КИДИСЮК</w:t>
      </w:r>
    </w:p>
    <w:p w:rsidR="00BF08C2" w:rsidRPr="001A5C38" w:rsidRDefault="00BF08C2"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rStyle w:val="a4"/>
          <w:b w:val="0"/>
          <w:bCs w:val="0"/>
          <w:sz w:val="27"/>
          <w:szCs w:val="27"/>
          <w:lang w:val="uk-UA"/>
        </w:rPr>
        <w:tab/>
        <w:t xml:space="preserve">Олег </w:t>
      </w:r>
      <w:r w:rsidRPr="001A5C38">
        <w:rPr>
          <w:rStyle w:val="a4"/>
          <w:b w:val="0"/>
          <w:color w:val="1D1D1B"/>
          <w:spacing w:val="-2"/>
          <w:sz w:val="27"/>
          <w:szCs w:val="27"/>
          <w:lang w:val="uk-UA"/>
        </w:rPr>
        <w:t>КОЛІУШ</w:t>
      </w:r>
    </w:p>
    <w:p w:rsidR="001D4351" w:rsidRPr="001A5C38" w:rsidRDefault="00915646"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sz w:val="27"/>
          <w:szCs w:val="27"/>
          <w:lang w:val="uk-UA"/>
        </w:rPr>
        <w:tab/>
      </w:r>
      <w:r w:rsidR="00BF08C2" w:rsidRPr="001A5C38">
        <w:rPr>
          <w:rStyle w:val="a4"/>
          <w:b w:val="0"/>
          <w:color w:val="1D1D1B"/>
          <w:spacing w:val="-2"/>
          <w:sz w:val="27"/>
          <w:szCs w:val="27"/>
          <w:lang w:val="uk-UA"/>
        </w:rPr>
        <w:t>Олексій</w:t>
      </w:r>
      <w:r w:rsidR="00BF08C2" w:rsidRPr="001A5C38">
        <w:rPr>
          <w:rStyle w:val="a4"/>
          <w:b w:val="0"/>
          <w:bCs w:val="0"/>
          <w:sz w:val="27"/>
          <w:szCs w:val="27"/>
          <w:lang w:val="uk-UA"/>
        </w:rPr>
        <w:t xml:space="preserve"> ОМЕЛЬЯН</w:t>
      </w:r>
    </w:p>
    <w:p w:rsidR="001D4351" w:rsidRPr="001A5C38" w:rsidRDefault="00915646" w:rsidP="00C31A1F">
      <w:pPr>
        <w:pStyle w:val="a3"/>
        <w:shd w:val="clear" w:color="auto" w:fill="FFFFFF"/>
        <w:tabs>
          <w:tab w:val="left" w:pos="7088"/>
        </w:tabs>
        <w:spacing w:before="0" w:beforeAutospacing="0" w:after="0" w:afterAutospacing="0" w:line="560" w:lineRule="exact"/>
        <w:ind w:left="-142"/>
        <w:jc w:val="both"/>
        <w:rPr>
          <w:rStyle w:val="a4"/>
          <w:b w:val="0"/>
          <w:bCs w:val="0"/>
          <w:sz w:val="27"/>
          <w:szCs w:val="27"/>
          <w:lang w:val="uk-UA"/>
        </w:rPr>
      </w:pPr>
      <w:r w:rsidRPr="001A5C38">
        <w:rPr>
          <w:sz w:val="27"/>
          <w:szCs w:val="27"/>
          <w:lang w:val="uk-UA"/>
        </w:rPr>
        <w:tab/>
      </w:r>
      <w:r w:rsidR="00BF08C2" w:rsidRPr="001A5C38">
        <w:rPr>
          <w:rStyle w:val="a4"/>
          <w:b w:val="0"/>
          <w:bCs w:val="0"/>
          <w:sz w:val="27"/>
          <w:szCs w:val="27"/>
          <w:lang w:val="uk-UA"/>
        </w:rPr>
        <w:t>Роман САБОДАШ</w:t>
      </w:r>
    </w:p>
    <w:p w:rsidR="00C31A1F" w:rsidRPr="001A5C38" w:rsidRDefault="00BF08C2" w:rsidP="00C31A1F">
      <w:pPr>
        <w:pStyle w:val="a3"/>
        <w:shd w:val="clear" w:color="auto" w:fill="FFFFFF"/>
        <w:tabs>
          <w:tab w:val="left" w:pos="7088"/>
        </w:tabs>
        <w:spacing w:before="0" w:beforeAutospacing="0" w:after="0" w:afterAutospacing="0" w:line="560" w:lineRule="exact"/>
        <w:ind w:left="-142"/>
        <w:jc w:val="both"/>
        <w:rPr>
          <w:sz w:val="27"/>
          <w:szCs w:val="27"/>
          <w:lang w:val="uk-UA"/>
        </w:rPr>
      </w:pPr>
      <w:r w:rsidRPr="001A5C38">
        <w:rPr>
          <w:rStyle w:val="a4"/>
          <w:b w:val="0"/>
          <w:bCs w:val="0"/>
          <w:sz w:val="27"/>
          <w:szCs w:val="27"/>
          <w:lang w:val="uk-UA"/>
        </w:rPr>
        <w:tab/>
        <w:t>Сергій</w:t>
      </w:r>
      <w:r w:rsidRPr="001A5C38">
        <w:rPr>
          <w:sz w:val="27"/>
          <w:szCs w:val="27"/>
          <w:lang w:val="uk-UA"/>
        </w:rPr>
        <w:t xml:space="preserve"> </w:t>
      </w:r>
      <w:r w:rsidRPr="001A5C38">
        <w:rPr>
          <w:rStyle w:val="a4"/>
          <w:b w:val="0"/>
          <w:bCs w:val="0"/>
          <w:sz w:val="27"/>
          <w:szCs w:val="27"/>
          <w:lang w:val="uk-UA"/>
        </w:rPr>
        <w:t>ЧУМАК</w:t>
      </w:r>
    </w:p>
    <w:sectPr w:rsidR="00C31A1F" w:rsidRPr="001A5C38" w:rsidSect="00C31A1F">
      <w:headerReference w:type="default" r:id="rId10"/>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56B" w:rsidRDefault="00EF756B" w:rsidP="00DD6D51">
      <w:pPr>
        <w:spacing w:after="0" w:line="240" w:lineRule="auto"/>
      </w:pPr>
      <w:r>
        <w:separator/>
      </w:r>
    </w:p>
  </w:endnote>
  <w:endnote w:type="continuationSeparator" w:id="0">
    <w:p w:rsidR="00EF756B" w:rsidRDefault="00EF756B" w:rsidP="00DD6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56B" w:rsidRDefault="00EF756B" w:rsidP="00DD6D51">
      <w:pPr>
        <w:spacing w:after="0" w:line="240" w:lineRule="auto"/>
      </w:pPr>
      <w:r>
        <w:separator/>
      </w:r>
    </w:p>
  </w:footnote>
  <w:footnote w:type="continuationSeparator" w:id="0">
    <w:p w:rsidR="00EF756B" w:rsidRDefault="00EF756B" w:rsidP="00DD6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713444"/>
      <w:docPartObj>
        <w:docPartGallery w:val="Page Numbers (Top of Page)"/>
        <w:docPartUnique/>
      </w:docPartObj>
    </w:sdtPr>
    <w:sdtEndPr>
      <w:rPr>
        <w:rFonts w:ascii="Times New Roman" w:hAnsi="Times New Roman" w:cs="Times New Roman"/>
        <w:sz w:val="24"/>
        <w:szCs w:val="24"/>
      </w:rPr>
    </w:sdtEndPr>
    <w:sdtContent>
      <w:p w:rsidR="00EF756B" w:rsidRPr="00985254" w:rsidRDefault="00EF756B">
        <w:pPr>
          <w:pStyle w:val="a7"/>
          <w:jc w:val="center"/>
          <w:rPr>
            <w:rFonts w:ascii="Times New Roman" w:hAnsi="Times New Roman" w:cs="Times New Roman"/>
            <w:sz w:val="24"/>
            <w:szCs w:val="24"/>
          </w:rPr>
        </w:pPr>
        <w:r w:rsidRPr="00985254">
          <w:rPr>
            <w:rFonts w:ascii="Times New Roman" w:hAnsi="Times New Roman" w:cs="Times New Roman"/>
            <w:sz w:val="24"/>
            <w:szCs w:val="24"/>
          </w:rPr>
          <w:fldChar w:fldCharType="begin"/>
        </w:r>
        <w:r w:rsidRPr="00985254">
          <w:rPr>
            <w:rFonts w:ascii="Times New Roman" w:hAnsi="Times New Roman" w:cs="Times New Roman"/>
            <w:sz w:val="24"/>
            <w:szCs w:val="24"/>
          </w:rPr>
          <w:instrText>PAGE   \* MERGEFORMAT</w:instrText>
        </w:r>
        <w:r w:rsidRPr="00985254">
          <w:rPr>
            <w:rFonts w:ascii="Times New Roman" w:hAnsi="Times New Roman" w:cs="Times New Roman"/>
            <w:sz w:val="24"/>
            <w:szCs w:val="24"/>
          </w:rPr>
          <w:fldChar w:fldCharType="separate"/>
        </w:r>
        <w:r w:rsidR="00D23EB9" w:rsidRPr="00D23EB9">
          <w:rPr>
            <w:rFonts w:ascii="Times New Roman" w:hAnsi="Times New Roman" w:cs="Times New Roman"/>
            <w:noProof/>
            <w:sz w:val="24"/>
            <w:szCs w:val="24"/>
            <w:lang w:val="ru-RU"/>
          </w:rPr>
          <w:t>2</w:t>
        </w:r>
        <w:r w:rsidRPr="00985254">
          <w:rPr>
            <w:rFonts w:ascii="Times New Roman" w:hAnsi="Times New Roman" w:cs="Times New Roman"/>
            <w:sz w:val="24"/>
            <w:szCs w:val="24"/>
          </w:rPr>
          <w:fldChar w:fldCharType="end"/>
        </w:r>
      </w:p>
    </w:sdtContent>
  </w:sdt>
  <w:p w:rsidR="00EF756B" w:rsidRDefault="00EF75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4A"/>
    <w:multiLevelType w:val="hybridMultilevel"/>
    <w:tmpl w:val="E8AEF126"/>
    <w:lvl w:ilvl="0" w:tplc="534028D0">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0282364"/>
    <w:multiLevelType w:val="hybridMultilevel"/>
    <w:tmpl w:val="C324DA78"/>
    <w:lvl w:ilvl="0" w:tplc="8DC41930">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6EC4047"/>
    <w:multiLevelType w:val="hybridMultilevel"/>
    <w:tmpl w:val="AB7E8D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3BE01C5"/>
    <w:multiLevelType w:val="hybridMultilevel"/>
    <w:tmpl w:val="68807F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205264B"/>
    <w:multiLevelType w:val="hybridMultilevel"/>
    <w:tmpl w:val="ECC2626E"/>
    <w:lvl w:ilvl="0" w:tplc="8474E25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63A32FFC"/>
    <w:multiLevelType w:val="hybridMultilevel"/>
    <w:tmpl w:val="CCFA1B7A"/>
    <w:lvl w:ilvl="0" w:tplc="0422000F">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7566320"/>
    <w:multiLevelType w:val="hybridMultilevel"/>
    <w:tmpl w:val="CC94D764"/>
    <w:lvl w:ilvl="0" w:tplc="09F8BBF8">
      <w:numFmt w:val="bullet"/>
      <w:lvlText w:val="-"/>
      <w:lvlJc w:val="left"/>
      <w:pPr>
        <w:ind w:left="927"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6F"/>
    <w:rsid w:val="00007EDB"/>
    <w:rsid w:val="00010D7D"/>
    <w:rsid w:val="000147D5"/>
    <w:rsid w:val="0002301E"/>
    <w:rsid w:val="000709D3"/>
    <w:rsid w:val="0009153B"/>
    <w:rsid w:val="000A624A"/>
    <w:rsid w:val="000D0685"/>
    <w:rsid w:val="000F09D4"/>
    <w:rsid w:val="001030E8"/>
    <w:rsid w:val="0012703E"/>
    <w:rsid w:val="001A5C38"/>
    <w:rsid w:val="001B2577"/>
    <w:rsid w:val="001B733E"/>
    <w:rsid w:val="001C1769"/>
    <w:rsid w:val="001C3F62"/>
    <w:rsid w:val="001D4351"/>
    <w:rsid w:val="00235F85"/>
    <w:rsid w:val="00244048"/>
    <w:rsid w:val="002771A6"/>
    <w:rsid w:val="00280F1C"/>
    <w:rsid w:val="002A6F14"/>
    <w:rsid w:val="002F1E54"/>
    <w:rsid w:val="00327150"/>
    <w:rsid w:val="00347EDD"/>
    <w:rsid w:val="00364785"/>
    <w:rsid w:val="003656A5"/>
    <w:rsid w:val="00393137"/>
    <w:rsid w:val="00394F06"/>
    <w:rsid w:val="003C50A8"/>
    <w:rsid w:val="003D4256"/>
    <w:rsid w:val="004037F5"/>
    <w:rsid w:val="00406B91"/>
    <w:rsid w:val="00447FC0"/>
    <w:rsid w:val="0045598F"/>
    <w:rsid w:val="00460087"/>
    <w:rsid w:val="004602D6"/>
    <w:rsid w:val="0048177E"/>
    <w:rsid w:val="004E2C2F"/>
    <w:rsid w:val="004F4781"/>
    <w:rsid w:val="0054764B"/>
    <w:rsid w:val="00591689"/>
    <w:rsid w:val="0059224B"/>
    <w:rsid w:val="0059360D"/>
    <w:rsid w:val="005B03B1"/>
    <w:rsid w:val="005C43D6"/>
    <w:rsid w:val="0060046F"/>
    <w:rsid w:val="00611139"/>
    <w:rsid w:val="006214C1"/>
    <w:rsid w:val="006228AB"/>
    <w:rsid w:val="00632E17"/>
    <w:rsid w:val="006543D5"/>
    <w:rsid w:val="00664490"/>
    <w:rsid w:val="00676E70"/>
    <w:rsid w:val="006A06A3"/>
    <w:rsid w:val="0071411A"/>
    <w:rsid w:val="00740A8B"/>
    <w:rsid w:val="00741CD1"/>
    <w:rsid w:val="00742FEE"/>
    <w:rsid w:val="0075470C"/>
    <w:rsid w:val="00754F99"/>
    <w:rsid w:val="007F231E"/>
    <w:rsid w:val="00801B94"/>
    <w:rsid w:val="00822FB1"/>
    <w:rsid w:val="00824483"/>
    <w:rsid w:val="008254E6"/>
    <w:rsid w:val="00862C77"/>
    <w:rsid w:val="00875121"/>
    <w:rsid w:val="00882FF4"/>
    <w:rsid w:val="00883CE9"/>
    <w:rsid w:val="008A0F86"/>
    <w:rsid w:val="008A64AB"/>
    <w:rsid w:val="008E5D66"/>
    <w:rsid w:val="008E6A6F"/>
    <w:rsid w:val="008F02B2"/>
    <w:rsid w:val="0091515C"/>
    <w:rsid w:val="00915646"/>
    <w:rsid w:val="009172E0"/>
    <w:rsid w:val="00935764"/>
    <w:rsid w:val="00983B38"/>
    <w:rsid w:val="00985254"/>
    <w:rsid w:val="009B2D1D"/>
    <w:rsid w:val="009E246B"/>
    <w:rsid w:val="009F161C"/>
    <w:rsid w:val="009F5E52"/>
    <w:rsid w:val="00A124DE"/>
    <w:rsid w:val="00A26A3C"/>
    <w:rsid w:val="00A83BFD"/>
    <w:rsid w:val="00A845B2"/>
    <w:rsid w:val="00A91359"/>
    <w:rsid w:val="00A92886"/>
    <w:rsid w:val="00AB326C"/>
    <w:rsid w:val="00AC7239"/>
    <w:rsid w:val="00AE1DD2"/>
    <w:rsid w:val="00AE5E25"/>
    <w:rsid w:val="00B0323F"/>
    <w:rsid w:val="00B14992"/>
    <w:rsid w:val="00B35FB8"/>
    <w:rsid w:val="00B43FA7"/>
    <w:rsid w:val="00B51FC9"/>
    <w:rsid w:val="00B82462"/>
    <w:rsid w:val="00BD53B7"/>
    <w:rsid w:val="00BF08C2"/>
    <w:rsid w:val="00C06D67"/>
    <w:rsid w:val="00C31A1F"/>
    <w:rsid w:val="00C47E17"/>
    <w:rsid w:val="00C611BD"/>
    <w:rsid w:val="00C8523E"/>
    <w:rsid w:val="00C90629"/>
    <w:rsid w:val="00CB6181"/>
    <w:rsid w:val="00CE71DF"/>
    <w:rsid w:val="00D140CE"/>
    <w:rsid w:val="00D23EB9"/>
    <w:rsid w:val="00D3735E"/>
    <w:rsid w:val="00D727B9"/>
    <w:rsid w:val="00DA6AB0"/>
    <w:rsid w:val="00DB7162"/>
    <w:rsid w:val="00DC65A8"/>
    <w:rsid w:val="00DC7ECA"/>
    <w:rsid w:val="00DD6D51"/>
    <w:rsid w:val="00DE57DF"/>
    <w:rsid w:val="00DF397E"/>
    <w:rsid w:val="00E26118"/>
    <w:rsid w:val="00E33E9D"/>
    <w:rsid w:val="00E72CFE"/>
    <w:rsid w:val="00E75988"/>
    <w:rsid w:val="00E832DF"/>
    <w:rsid w:val="00EA0854"/>
    <w:rsid w:val="00EA2D66"/>
    <w:rsid w:val="00EA3BBC"/>
    <w:rsid w:val="00EE1A4E"/>
    <w:rsid w:val="00EF02C1"/>
    <w:rsid w:val="00EF756B"/>
    <w:rsid w:val="00F03021"/>
    <w:rsid w:val="00F15799"/>
    <w:rsid w:val="00F23985"/>
    <w:rsid w:val="00F3662B"/>
    <w:rsid w:val="00F36CCD"/>
    <w:rsid w:val="00F36CE7"/>
    <w:rsid w:val="00F514E5"/>
    <w:rsid w:val="00F754D3"/>
    <w:rsid w:val="00F802A9"/>
    <w:rsid w:val="00F94AE2"/>
    <w:rsid w:val="00F979DB"/>
    <w:rsid w:val="00FB0B78"/>
    <w:rsid w:val="00FD6250"/>
    <w:rsid w:val="00FE4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17"/>
    <w:pPr>
      <w:spacing w:line="252" w:lineRule="auto"/>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center">
    <w:name w:val="rtecenter"/>
    <w:basedOn w:val="a"/>
    <w:rsid w:val="00632E1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632E17"/>
    <w:rPr>
      <w:b/>
      <w:bCs/>
    </w:rPr>
  </w:style>
  <w:style w:type="character" w:styleId="a5">
    <w:name w:val="Hyperlink"/>
    <w:basedOn w:val="a0"/>
    <w:uiPriority w:val="99"/>
    <w:semiHidden/>
    <w:unhideWhenUsed/>
    <w:rsid w:val="00632E17"/>
    <w:rPr>
      <w:color w:val="0000FF"/>
      <w:u w:val="single"/>
    </w:rPr>
  </w:style>
  <w:style w:type="character" w:styleId="a6">
    <w:name w:val="Emphasis"/>
    <w:basedOn w:val="a0"/>
    <w:uiPriority w:val="20"/>
    <w:qFormat/>
    <w:rsid w:val="00632E17"/>
    <w:rPr>
      <w:i/>
      <w:iCs/>
    </w:rPr>
  </w:style>
  <w:style w:type="paragraph" w:styleId="a7">
    <w:name w:val="header"/>
    <w:basedOn w:val="a"/>
    <w:link w:val="a8"/>
    <w:uiPriority w:val="99"/>
    <w:unhideWhenUsed/>
    <w:rsid w:val="00DD6D5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D6D51"/>
    <w:rPr>
      <w:kern w:val="0"/>
    </w:rPr>
  </w:style>
  <w:style w:type="paragraph" w:styleId="a9">
    <w:name w:val="footer"/>
    <w:basedOn w:val="a"/>
    <w:link w:val="aa"/>
    <w:uiPriority w:val="99"/>
    <w:unhideWhenUsed/>
    <w:rsid w:val="00DD6D5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D6D51"/>
    <w:rPr>
      <w:kern w:val="0"/>
    </w:rPr>
  </w:style>
  <w:style w:type="paragraph" w:styleId="ab">
    <w:name w:val="Balloon Text"/>
    <w:basedOn w:val="a"/>
    <w:link w:val="ac"/>
    <w:uiPriority w:val="99"/>
    <w:semiHidden/>
    <w:unhideWhenUsed/>
    <w:rsid w:val="001B2577"/>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1B2577"/>
    <w:rPr>
      <w:rFonts w:ascii="Tahoma" w:hAnsi="Tahoma" w:cs="Tahoma"/>
      <w:kern w:val="0"/>
      <w:sz w:val="16"/>
      <w:szCs w:val="16"/>
    </w:rPr>
  </w:style>
  <w:style w:type="character" w:customStyle="1" w:styleId="2">
    <w:name w:val="Основной текст (2)_"/>
    <w:basedOn w:val="a0"/>
    <w:link w:val="20"/>
    <w:rsid w:val="00A913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91359"/>
    <w:pPr>
      <w:widowControl w:val="0"/>
      <w:shd w:val="clear" w:color="auto" w:fill="FFFFFF"/>
      <w:spacing w:after="240" w:line="302" w:lineRule="exact"/>
      <w:ind w:hanging="960"/>
      <w:jc w:val="center"/>
    </w:pPr>
    <w:rPr>
      <w:rFonts w:ascii="Times New Roman" w:eastAsia="Times New Roman" w:hAnsi="Times New Roman" w:cs="Times New Roman"/>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1C05D-97EE-41B6-B21A-6D11D7DA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7387</Words>
  <Characters>4212</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2024-03-12T06:58:00Z</cp:lastPrinted>
  <dcterms:created xsi:type="dcterms:W3CDTF">2024-03-12T11:42:00Z</dcterms:created>
  <dcterms:modified xsi:type="dcterms:W3CDTF">2024-03-25T10:24:00Z</dcterms:modified>
</cp:coreProperties>
</file>