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6784D" w14:textId="77777777" w:rsidR="009B3DC0" w:rsidRPr="00167D98" w:rsidRDefault="009B3DC0" w:rsidP="009B3DC0">
      <w:pPr>
        <w:spacing w:after="0" w:line="240" w:lineRule="auto"/>
        <w:jc w:val="center"/>
        <w:rPr>
          <w:rFonts w:ascii="Times New Roman" w:eastAsia="Times New Roman" w:hAnsi="Times New Roman" w:cs="Times New Roman"/>
          <w:color w:val="0D0D0D" w:themeColor="text1" w:themeTint="F2"/>
          <w:sz w:val="16"/>
          <w:szCs w:val="16"/>
          <w:lang w:eastAsia="uk-UA"/>
        </w:rPr>
      </w:pPr>
      <w:bookmarkStart w:id="0" w:name="_Hlk200972359"/>
      <w:r w:rsidRPr="00167D98">
        <w:rPr>
          <w:rFonts w:ascii="Times New Roman" w:eastAsia="Times New Roman" w:hAnsi="Times New Roman" w:cs="Times New Roman"/>
          <w:noProof/>
          <w:color w:val="0D0D0D" w:themeColor="text1" w:themeTint="F2"/>
          <w:sz w:val="26"/>
          <w:szCs w:val="26"/>
          <w:lang w:eastAsia="uk-UA"/>
        </w:rPr>
        <w:drawing>
          <wp:inline distT="0" distB="0" distL="0" distR="0" wp14:anchorId="67C79AC3" wp14:editId="6F892738">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7421391" w14:textId="77777777" w:rsidR="009B3DC0" w:rsidRPr="00167D98" w:rsidRDefault="009B3DC0" w:rsidP="009B3DC0">
      <w:pPr>
        <w:spacing w:after="0" w:line="240" w:lineRule="auto"/>
        <w:rPr>
          <w:rFonts w:ascii="Times New Roman" w:eastAsia="Times New Roman" w:hAnsi="Times New Roman" w:cs="Times New Roman"/>
          <w:color w:val="0D0D0D" w:themeColor="text1" w:themeTint="F2"/>
          <w:sz w:val="16"/>
          <w:szCs w:val="16"/>
          <w:lang w:eastAsia="uk-UA"/>
        </w:rPr>
      </w:pPr>
    </w:p>
    <w:p w14:paraId="7CF5633C" w14:textId="77777777" w:rsidR="009B3DC0" w:rsidRPr="00167D98" w:rsidRDefault="009B3DC0" w:rsidP="009B3DC0">
      <w:pPr>
        <w:widowControl w:val="0"/>
        <w:spacing w:after="0" w:line="276" w:lineRule="auto"/>
        <w:jc w:val="center"/>
        <w:rPr>
          <w:rFonts w:ascii="Times New Roman" w:eastAsia="Times New Roman" w:hAnsi="Times New Roman" w:cs="Times New Roman"/>
          <w:color w:val="0D0D0D" w:themeColor="text1" w:themeTint="F2"/>
          <w:sz w:val="36"/>
          <w:szCs w:val="36"/>
          <w:lang w:eastAsia="uk-UA"/>
        </w:rPr>
      </w:pPr>
      <w:r w:rsidRPr="00167D98">
        <w:rPr>
          <w:rFonts w:ascii="Times New Roman" w:eastAsia="Times New Roman" w:hAnsi="Times New Roman" w:cs="Times New Roman"/>
          <w:color w:val="0D0D0D" w:themeColor="text1" w:themeTint="F2"/>
          <w:sz w:val="36"/>
          <w:szCs w:val="36"/>
          <w:lang w:eastAsia="uk-UA"/>
        </w:rPr>
        <w:t>ВИЩА КВАЛІФІКАЦІЙНА КОМІСІЯ СУДДІВ УКРАЇНИ</w:t>
      </w:r>
    </w:p>
    <w:p w14:paraId="6CECF286" w14:textId="77777777" w:rsidR="009B3DC0" w:rsidRPr="00167D98" w:rsidRDefault="009B3DC0" w:rsidP="009B3DC0">
      <w:pPr>
        <w:spacing w:after="0" w:line="240" w:lineRule="auto"/>
        <w:jc w:val="center"/>
        <w:rPr>
          <w:rFonts w:ascii="Times New Roman" w:eastAsia="Times New Roman" w:hAnsi="Times New Roman" w:cs="Times New Roman"/>
          <w:color w:val="0D0D0D" w:themeColor="text1" w:themeTint="F2"/>
          <w:sz w:val="16"/>
          <w:szCs w:val="16"/>
          <w:lang w:eastAsia="uk-UA"/>
        </w:rPr>
      </w:pPr>
    </w:p>
    <w:p w14:paraId="5920F717" w14:textId="77777777" w:rsidR="009B3DC0" w:rsidRPr="00167D98" w:rsidRDefault="009B3DC0" w:rsidP="009B3DC0">
      <w:pPr>
        <w:spacing w:after="40" w:line="240" w:lineRule="auto"/>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02 липня 2025 року </w:t>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t xml:space="preserve">             м. Київ</w:t>
      </w:r>
    </w:p>
    <w:p w14:paraId="60B4034C" w14:textId="77777777" w:rsidR="009B3DC0" w:rsidRPr="00167D98" w:rsidRDefault="009B3DC0" w:rsidP="009B3DC0">
      <w:pPr>
        <w:spacing w:after="40" w:line="240" w:lineRule="auto"/>
        <w:rPr>
          <w:rFonts w:ascii="Times New Roman" w:eastAsia="Times New Roman" w:hAnsi="Times New Roman" w:cs="Times New Roman"/>
          <w:color w:val="0D0D0D" w:themeColor="text1" w:themeTint="F2"/>
          <w:sz w:val="16"/>
          <w:szCs w:val="16"/>
          <w:lang w:eastAsia="uk-UA"/>
        </w:rPr>
      </w:pPr>
    </w:p>
    <w:p w14:paraId="74EF618F" w14:textId="54E60884" w:rsidR="009B3DC0" w:rsidRPr="00167D98" w:rsidRDefault="009B3DC0" w:rsidP="009B3DC0">
      <w:pPr>
        <w:spacing w:after="40" w:line="240" w:lineRule="auto"/>
        <w:jc w:val="center"/>
        <w:rPr>
          <w:rFonts w:ascii="Times New Roman" w:eastAsia="Times New Roman" w:hAnsi="Times New Roman" w:cs="Times New Roman"/>
          <w:color w:val="0D0D0D" w:themeColor="text1" w:themeTint="F2"/>
          <w:sz w:val="16"/>
          <w:szCs w:val="16"/>
          <w:u w:val="single"/>
          <w:lang w:eastAsia="uk-UA"/>
        </w:rPr>
      </w:pPr>
      <w:r w:rsidRPr="00167D98">
        <w:rPr>
          <w:rFonts w:ascii="Times New Roman" w:eastAsia="Times New Roman" w:hAnsi="Times New Roman" w:cs="Times New Roman"/>
          <w:color w:val="0D0D0D" w:themeColor="text1" w:themeTint="F2"/>
          <w:sz w:val="26"/>
          <w:szCs w:val="26"/>
          <w:lang w:eastAsia="uk-UA"/>
        </w:rPr>
        <w:t xml:space="preserve">Р І Ш Е Н </w:t>
      </w:r>
      <w:proofErr w:type="spellStart"/>
      <w:r w:rsidRPr="00167D98">
        <w:rPr>
          <w:rFonts w:ascii="Times New Roman" w:eastAsia="Times New Roman" w:hAnsi="Times New Roman" w:cs="Times New Roman"/>
          <w:color w:val="0D0D0D" w:themeColor="text1" w:themeTint="F2"/>
          <w:sz w:val="26"/>
          <w:szCs w:val="26"/>
          <w:lang w:eastAsia="uk-UA"/>
        </w:rPr>
        <w:t>Н</w:t>
      </w:r>
      <w:proofErr w:type="spellEnd"/>
      <w:r w:rsidRPr="00167D98">
        <w:rPr>
          <w:rFonts w:ascii="Times New Roman" w:eastAsia="Times New Roman" w:hAnsi="Times New Roman" w:cs="Times New Roman"/>
          <w:color w:val="0D0D0D" w:themeColor="text1" w:themeTint="F2"/>
          <w:sz w:val="26"/>
          <w:szCs w:val="26"/>
          <w:lang w:eastAsia="uk-UA"/>
        </w:rPr>
        <w:t xml:space="preserve"> Я  № </w:t>
      </w:r>
      <w:r w:rsidR="00167D98">
        <w:rPr>
          <w:rFonts w:ascii="Times New Roman" w:eastAsia="Times New Roman" w:hAnsi="Times New Roman" w:cs="Times New Roman"/>
          <w:color w:val="0D0D0D" w:themeColor="text1" w:themeTint="F2"/>
          <w:sz w:val="26"/>
          <w:szCs w:val="26"/>
          <w:u w:val="single"/>
          <w:lang w:eastAsia="uk-UA"/>
        </w:rPr>
        <w:t>1100/дс-25</w:t>
      </w:r>
    </w:p>
    <w:p w14:paraId="1E7E9AD2" w14:textId="77777777" w:rsidR="009B3DC0" w:rsidRPr="00167D98" w:rsidRDefault="009B3DC0" w:rsidP="009B3DC0">
      <w:pPr>
        <w:spacing w:after="40" w:line="240" w:lineRule="auto"/>
        <w:rPr>
          <w:rFonts w:ascii="Times New Roman" w:eastAsia="Times New Roman" w:hAnsi="Times New Roman" w:cs="Times New Roman"/>
          <w:color w:val="0D0D0D" w:themeColor="text1" w:themeTint="F2"/>
          <w:sz w:val="16"/>
          <w:szCs w:val="16"/>
          <w:lang w:eastAsia="uk-UA"/>
        </w:rPr>
      </w:pPr>
    </w:p>
    <w:p w14:paraId="7A06251B" w14:textId="77777777" w:rsidR="009B3DC0" w:rsidRPr="00167D98" w:rsidRDefault="009B3DC0" w:rsidP="009B3DC0">
      <w:pPr>
        <w:spacing w:after="40" w:line="240"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Вища кваліфікаційна комісія суддів України у пленарному складі:</w:t>
      </w:r>
    </w:p>
    <w:p w14:paraId="58CA6D33" w14:textId="77777777" w:rsidR="009B3DC0" w:rsidRPr="00167D98" w:rsidRDefault="009B3DC0" w:rsidP="009B3DC0">
      <w:pPr>
        <w:spacing w:after="40" w:line="240" w:lineRule="auto"/>
        <w:jc w:val="both"/>
        <w:rPr>
          <w:rFonts w:ascii="Times New Roman" w:eastAsia="Times New Roman" w:hAnsi="Times New Roman" w:cs="Times New Roman"/>
          <w:color w:val="0D0D0D" w:themeColor="text1" w:themeTint="F2"/>
          <w:sz w:val="26"/>
          <w:szCs w:val="26"/>
          <w:lang w:eastAsia="uk-UA"/>
        </w:rPr>
      </w:pPr>
    </w:p>
    <w:p w14:paraId="68CC290C" w14:textId="77777777" w:rsidR="009B3DC0" w:rsidRPr="00167D98" w:rsidRDefault="009B3DC0" w:rsidP="009B3DC0">
      <w:pPr>
        <w:shd w:val="clear" w:color="auto" w:fill="FFFFFF"/>
        <w:spacing w:after="40" w:line="240"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головуючого – Олексія ОМЕЛЬЯНА (доповідач),</w:t>
      </w:r>
    </w:p>
    <w:p w14:paraId="7B4FA44C" w14:textId="77777777" w:rsidR="009B3DC0" w:rsidRPr="00167D98" w:rsidRDefault="009B3DC0" w:rsidP="009B3DC0">
      <w:pPr>
        <w:shd w:val="clear" w:color="auto" w:fill="FFFFFF"/>
        <w:tabs>
          <w:tab w:val="left" w:pos="3969"/>
        </w:tabs>
        <w:spacing w:after="40" w:line="240" w:lineRule="auto"/>
        <w:jc w:val="both"/>
        <w:rPr>
          <w:rFonts w:ascii="Times New Roman" w:eastAsia="Calibri" w:hAnsi="Times New Roman" w:cs="Times New Roman"/>
          <w:color w:val="0D0D0D" w:themeColor="text1" w:themeTint="F2"/>
          <w:sz w:val="26"/>
          <w:szCs w:val="26"/>
          <w:lang w:eastAsia="uk-UA"/>
        </w:rPr>
      </w:pPr>
    </w:p>
    <w:p w14:paraId="395EE9E0" w14:textId="6C056A3D" w:rsidR="009B3DC0" w:rsidRPr="00167D98" w:rsidRDefault="009B3DC0" w:rsidP="009B3DC0">
      <w:pPr>
        <w:shd w:val="clear" w:color="auto" w:fill="FFFFFF"/>
        <w:tabs>
          <w:tab w:val="left" w:pos="3969"/>
        </w:tabs>
        <w:spacing w:after="40" w:line="240"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pacing w:val="6"/>
          <w:sz w:val="26"/>
          <w:szCs w:val="26"/>
          <w:lang w:eastAsia="uk-UA"/>
        </w:rPr>
        <w:t xml:space="preserve">членів Комісії: Михайла БОГОНОСА, Романа КИДИСЮКА, Надії КОБЕЦЬКОЇ, </w:t>
      </w:r>
      <w:r w:rsidRPr="00167D98">
        <w:rPr>
          <w:rFonts w:ascii="Times New Roman" w:eastAsia="Times New Roman" w:hAnsi="Times New Roman" w:cs="Times New Roman"/>
          <w:color w:val="0D0D0D" w:themeColor="text1" w:themeTint="F2"/>
          <w:sz w:val="26"/>
          <w:szCs w:val="26"/>
          <w:lang w:eastAsia="uk-UA"/>
        </w:rPr>
        <w:t>Олега</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КОЛІУША,</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Володимира</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ЛУГАНСЬКОГО,</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Руслана</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МЕЛЬНИКА,</w:t>
      </w:r>
      <w:r w:rsidRPr="00167D98">
        <w:rPr>
          <w:rFonts w:ascii="Times New Roman" w:eastAsia="Times New Roman" w:hAnsi="Times New Roman" w:cs="Times New Roman"/>
          <w:color w:val="0D0D0D" w:themeColor="text1" w:themeTint="F2"/>
          <w:sz w:val="144"/>
          <w:szCs w:val="144"/>
          <w:lang w:eastAsia="uk-UA"/>
        </w:rPr>
        <w:t xml:space="preserve"> </w:t>
      </w:r>
      <w:r w:rsidRPr="00167D98">
        <w:rPr>
          <w:rFonts w:ascii="Times New Roman" w:eastAsia="Times New Roman" w:hAnsi="Times New Roman" w:cs="Times New Roman"/>
          <w:color w:val="0D0D0D" w:themeColor="text1" w:themeTint="F2"/>
          <w:sz w:val="26"/>
          <w:szCs w:val="26"/>
          <w:lang w:eastAsia="uk-UA"/>
        </w:rPr>
        <w:t>Романа САБОДАША, Руслана СИДОРОВИЧА, Сергія ЧУМАКА, Галини ШЕВЧУК,</w:t>
      </w:r>
    </w:p>
    <w:p w14:paraId="093F105E" w14:textId="77777777" w:rsidR="009B3DC0" w:rsidRPr="00167D98" w:rsidRDefault="009B3DC0" w:rsidP="009B3DC0">
      <w:pPr>
        <w:spacing w:after="40" w:line="240" w:lineRule="auto"/>
        <w:jc w:val="both"/>
        <w:rPr>
          <w:rFonts w:ascii="Times New Roman" w:eastAsia="Times New Roman" w:hAnsi="Times New Roman" w:cs="Times New Roman"/>
          <w:color w:val="0D0D0D" w:themeColor="text1" w:themeTint="F2"/>
          <w:sz w:val="26"/>
          <w:szCs w:val="26"/>
          <w:lang w:eastAsia="uk-UA"/>
        </w:rPr>
      </w:pPr>
    </w:p>
    <w:p w14:paraId="53639F65" w14:textId="632F3659" w:rsidR="009B3DC0" w:rsidRPr="00167D98" w:rsidRDefault="009B3DC0" w:rsidP="009B3DC0">
      <w:pPr>
        <w:spacing w:after="40" w:line="240"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розглянувши питання </w:t>
      </w:r>
      <w:r w:rsidRPr="00167D98">
        <w:rPr>
          <w:rFonts w:ascii="Times New Roman" w:eastAsia="Calibri" w:hAnsi="Times New Roman" w:cs="Times New Roman"/>
          <w:color w:val="0D0D0D" w:themeColor="text1" w:themeTint="F2"/>
          <w:sz w:val="26"/>
          <w:szCs w:val="26"/>
          <w:lang w:eastAsia="uk-UA"/>
        </w:rPr>
        <w:t xml:space="preserve">про перегляд рішення Вищої кваліфікаційної комісії суддів України від 09 травня 2025 року № 497/дс-25 про відмову </w:t>
      </w:r>
      <w:proofErr w:type="spellStart"/>
      <w:r w:rsidRPr="00167D98">
        <w:rPr>
          <w:rFonts w:ascii="Times New Roman" w:eastAsia="Calibri" w:hAnsi="Times New Roman" w:cs="Times New Roman"/>
          <w:color w:val="0D0D0D" w:themeColor="text1" w:themeTint="F2"/>
          <w:sz w:val="26"/>
          <w:szCs w:val="26"/>
          <w:lang w:eastAsia="uk-UA"/>
        </w:rPr>
        <w:t>Галишину</w:t>
      </w:r>
      <w:proofErr w:type="spellEnd"/>
      <w:r w:rsidRPr="00167D98">
        <w:rPr>
          <w:rFonts w:ascii="Times New Roman" w:eastAsia="Calibri" w:hAnsi="Times New Roman" w:cs="Times New Roman"/>
          <w:color w:val="0D0D0D" w:themeColor="text1" w:themeTint="F2"/>
          <w:sz w:val="26"/>
          <w:szCs w:val="26"/>
          <w:lang w:eastAsia="uk-UA"/>
        </w:rPr>
        <w:t xml:space="preserve"> Андрію Васильовичу в допуску до участі в доборі на посаду судді місцевого суду, оголошеному рішенням Комісії від 11 грудня 2024 року № 366/зп-24,</w:t>
      </w:r>
    </w:p>
    <w:p w14:paraId="2FE6B6D7" w14:textId="77777777" w:rsidR="009B3DC0" w:rsidRPr="00167D98" w:rsidRDefault="009B3DC0" w:rsidP="009B3DC0">
      <w:pPr>
        <w:spacing w:after="40" w:line="240" w:lineRule="exact"/>
        <w:ind w:firstLine="709"/>
        <w:jc w:val="both"/>
        <w:rPr>
          <w:rFonts w:ascii="Times New Roman" w:eastAsia="Times New Roman" w:hAnsi="Times New Roman" w:cs="Times New Roman"/>
          <w:color w:val="0D0D0D" w:themeColor="text1" w:themeTint="F2"/>
          <w:sz w:val="16"/>
          <w:szCs w:val="16"/>
          <w:lang w:eastAsia="uk-UA"/>
        </w:rPr>
      </w:pPr>
    </w:p>
    <w:p w14:paraId="41012515" w14:textId="77777777" w:rsidR="009B3DC0" w:rsidRPr="00167D98" w:rsidRDefault="009B3DC0" w:rsidP="009B3DC0">
      <w:pPr>
        <w:spacing w:after="40" w:line="240" w:lineRule="auto"/>
        <w:jc w:val="center"/>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встановила:</w:t>
      </w:r>
    </w:p>
    <w:p w14:paraId="63F85B56" w14:textId="77777777" w:rsidR="009B3DC0" w:rsidRPr="00167D98" w:rsidRDefault="009B3DC0" w:rsidP="009B3DC0">
      <w:pPr>
        <w:spacing w:after="60" w:line="240" w:lineRule="exact"/>
        <w:ind w:firstLine="567"/>
        <w:jc w:val="center"/>
        <w:rPr>
          <w:rFonts w:ascii="Times New Roman" w:eastAsia="Times New Roman" w:hAnsi="Times New Roman" w:cs="Times New Roman"/>
          <w:color w:val="0D0D0D" w:themeColor="text1" w:themeTint="F2"/>
          <w:sz w:val="16"/>
          <w:szCs w:val="16"/>
          <w:lang w:eastAsia="uk-UA"/>
        </w:rPr>
      </w:pPr>
    </w:p>
    <w:p w14:paraId="49D4E1BC" w14:textId="77777777" w:rsidR="009B3DC0" w:rsidRPr="00167D98" w:rsidRDefault="009B3DC0" w:rsidP="009B3DC0">
      <w:pPr>
        <w:widowControl w:val="0"/>
        <w:spacing w:after="0" w:line="240" w:lineRule="auto"/>
        <w:ind w:firstLine="567"/>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6E4CDEE" w14:textId="77777777" w:rsidR="009B3DC0" w:rsidRPr="00167D98" w:rsidRDefault="009B3DC0" w:rsidP="009B3DC0">
      <w:pPr>
        <w:widowControl w:val="0"/>
        <w:spacing w:after="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До Комісії 16 березня 2025 року звернувся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Андрій Васильович із заявою про участь у Доборі.</w:t>
      </w:r>
    </w:p>
    <w:p w14:paraId="12BCD4C4" w14:textId="77777777" w:rsidR="009B3DC0" w:rsidRPr="00167D98" w:rsidRDefault="009B3DC0" w:rsidP="009B3DC0">
      <w:pPr>
        <w:widowControl w:val="0"/>
        <w:spacing w:after="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Комісією у складі колегії перевірено подані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Галишиним</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 </w:t>
      </w:r>
    </w:p>
    <w:p w14:paraId="713B2A9B" w14:textId="77777777" w:rsidR="009B3DC0" w:rsidRPr="00167D98" w:rsidRDefault="009B3DC0" w:rsidP="009B3DC0">
      <w:pPr>
        <w:widowControl w:val="0"/>
        <w:spacing w:after="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За результатами розгляду таких документів рішенням Комісії у складі колегії від 09 травня 2025 року № 497/дс-25 відмовлено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Галишину</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в допуску до участі в Доборі (далі – Рішення), у зв’язку з неподанням усіх документів, визначених частиною першою статті 72 Закону, а саме копії додатка до диплома про вищу юридичну освіту та автобіографії, що відповідно до частини третьої статті 73 Закону стало підставою для відмови в його допуску до участі в Доборі.</w:t>
      </w:r>
    </w:p>
    <w:p w14:paraId="05DE807C" w14:textId="77777777" w:rsidR="009B3DC0" w:rsidRPr="00167D98" w:rsidRDefault="009B3DC0" w:rsidP="009B3DC0">
      <w:pPr>
        <w:widowControl w:val="0"/>
        <w:spacing w:after="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До Комісії 16 червня 2025 року надійшла заява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Галишина</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про перегляд зазначеного рішення Комісії.</w:t>
      </w:r>
    </w:p>
    <w:p w14:paraId="43F3D868" w14:textId="77777777" w:rsidR="009B3DC0" w:rsidRPr="00167D98" w:rsidRDefault="009B3DC0" w:rsidP="009B3DC0">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У своїй заяві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стверджує, що подав через електронний кабінет </w:t>
      </w:r>
      <w:r w:rsidRPr="00167D98">
        <w:rPr>
          <w:rFonts w:ascii="Times New Roman" w:eastAsia="Calibri" w:hAnsi="Times New Roman" w:cs="Times New Roman"/>
          <w:color w:val="0D0D0D" w:themeColor="text1" w:themeTint="F2"/>
          <w:sz w:val="26"/>
          <w:szCs w:val="26"/>
          <w:shd w:val="clear" w:color="auto" w:fill="FFFFFF"/>
          <w:lang w:eastAsia="uk-UA"/>
        </w:rPr>
        <w:lastRenderedPageBreak/>
        <w:t>суддівської кар’єри автобіографію та диплом про вищу освіту з додатком.</w:t>
      </w:r>
    </w:p>
    <w:p w14:paraId="7CC1F2EE" w14:textId="77777777" w:rsidR="009B3DC0" w:rsidRPr="00167D98" w:rsidRDefault="009B3DC0" w:rsidP="008A0141">
      <w:pPr>
        <w:widowControl w:val="0"/>
        <w:spacing w:after="60" w:line="240" w:lineRule="auto"/>
        <w:ind w:firstLine="709"/>
        <w:jc w:val="both"/>
        <w:rPr>
          <w:rFonts w:ascii="Times New Roman" w:eastAsia="Calibri" w:hAnsi="Times New Roman" w:cs="Times New Roman"/>
          <w:color w:val="0D0D0D" w:themeColor="text1" w:themeTint="F2"/>
          <w:sz w:val="26"/>
          <w:szCs w:val="26"/>
          <w:shd w:val="clear" w:color="auto" w:fill="FFFFFF"/>
          <w:lang w:eastAsia="uk-UA"/>
        </w:rPr>
      </w:pPr>
      <w:r w:rsidRPr="008A0141">
        <w:rPr>
          <w:rFonts w:ascii="Times New Roman" w:eastAsia="Calibri" w:hAnsi="Times New Roman" w:cs="Times New Roman"/>
          <w:color w:val="0D0D0D" w:themeColor="text1" w:themeTint="F2"/>
          <w:spacing w:val="-4"/>
          <w:position w:val="-2"/>
          <w:sz w:val="26"/>
          <w:szCs w:val="26"/>
          <w:shd w:val="clear" w:color="auto" w:fill="FFFFFF"/>
          <w:lang w:eastAsia="uk-UA"/>
        </w:rPr>
        <w:t>Проте, у зв’язку з тим, що електронний сервіс «Подати документи» наразі закрито,</w:t>
      </w:r>
      <w:r w:rsidRPr="00167D98">
        <w:rPr>
          <w:rFonts w:ascii="Times New Roman" w:eastAsia="Calibri" w:hAnsi="Times New Roman" w:cs="Times New Roman"/>
          <w:color w:val="0D0D0D" w:themeColor="text1" w:themeTint="F2"/>
          <w:sz w:val="26"/>
          <w:szCs w:val="26"/>
          <w:shd w:val="clear" w:color="auto" w:fill="FFFFFF"/>
          <w:lang w:eastAsia="uk-UA"/>
        </w:rPr>
        <w:t xml:space="preserve"> заявник не має можливості перевірити факт подання цих документів в електронному вигляді.</w:t>
      </w:r>
    </w:p>
    <w:p w14:paraId="37919CE8" w14:textId="77777777" w:rsidR="009B3DC0" w:rsidRPr="00167D98" w:rsidRDefault="009B3DC0" w:rsidP="008A0141">
      <w:pPr>
        <w:widowControl w:val="0"/>
        <w:spacing w:after="60" w:line="240" w:lineRule="auto"/>
        <w:ind w:firstLine="709"/>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Заявник звертає увагу Комісії на те, що раніше неодноразово брав участь в інших конкурсах, оголошених Комісією, зокрема на посади суддів апеляційних судів та суддів Вищого антикорупційного суду.</w:t>
      </w:r>
    </w:p>
    <w:p w14:paraId="683D4147" w14:textId="0C23449A" w:rsidR="009B3DC0" w:rsidRPr="00167D98" w:rsidRDefault="009B3DC0" w:rsidP="008A0141">
      <w:pPr>
        <w:widowControl w:val="0"/>
        <w:spacing w:after="60" w:line="240" w:lineRule="auto"/>
        <w:ind w:firstLine="709"/>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Разом із заявою про перегляд рішення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Галишиним</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додано власноруч підписану автобіографію від 15 березня 2025 року, а також копію диплома спеціаліста серії ВК</w:t>
      </w:r>
      <w:r w:rsidR="00167D98">
        <w:rPr>
          <w:rFonts w:ascii="Times New Roman" w:eastAsia="Calibri" w:hAnsi="Times New Roman" w:cs="Times New Roman"/>
          <w:color w:val="0D0D0D" w:themeColor="text1" w:themeTint="F2"/>
          <w:sz w:val="26"/>
          <w:szCs w:val="26"/>
          <w:shd w:val="clear" w:color="auto" w:fill="FFFFFF"/>
          <w:lang w:eastAsia="uk-UA"/>
        </w:rPr>
        <w:t xml:space="preserve"> </w:t>
      </w:r>
      <w:r w:rsidRPr="00167D98">
        <w:rPr>
          <w:rFonts w:ascii="Times New Roman" w:eastAsia="Calibri" w:hAnsi="Times New Roman" w:cs="Times New Roman"/>
          <w:color w:val="0D0D0D" w:themeColor="text1" w:themeTint="F2"/>
          <w:sz w:val="26"/>
          <w:szCs w:val="26"/>
          <w:shd w:val="clear" w:color="auto" w:fill="FFFFFF"/>
          <w:lang w:eastAsia="uk-UA"/>
        </w:rPr>
        <w:t>№ 27917059 від 30 червня 2005 року, виданого Львівським національним університетом імені Івана Франка, з відповідним додатком.</w:t>
      </w:r>
    </w:p>
    <w:p w14:paraId="10FE2832" w14:textId="77777777" w:rsidR="009B3DC0" w:rsidRPr="00167D98" w:rsidRDefault="009B3DC0" w:rsidP="008A0141">
      <w:pPr>
        <w:widowControl w:val="0"/>
        <w:spacing w:after="60" w:line="240" w:lineRule="auto"/>
        <w:ind w:firstLine="709"/>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Просить Комісією у пленарному складі переглянути Рішення, яким йому відмовлено в допуску до участі в Доборі, з урахуванням долучених документів.</w:t>
      </w:r>
    </w:p>
    <w:p w14:paraId="0158D31F" w14:textId="61158110" w:rsidR="009B3DC0" w:rsidRPr="00167D98" w:rsidRDefault="009B3DC0" w:rsidP="008A0141">
      <w:pPr>
        <w:widowControl w:val="0"/>
        <w:spacing w:after="60" w:line="240" w:lineRule="auto"/>
        <w:ind w:firstLine="709"/>
        <w:jc w:val="both"/>
        <w:rPr>
          <w:rFonts w:ascii="Times New Roman" w:eastAsia="Calibri" w:hAnsi="Times New Roman" w:cs="Times New Roman"/>
          <w:color w:val="0D0D0D" w:themeColor="text1" w:themeTint="F2"/>
          <w:sz w:val="26"/>
          <w:szCs w:val="26"/>
          <w:shd w:val="clear" w:color="auto" w:fill="FFFFFF"/>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14:paraId="0E161D2E" w14:textId="77777777" w:rsidR="00167D98" w:rsidRDefault="009B3DC0" w:rsidP="008A0141">
      <w:pPr>
        <w:shd w:val="clear" w:color="auto" w:fill="FFFFFF"/>
        <w:spacing w:after="60" w:line="240" w:lineRule="auto"/>
        <w:ind w:firstLine="709"/>
        <w:jc w:val="both"/>
        <w:rPr>
          <w:rFonts w:ascii="Times New Roman" w:eastAsia="Times New Roman" w:hAnsi="Times New Roman" w:cs="Times New Roman"/>
          <w:color w:val="0D0D0D" w:themeColor="text1" w:themeTint="F2"/>
          <w:sz w:val="26"/>
          <w:szCs w:val="26"/>
          <w:shd w:val="clear" w:color="auto" w:fill="FFFFFF"/>
          <w:lang w:eastAsia="uk-UA"/>
        </w:rPr>
      </w:pPr>
      <w:bookmarkStart w:id="1" w:name="_Hlk198560236"/>
      <w:proofErr w:type="spellStart"/>
      <w:r w:rsidRPr="00167D98">
        <w:rPr>
          <w:rFonts w:ascii="Times New Roman" w:eastAsia="Times New Roman" w:hAnsi="Times New Roman" w:cs="Times New Roman"/>
          <w:color w:val="0D0D0D" w:themeColor="text1" w:themeTint="F2"/>
          <w:sz w:val="26"/>
          <w:szCs w:val="26"/>
          <w:shd w:val="clear" w:color="auto" w:fill="FFFFFF"/>
          <w:lang w:eastAsia="uk-UA"/>
        </w:rPr>
        <w:t>Галишина</w:t>
      </w:r>
      <w:proofErr w:type="spellEnd"/>
      <w:r w:rsidRPr="00167D98">
        <w:rPr>
          <w:rFonts w:ascii="Times New Roman" w:eastAsia="Times New Roman" w:hAnsi="Times New Roman" w:cs="Times New Roman"/>
          <w:color w:val="0D0D0D" w:themeColor="text1" w:themeTint="F2"/>
          <w:sz w:val="26"/>
          <w:szCs w:val="26"/>
          <w:shd w:val="clear" w:color="auto" w:fill="FFFFFF"/>
          <w:lang w:eastAsia="uk-UA"/>
        </w:rPr>
        <w:t xml:space="preserve"> А.В. повідомлено про дату, час і місце проведення засідання Комісії належним чином, у засідання він не прибув.</w:t>
      </w:r>
      <w:bookmarkEnd w:id="1"/>
    </w:p>
    <w:p w14:paraId="02E3C7B2" w14:textId="77777777" w:rsidR="00167D98" w:rsidRDefault="009B3DC0" w:rsidP="008A0141">
      <w:pPr>
        <w:shd w:val="clear" w:color="auto" w:fill="FFFFFF"/>
        <w:spacing w:after="60" w:line="240" w:lineRule="auto"/>
        <w:ind w:firstLine="709"/>
        <w:jc w:val="both"/>
        <w:rPr>
          <w:rFonts w:ascii="Times New Roman" w:eastAsia="Times New Roman" w:hAnsi="Times New Roman" w:cs="Times New Roman"/>
          <w:color w:val="0D0D0D" w:themeColor="text1" w:themeTint="F2"/>
          <w:sz w:val="26"/>
          <w:szCs w:val="26"/>
          <w:shd w:val="clear" w:color="auto" w:fill="FFFFFF"/>
          <w:lang w:eastAsia="uk-UA"/>
        </w:rPr>
      </w:pPr>
      <w:r w:rsidRPr="00167D98">
        <w:rPr>
          <w:rFonts w:ascii="Times New Roman" w:eastAsia="Times New Roman" w:hAnsi="Times New Roman" w:cs="Times New Roman"/>
          <w:color w:val="0D0D0D" w:themeColor="text1" w:themeTint="F2"/>
          <w:sz w:val="26"/>
          <w:szCs w:val="26"/>
          <w:lang w:eastAsia="uk-UA"/>
        </w:rPr>
        <w:t xml:space="preserve">Перевіривши обставини, викладені в заяві </w:t>
      </w:r>
      <w:proofErr w:type="spellStart"/>
      <w:r w:rsidRPr="00167D98">
        <w:rPr>
          <w:rFonts w:ascii="Times New Roman" w:eastAsia="Times New Roman" w:hAnsi="Times New Roman" w:cs="Times New Roman"/>
          <w:color w:val="0D0D0D" w:themeColor="text1" w:themeTint="F2"/>
          <w:sz w:val="26"/>
          <w:szCs w:val="26"/>
          <w:lang w:eastAsia="uk-UA"/>
        </w:rPr>
        <w:t>Галишина</w:t>
      </w:r>
      <w:proofErr w:type="spellEnd"/>
      <w:r w:rsidRPr="00167D98">
        <w:rPr>
          <w:rFonts w:ascii="Times New Roman" w:eastAsia="Times New Roman" w:hAnsi="Times New Roman" w:cs="Times New Roman"/>
          <w:color w:val="0D0D0D" w:themeColor="text1" w:themeTint="F2"/>
          <w:sz w:val="26"/>
          <w:szCs w:val="26"/>
          <w:lang w:eastAsia="uk-UA"/>
        </w:rPr>
        <w:t xml:space="preserve"> А.В. та додані до неї документи, заслухавши доповідача, Комісія встановила таке.</w:t>
      </w:r>
    </w:p>
    <w:p w14:paraId="06319C40" w14:textId="77777777" w:rsidR="00167D98" w:rsidRDefault="009B3DC0" w:rsidP="008A0141">
      <w:pPr>
        <w:shd w:val="clear" w:color="auto" w:fill="FFFFFF"/>
        <w:spacing w:after="60" w:line="240" w:lineRule="auto"/>
        <w:ind w:firstLine="709"/>
        <w:jc w:val="both"/>
        <w:rPr>
          <w:rFonts w:ascii="Times New Roman" w:eastAsia="Times New Roman" w:hAnsi="Times New Roman" w:cs="Times New Roman"/>
          <w:color w:val="0D0D0D" w:themeColor="text1" w:themeTint="F2"/>
          <w:sz w:val="26"/>
          <w:szCs w:val="26"/>
          <w:shd w:val="clear" w:color="auto" w:fill="FFFFFF"/>
          <w:lang w:eastAsia="uk-UA"/>
        </w:rPr>
      </w:pPr>
      <w:r w:rsidRPr="00167D98">
        <w:rPr>
          <w:rFonts w:ascii="Times New Roman" w:eastAsia="Times New Roman" w:hAnsi="Times New Roman" w:cs="Times New Roman"/>
          <w:color w:val="0D0D0D" w:themeColor="text1" w:themeTint="F2"/>
          <w:spacing w:val="4"/>
          <w:sz w:val="26"/>
          <w:szCs w:val="26"/>
          <w:lang w:eastAsia="uk-UA"/>
        </w:rPr>
        <w:t>В Оголошенні визначено строк подання заяви, перелік необхідних документів</w:t>
      </w:r>
      <w:r w:rsidRPr="00167D98">
        <w:rPr>
          <w:rFonts w:ascii="Times New Roman" w:eastAsia="Times New Roman" w:hAnsi="Times New Roman" w:cs="Times New Roman"/>
          <w:color w:val="0D0D0D" w:themeColor="text1" w:themeTint="F2"/>
          <w:sz w:val="26"/>
          <w:szCs w:val="26"/>
          <w:lang w:eastAsia="uk-UA"/>
        </w:rPr>
        <w:t xml:space="preserve"> для участі в Доборі та вимоги до їх оформлення.</w:t>
      </w:r>
    </w:p>
    <w:p w14:paraId="1A571F13" w14:textId="77777777" w:rsidR="00167D98" w:rsidRDefault="009B3DC0" w:rsidP="008A0141">
      <w:pPr>
        <w:shd w:val="clear" w:color="auto" w:fill="FFFFFF"/>
        <w:spacing w:after="60" w:line="240" w:lineRule="auto"/>
        <w:ind w:firstLine="709"/>
        <w:jc w:val="both"/>
        <w:rPr>
          <w:rFonts w:ascii="Times New Roman" w:eastAsia="Times New Roman" w:hAnsi="Times New Roman" w:cs="Times New Roman"/>
          <w:color w:val="0D0D0D" w:themeColor="text1" w:themeTint="F2"/>
          <w:sz w:val="26"/>
          <w:szCs w:val="26"/>
          <w:shd w:val="clear" w:color="auto" w:fill="FFFFFF"/>
          <w:lang w:eastAsia="uk-UA"/>
        </w:rPr>
      </w:pPr>
      <w:r w:rsidRPr="00167D98">
        <w:rPr>
          <w:rFonts w:ascii="Times New Roman" w:eastAsia="Times New Roman" w:hAnsi="Times New Roman" w:cs="Times New Roman"/>
          <w:color w:val="0D0D0D" w:themeColor="text1" w:themeTint="F2"/>
          <w:spacing w:val="6"/>
          <w:sz w:val="26"/>
          <w:szCs w:val="26"/>
          <w:lang w:eastAsia="uk-UA"/>
        </w:rPr>
        <w:t>Підпунктом 14.1 пункту 14 Оголошення визначено, що Комісія на основі</w:t>
      </w:r>
      <w:r w:rsidRPr="00167D98">
        <w:rPr>
          <w:rFonts w:ascii="Times New Roman" w:eastAsia="Times New Roman" w:hAnsi="Times New Roman" w:cs="Times New Roman"/>
          <w:color w:val="0D0D0D" w:themeColor="text1" w:themeTint="F2"/>
          <w:sz w:val="26"/>
          <w:szCs w:val="26"/>
          <w:lang w:eastAsia="uk-UA"/>
        </w:rPr>
        <w:t xml:space="preserve">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537A3EC" w14:textId="77777777" w:rsidR="00167D98" w:rsidRDefault="009B3DC0" w:rsidP="008A0141">
      <w:pPr>
        <w:shd w:val="clear" w:color="auto" w:fill="FFFFFF"/>
        <w:spacing w:after="60" w:line="240" w:lineRule="auto"/>
        <w:ind w:firstLine="709"/>
        <w:jc w:val="both"/>
        <w:rPr>
          <w:rFonts w:ascii="Times New Roman" w:eastAsia="Times New Roman" w:hAnsi="Times New Roman" w:cs="Times New Roman"/>
          <w:color w:val="0D0D0D" w:themeColor="text1" w:themeTint="F2"/>
          <w:sz w:val="26"/>
          <w:szCs w:val="26"/>
          <w:shd w:val="clear" w:color="auto" w:fill="FFFFFF"/>
          <w:lang w:eastAsia="uk-UA"/>
        </w:rPr>
      </w:pPr>
      <w:r w:rsidRPr="00167D98">
        <w:rPr>
          <w:rFonts w:ascii="Times New Roman" w:eastAsia="Times New Roman" w:hAnsi="Times New Roman" w:cs="Times New Roman"/>
          <w:color w:val="0D0D0D" w:themeColor="text1" w:themeTint="F2"/>
          <w:sz w:val="26"/>
          <w:szCs w:val="26"/>
          <w:lang w:eastAsia="uk-UA"/>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6B18CCC" w14:textId="1CEA57D1" w:rsidR="009B3DC0" w:rsidRPr="008A0141" w:rsidRDefault="009B3DC0" w:rsidP="008A0141">
      <w:pPr>
        <w:shd w:val="clear" w:color="auto" w:fill="FFFFFF"/>
        <w:spacing w:after="0" w:line="240" w:lineRule="auto"/>
        <w:ind w:firstLine="708"/>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Відповідно до пункту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1473652C" w14:textId="77777777" w:rsidR="009B3DC0" w:rsidRPr="00167D98" w:rsidRDefault="009B3DC0" w:rsidP="009B3DC0">
      <w:pPr>
        <w:shd w:val="clear" w:color="auto" w:fill="FFFFFF"/>
        <w:spacing w:after="0" w:line="240" w:lineRule="auto"/>
        <w:ind w:firstLine="708"/>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Цю вимогу продубльовано в підпункті 13.7 пункту 13 Оголошення. У цьому ж пункті закріплено, що копія диплома про вищу юридичну освіту, здобуту в Україні, та копія його додатка мають містити усі сторінки.</w:t>
      </w:r>
    </w:p>
    <w:p w14:paraId="29FD1497" w14:textId="77777777" w:rsidR="009B3DC0" w:rsidRPr="00167D98" w:rsidRDefault="009B3DC0" w:rsidP="009B3DC0">
      <w:pPr>
        <w:shd w:val="clear" w:color="auto" w:fill="FFFFFF"/>
        <w:spacing w:after="0" w:line="240" w:lineRule="auto"/>
        <w:ind w:firstLine="708"/>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Згідно з частиною п’ятою статті 7 Закону України «Про вищу освіту» невід’ємною частиною диплома молодшого бакалавра, бакалавра, магістра, доктора </w:t>
      </w:r>
      <w:r w:rsidRPr="00167D98">
        <w:rPr>
          <w:rFonts w:ascii="Times New Roman" w:eastAsia="Times New Roman" w:hAnsi="Times New Roman" w:cs="Times New Roman"/>
          <w:color w:val="0D0D0D" w:themeColor="text1" w:themeTint="F2"/>
          <w:sz w:val="26"/>
          <w:szCs w:val="26"/>
          <w:lang w:eastAsia="uk-UA"/>
        </w:rPr>
        <w:lastRenderedPageBreak/>
        <w:t>філософії / 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14:paraId="6D0BA2E5" w14:textId="77777777" w:rsidR="009B3DC0" w:rsidRPr="00167D98" w:rsidRDefault="009B3DC0" w:rsidP="009B3DC0">
      <w:pPr>
        <w:shd w:val="clear" w:color="auto" w:fill="FFFFFF"/>
        <w:spacing w:after="0" w:line="240" w:lineRule="auto"/>
        <w:ind w:firstLine="708"/>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Комісією встановлено, що в кабінеті суддівської кар’єри в розділі «Документи» у вікно «Документ про вищу освіту» завантажено скановану копію диплома про вищу юридичну освіту (спеціаліста) серії ВК № 27917059 від 30 червня 2005 року, виданого Львівським національним університетом імені Івана Франка, без додатка.</w:t>
      </w:r>
    </w:p>
    <w:p w14:paraId="72751450" w14:textId="77777777" w:rsidR="009B3DC0" w:rsidRPr="00167D98" w:rsidRDefault="009B3DC0" w:rsidP="009B3DC0">
      <w:pPr>
        <w:shd w:val="clear" w:color="auto" w:fill="FFFFFF"/>
        <w:spacing w:after="0" w:line="240" w:lineRule="auto"/>
        <w:ind w:firstLine="708"/>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Отже, </w:t>
      </w:r>
      <w:proofErr w:type="spellStart"/>
      <w:r w:rsidRPr="00167D98">
        <w:rPr>
          <w:rFonts w:ascii="Times New Roman" w:eastAsia="Times New Roman" w:hAnsi="Times New Roman" w:cs="Times New Roman"/>
          <w:color w:val="0D0D0D" w:themeColor="text1" w:themeTint="F2"/>
          <w:sz w:val="26"/>
          <w:szCs w:val="26"/>
          <w:lang w:eastAsia="uk-UA"/>
        </w:rPr>
        <w:t>Галишин</w:t>
      </w:r>
      <w:proofErr w:type="spellEnd"/>
      <w:r w:rsidRPr="00167D98">
        <w:rPr>
          <w:rFonts w:ascii="Times New Roman" w:eastAsia="Times New Roman" w:hAnsi="Times New Roman" w:cs="Times New Roman"/>
          <w:color w:val="0D0D0D" w:themeColor="text1" w:themeTint="F2"/>
          <w:sz w:val="26"/>
          <w:szCs w:val="26"/>
          <w:lang w:eastAsia="uk-UA"/>
        </w:rPr>
        <w:t xml:space="preserve"> А.В. не надав Комісії копії додатка до диплома спеціаліста серії ВК № 27917059 від 30 червня 2005 року. Такі обставини свідчать, що кандидатом не виконано вимог, передбачених нормами Закону та визначених в Оголошенні, щодо необхідності подання копії диплома про вищу юридичну освіту (з додатками).</w:t>
      </w:r>
    </w:p>
    <w:p w14:paraId="17EBF593" w14:textId="77777777" w:rsidR="008E5E18" w:rsidRDefault="009B3DC0" w:rsidP="008E5E18">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Крім того, 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30F116BD" w14:textId="77777777" w:rsidR="008E5E18" w:rsidRDefault="009B3DC0" w:rsidP="008E5E18">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3831EAA7"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Також про подання автобіографії зазначено в підпункті 13.12.1 пункту 13 Оголошення про добір кандидатів на посаду судді місцевого суду, затвердженого </w:t>
      </w:r>
      <w:r w:rsidRPr="00C022FA">
        <w:rPr>
          <w:rFonts w:ascii="Times New Roman" w:eastAsia="Times New Roman" w:hAnsi="Times New Roman" w:cs="Times New Roman"/>
          <w:color w:val="0D0D0D" w:themeColor="text1" w:themeTint="F2"/>
          <w:spacing w:val="4"/>
          <w:sz w:val="26"/>
          <w:szCs w:val="26"/>
          <w:lang w:eastAsia="uk-UA"/>
        </w:rPr>
        <w:t>рішенням Комісії від 11 грудня 2024 року № 366/зп-24 (далі – Оголошення). На</w:t>
      </w:r>
      <w:r w:rsidRPr="00167D98">
        <w:rPr>
          <w:rFonts w:ascii="Times New Roman" w:eastAsia="Times New Roman" w:hAnsi="Times New Roman" w:cs="Times New Roman"/>
          <w:color w:val="0D0D0D" w:themeColor="text1" w:themeTint="F2"/>
          <w:sz w:val="26"/>
          <w:szCs w:val="26"/>
          <w:lang w:eastAsia="uk-UA"/>
        </w:rPr>
        <w:t xml:space="preserve"> сторінці</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«Добір</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кандидатів</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на</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посаду</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судді</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місцевого</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суду,</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оголошений</w:t>
      </w:r>
      <w:r w:rsidRPr="008A0141">
        <w:rPr>
          <w:rFonts w:ascii="Times New Roman" w:eastAsia="Times New Roman" w:hAnsi="Times New Roman" w:cs="Times New Roman"/>
          <w:color w:val="0D0D0D" w:themeColor="text1" w:themeTint="F2"/>
          <w:sz w:val="96"/>
          <w:szCs w:val="96"/>
          <w:lang w:eastAsia="uk-UA"/>
        </w:rPr>
        <w:t xml:space="preserve"> </w:t>
      </w:r>
      <w:r w:rsidRPr="00167D98">
        <w:rPr>
          <w:rFonts w:ascii="Times New Roman" w:eastAsia="Times New Roman" w:hAnsi="Times New Roman" w:cs="Times New Roman"/>
          <w:color w:val="0D0D0D" w:themeColor="text1" w:themeTint="F2"/>
          <w:sz w:val="26"/>
          <w:szCs w:val="26"/>
          <w:lang w:eastAsia="uk-UA"/>
        </w:rPr>
        <w:t>11 грудня</w:t>
      </w:r>
      <w:r w:rsidR="00C022FA">
        <w:rPr>
          <w:rFonts w:ascii="Times New Roman" w:eastAsia="Times New Roman" w:hAnsi="Times New Roman" w:cs="Times New Roman"/>
          <w:color w:val="0D0D0D" w:themeColor="text1" w:themeTint="F2"/>
          <w:sz w:val="26"/>
          <w:szCs w:val="26"/>
          <w:lang w:eastAsia="uk-UA"/>
        </w:rPr>
        <w:t xml:space="preserve"> </w:t>
      </w:r>
      <w:r w:rsidRPr="00167D98">
        <w:rPr>
          <w:rFonts w:ascii="Times New Roman" w:eastAsia="Times New Roman" w:hAnsi="Times New Roman" w:cs="Times New Roman"/>
          <w:color w:val="0D0D0D" w:themeColor="text1" w:themeTint="F2"/>
          <w:sz w:val="26"/>
          <w:szCs w:val="26"/>
          <w:lang w:eastAsia="uk-UA"/>
        </w:rPr>
        <w:t xml:space="preserve">2024 року» офіційного </w:t>
      </w:r>
      <w:proofErr w:type="spellStart"/>
      <w:r w:rsidRPr="00167D98">
        <w:rPr>
          <w:rFonts w:ascii="Times New Roman" w:eastAsia="Times New Roman" w:hAnsi="Times New Roman" w:cs="Times New Roman"/>
          <w:color w:val="0D0D0D" w:themeColor="text1" w:themeTint="F2"/>
          <w:sz w:val="26"/>
          <w:szCs w:val="26"/>
          <w:lang w:eastAsia="uk-UA"/>
        </w:rPr>
        <w:t>вебсайту</w:t>
      </w:r>
      <w:proofErr w:type="spellEnd"/>
      <w:r w:rsidRPr="00167D98">
        <w:rPr>
          <w:rFonts w:ascii="Times New Roman" w:eastAsia="Times New Roman" w:hAnsi="Times New Roman" w:cs="Times New Roman"/>
          <w:color w:val="0D0D0D" w:themeColor="text1" w:themeTint="F2"/>
          <w:sz w:val="26"/>
          <w:szCs w:val="26"/>
          <w:lang w:eastAsia="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4A0D179D"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з назвою «Автобіографія». Викладене свідчить про неподання вказаного документа в строк та в порядку, визначеному в Оголошенні, з дотриманням вимог до його оформлення, у той час як його надання є необхідним.</w:t>
      </w:r>
    </w:p>
    <w:p w14:paraId="07CF4BF5"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63FC2C9"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З огляду на викладене Комісія у складі колегії дійшла обґрунтованою висновку, що </w:t>
      </w:r>
      <w:proofErr w:type="spellStart"/>
      <w:r w:rsidRPr="00167D98">
        <w:rPr>
          <w:rFonts w:ascii="Times New Roman" w:eastAsia="Times New Roman" w:hAnsi="Times New Roman" w:cs="Times New Roman"/>
          <w:color w:val="0D0D0D" w:themeColor="text1" w:themeTint="F2"/>
          <w:sz w:val="26"/>
          <w:szCs w:val="26"/>
          <w:lang w:eastAsia="uk-UA"/>
        </w:rPr>
        <w:t>Галишиним</w:t>
      </w:r>
      <w:proofErr w:type="spellEnd"/>
      <w:r w:rsidRPr="00167D98">
        <w:rPr>
          <w:rFonts w:ascii="Times New Roman" w:eastAsia="Times New Roman" w:hAnsi="Times New Roman" w:cs="Times New Roman"/>
          <w:color w:val="0D0D0D" w:themeColor="text1" w:themeTint="F2"/>
          <w:sz w:val="26"/>
          <w:szCs w:val="26"/>
          <w:lang w:eastAsia="uk-UA"/>
        </w:rPr>
        <w:t xml:space="preserve"> А.В. не подано до Комісії усіх необхідних документів, зокрема автобіографії та додатка до диплома про вищу юридичну освіту, що стало підставою для відмови в його допуску до участі в Доборі.</w:t>
      </w:r>
    </w:p>
    <w:p w14:paraId="651C03E5" w14:textId="52C4EC7C"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Посилання </w:t>
      </w:r>
      <w:proofErr w:type="spellStart"/>
      <w:r w:rsidRPr="00167D98">
        <w:rPr>
          <w:rFonts w:ascii="Times New Roman" w:eastAsia="Times New Roman" w:hAnsi="Times New Roman" w:cs="Times New Roman"/>
          <w:color w:val="0D0D0D" w:themeColor="text1" w:themeTint="F2"/>
          <w:sz w:val="26"/>
          <w:szCs w:val="26"/>
          <w:lang w:eastAsia="uk-UA"/>
        </w:rPr>
        <w:t>Галишина</w:t>
      </w:r>
      <w:proofErr w:type="spellEnd"/>
      <w:r w:rsidRPr="00167D98">
        <w:rPr>
          <w:rFonts w:ascii="Times New Roman" w:eastAsia="Times New Roman" w:hAnsi="Times New Roman" w:cs="Times New Roman"/>
          <w:color w:val="0D0D0D" w:themeColor="text1" w:themeTint="F2"/>
          <w:sz w:val="26"/>
          <w:szCs w:val="26"/>
          <w:lang w:eastAsia="uk-UA"/>
        </w:rPr>
        <w:t xml:space="preserve"> А.В. на участь в конкур</w:t>
      </w:r>
      <w:r w:rsidR="0056538F" w:rsidRPr="00167D98">
        <w:rPr>
          <w:rFonts w:ascii="Times New Roman" w:eastAsia="Times New Roman" w:hAnsi="Times New Roman" w:cs="Times New Roman"/>
          <w:color w:val="0D0D0D" w:themeColor="text1" w:themeTint="F2"/>
          <w:sz w:val="26"/>
          <w:szCs w:val="26"/>
          <w:lang w:eastAsia="uk-UA"/>
        </w:rPr>
        <w:t>с</w:t>
      </w:r>
      <w:r w:rsidRPr="00167D98">
        <w:rPr>
          <w:rFonts w:ascii="Times New Roman" w:eastAsia="Times New Roman" w:hAnsi="Times New Roman" w:cs="Times New Roman"/>
          <w:color w:val="0D0D0D" w:themeColor="text1" w:themeTint="F2"/>
          <w:sz w:val="26"/>
          <w:szCs w:val="26"/>
          <w:lang w:eastAsia="uk-UA"/>
        </w:rPr>
        <w:t>ах на зайняття вакантних посад суддів апеляційного суду та Вищого антикорупційного суду є безпідставними, оскільки в цьому</w:t>
      </w:r>
      <w:bookmarkStart w:id="2" w:name="_GoBack"/>
      <w:bookmarkEnd w:id="2"/>
      <w:r w:rsidRPr="00167D98">
        <w:rPr>
          <w:rFonts w:ascii="Times New Roman" w:eastAsia="Times New Roman" w:hAnsi="Times New Roman" w:cs="Times New Roman"/>
          <w:color w:val="0D0D0D" w:themeColor="text1" w:themeTint="F2"/>
          <w:sz w:val="26"/>
          <w:szCs w:val="26"/>
          <w:lang w:eastAsia="uk-UA"/>
        </w:rPr>
        <w:t xml:space="preserve"> випадку він звернувся із заявою в межах процедури добору на посаду судді місцевого суду.</w:t>
      </w:r>
    </w:p>
    <w:p w14:paraId="67B12BC8" w14:textId="77777777" w:rsidR="007457C2" w:rsidRDefault="007457C2"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p>
    <w:p w14:paraId="51864E6B"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lastRenderedPageBreak/>
        <w:t xml:space="preserve">Розглянувши доводи </w:t>
      </w:r>
      <w:proofErr w:type="spellStart"/>
      <w:r w:rsidRPr="00167D98">
        <w:rPr>
          <w:rFonts w:ascii="Times New Roman" w:eastAsia="Times New Roman" w:hAnsi="Times New Roman" w:cs="Times New Roman"/>
          <w:color w:val="0D0D0D" w:themeColor="text1" w:themeTint="F2"/>
          <w:sz w:val="26"/>
          <w:szCs w:val="26"/>
          <w:lang w:eastAsia="uk-UA"/>
        </w:rPr>
        <w:t>Галишина</w:t>
      </w:r>
      <w:proofErr w:type="spellEnd"/>
      <w:r w:rsidRPr="00167D98">
        <w:rPr>
          <w:rFonts w:ascii="Times New Roman" w:eastAsia="Times New Roman" w:hAnsi="Times New Roman" w:cs="Times New Roman"/>
          <w:color w:val="0D0D0D" w:themeColor="text1" w:themeTint="F2"/>
          <w:sz w:val="26"/>
          <w:szCs w:val="26"/>
          <w:lang w:eastAsia="uk-UA"/>
        </w:rPr>
        <w:t xml:space="preserve"> А.В. щодо необхідності врахування поданої ним до заяви про перегляд рішення автобіографії та диплома про вищу юридичну освіту з додатком, Комісія у пленарному складі виходить з того, що додаткове подання документів для участі у процедурі добору на посаду судді місцевого суду – поза межами визначеного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w:t>
      </w:r>
      <w:r w:rsidRPr="00167D98">
        <w:rPr>
          <w:rFonts w:ascii="ProbaPro" w:eastAsia="Calibri" w:hAnsi="ProbaPro" w:cs="Calibri"/>
          <w:color w:val="0D0D0D" w:themeColor="text1" w:themeTint="F2"/>
          <w:sz w:val="26"/>
          <w:szCs w:val="26"/>
          <w:shd w:val="clear" w:color="auto" w:fill="FFFFFF"/>
          <w:lang w:eastAsia="uk-UA"/>
        </w:rPr>
        <w:t xml:space="preserve"> </w:t>
      </w:r>
    </w:p>
    <w:p w14:paraId="2ABA4E7E" w14:textId="77777777"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Calibri" w:hAnsi="Times New Roman" w:cs="Times New Roman"/>
          <w:color w:val="0D0D0D" w:themeColor="text1" w:themeTint="F2"/>
          <w:sz w:val="26"/>
          <w:szCs w:val="26"/>
          <w:shd w:val="clear" w:color="auto" w:fill="FFFFFF"/>
          <w:lang w:eastAsia="uk-UA"/>
        </w:rPr>
        <w:t xml:space="preserve">Тому, Комісія не бере до уваги подані </w:t>
      </w:r>
      <w:proofErr w:type="spellStart"/>
      <w:r w:rsidRPr="00167D98">
        <w:rPr>
          <w:rFonts w:ascii="Times New Roman" w:eastAsia="Calibri" w:hAnsi="Times New Roman" w:cs="Times New Roman"/>
          <w:color w:val="0D0D0D" w:themeColor="text1" w:themeTint="F2"/>
          <w:sz w:val="26"/>
          <w:szCs w:val="26"/>
          <w:shd w:val="clear" w:color="auto" w:fill="FFFFFF"/>
          <w:lang w:eastAsia="uk-UA"/>
        </w:rPr>
        <w:t>Галишиним</w:t>
      </w:r>
      <w:proofErr w:type="spellEnd"/>
      <w:r w:rsidRPr="00167D98">
        <w:rPr>
          <w:rFonts w:ascii="Times New Roman" w:eastAsia="Calibri" w:hAnsi="Times New Roman" w:cs="Times New Roman"/>
          <w:color w:val="0D0D0D" w:themeColor="text1" w:themeTint="F2"/>
          <w:sz w:val="26"/>
          <w:szCs w:val="26"/>
          <w:shd w:val="clear" w:color="auto" w:fill="FFFFFF"/>
          <w:lang w:eastAsia="uk-UA"/>
        </w:rPr>
        <w:t xml:space="preserve"> А.В. поза межами строку та процедури документи під час розгляду питання про перегляд Рішення, прийнятого колегією, щодо допуску до участі в доборі на посаду судді місцевого суду.</w:t>
      </w:r>
    </w:p>
    <w:p w14:paraId="1312038A" w14:textId="519158E2" w:rsidR="008A0141"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Ураховуючи викладене, немає підстав вважати, що Рішенням, яким відмовлено кандидату в допуску до участі в Доборі, ухвалено з порушенням Конституції України, вимог Закону та Регламенту Комісії, а права </w:t>
      </w:r>
      <w:proofErr w:type="spellStart"/>
      <w:r w:rsidRPr="00167D98">
        <w:rPr>
          <w:rFonts w:ascii="Times New Roman" w:eastAsia="Times New Roman" w:hAnsi="Times New Roman" w:cs="Times New Roman"/>
          <w:color w:val="0D0D0D" w:themeColor="text1" w:themeTint="F2"/>
          <w:sz w:val="26"/>
          <w:szCs w:val="26"/>
          <w:lang w:eastAsia="uk-UA"/>
        </w:rPr>
        <w:t>Галишина</w:t>
      </w:r>
      <w:proofErr w:type="spellEnd"/>
      <w:r w:rsidR="008A0141">
        <w:rPr>
          <w:rFonts w:ascii="Times New Roman" w:eastAsia="Times New Roman" w:hAnsi="Times New Roman" w:cs="Times New Roman"/>
          <w:color w:val="0D0D0D" w:themeColor="text1" w:themeTint="F2"/>
          <w:sz w:val="26"/>
          <w:szCs w:val="26"/>
          <w:lang w:eastAsia="uk-UA"/>
        </w:rPr>
        <w:t xml:space="preserve"> </w:t>
      </w:r>
      <w:r w:rsidRPr="00167D98">
        <w:rPr>
          <w:rFonts w:ascii="Times New Roman" w:eastAsia="Times New Roman" w:hAnsi="Times New Roman" w:cs="Times New Roman"/>
          <w:color w:val="0D0D0D" w:themeColor="text1" w:themeTint="F2"/>
          <w:sz w:val="26"/>
          <w:szCs w:val="26"/>
          <w:lang w:eastAsia="uk-UA"/>
        </w:rPr>
        <w:t>А.В. вказаним рішенням безпідставно порушено (обмежено). Отже, у задоволенні заяви про перегляд Рішення слід відмовити.</w:t>
      </w:r>
    </w:p>
    <w:p w14:paraId="6B436F14" w14:textId="156D097F" w:rsidR="009B3DC0" w:rsidRPr="00167D98" w:rsidRDefault="009B3DC0" w:rsidP="008A0141">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Керуючись статтями 72-73, 93, 101 Закону України «Про судоустрій і статус суддів», Вища кваліфікаційна комісія суддів України одноголосно</w:t>
      </w:r>
    </w:p>
    <w:p w14:paraId="150940B6" w14:textId="77777777" w:rsidR="009B3DC0" w:rsidRPr="00167D98" w:rsidRDefault="009B3DC0" w:rsidP="009B3DC0">
      <w:pPr>
        <w:shd w:val="clear" w:color="auto" w:fill="FFFFFF"/>
        <w:spacing w:after="60" w:line="240" w:lineRule="auto"/>
        <w:jc w:val="both"/>
        <w:rPr>
          <w:rFonts w:ascii="Times New Roman" w:eastAsia="Times New Roman" w:hAnsi="Times New Roman" w:cs="Times New Roman"/>
          <w:color w:val="0D0D0D" w:themeColor="text1" w:themeTint="F2"/>
          <w:sz w:val="16"/>
          <w:szCs w:val="16"/>
          <w:lang w:eastAsia="uk-UA"/>
        </w:rPr>
      </w:pPr>
    </w:p>
    <w:p w14:paraId="1F045611" w14:textId="351E8AAB" w:rsidR="009B3DC0" w:rsidRPr="00167D98" w:rsidRDefault="009B3DC0" w:rsidP="009B3DC0">
      <w:pPr>
        <w:spacing w:after="60" w:line="240" w:lineRule="auto"/>
        <w:jc w:val="center"/>
        <w:rPr>
          <w:rFonts w:ascii="Times New Roman" w:eastAsia="Times New Roman" w:hAnsi="Times New Roman" w:cs="Times New Roman"/>
          <w:color w:val="0D0D0D" w:themeColor="text1" w:themeTint="F2"/>
          <w:sz w:val="16"/>
          <w:szCs w:val="16"/>
          <w:lang w:eastAsia="uk-UA"/>
        </w:rPr>
      </w:pPr>
      <w:r w:rsidRPr="00167D98">
        <w:rPr>
          <w:rFonts w:ascii="Times New Roman" w:eastAsia="Times New Roman" w:hAnsi="Times New Roman" w:cs="Times New Roman"/>
          <w:color w:val="0D0D0D" w:themeColor="text1" w:themeTint="F2"/>
          <w:sz w:val="26"/>
          <w:szCs w:val="26"/>
          <w:lang w:eastAsia="uk-UA"/>
        </w:rPr>
        <w:t>вирішила:</w:t>
      </w:r>
    </w:p>
    <w:p w14:paraId="04669CC0" w14:textId="77777777" w:rsidR="009B3DC0" w:rsidRPr="00167D98" w:rsidRDefault="009B3DC0" w:rsidP="009B3DC0">
      <w:pPr>
        <w:spacing w:after="60" w:line="240" w:lineRule="auto"/>
        <w:jc w:val="center"/>
        <w:rPr>
          <w:rFonts w:ascii="Times New Roman" w:eastAsia="Times New Roman" w:hAnsi="Times New Roman" w:cs="Times New Roman"/>
          <w:color w:val="0D0D0D" w:themeColor="text1" w:themeTint="F2"/>
          <w:sz w:val="16"/>
          <w:szCs w:val="16"/>
          <w:lang w:eastAsia="uk-UA"/>
        </w:rPr>
      </w:pPr>
    </w:p>
    <w:p w14:paraId="6258DC38" w14:textId="584012BD" w:rsidR="00C90A05" w:rsidRPr="00167D98" w:rsidRDefault="00C90A05" w:rsidP="009B3DC0">
      <w:pPr>
        <w:spacing w:after="60" w:line="240"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 xml:space="preserve">відмовити </w:t>
      </w:r>
      <w:proofErr w:type="spellStart"/>
      <w:r w:rsidRPr="00167D98">
        <w:rPr>
          <w:rFonts w:ascii="Times New Roman" w:eastAsia="Times New Roman" w:hAnsi="Times New Roman" w:cs="Times New Roman"/>
          <w:color w:val="0D0D0D" w:themeColor="text1" w:themeTint="F2"/>
          <w:sz w:val="26"/>
          <w:szCs w:val="26"/>
          <w:lang w:eastAsia="uk-UA"/>
        </w:rPr>
        <w:t>Галишину</w:t>
      </w:r>
      <w:proofErr w:type="spellEnd"/>
      <w:r w:rsidRPr="00167D98">
        <w:rPr>
          <w:rFonts w:ascii="Times New Roman" w:eastAsia="Times New Roman" w:hAnsi="Times New Roman" w:cs="Times New Roman"/>
          <w:color w:val="0D0D0D" w:themeColor="text1" w:themeTint="F2"/>
          <w:sz w:val="26"/>
          <w:szCs w:val="26"/>
          <w:lang w:eastAsia="uk-UA"/>
        </w:rPr>
        <w:t xml:space="preserve"> Андрію Васильовичу в задоволенні заяви про перегляд рішення Вищої кваліфікаційної комісії суддів України від 09 травня 2025 року № 497/дс-25 про відмову </w:t>
      </w:r>
      <w:proofErr w:type="spellStart"/>
      <w:r w:rsidRPr="00167D98">
        <w:rPr>
          <w:rFonts w:ascii="Times New Roman" w:eastAsia="Times New Roman" w:hAnsi="Times New Roman" w:cs="Times New Roman"/>
          <w:color w:val="0D0D0D" w:themeColor="text1" w:themeTint="F2"/>
          <w:sz w:val="26"/>
          <w:szCs w:val="26"/>
          <w:lang w:eastAsia="uk-UA"/>
        </w:rPr>
        <w:t>Галишину</w:t>
      </w:r>
      <w:proofErr w:type="spellEnd"/>
      <w:r w:rsidRPr="00167D98">
        <w:rPr>
          <w:rFonts w:ascii="Times New Roman" w:eastAsia="Times New Roman" w:hAnsi="Times New Roman" w:cs="Times New Roman"/>
          <w:color w:val="0D0D0D" w:themeColor="text1" w:themeTint="F2"/>
          <w:sz w:val="26"/>
          <w:szCs w:val="26"/>
          <w:lang w:eastAsia="uk-UA"/>
        </w:rPr>
        <w:t xml:space="preserve"> Андрію Васильовичу в допуску до участі в доборі на посаду судді місцевого суду, оголошеному рішенням Комісії від 11 грудня 2024 року № 366/зп-24.</w:t>
      </w:r>
    </w:p>
    <w:p w14:paraId="3BD0289F" w14:textId="77777777" w:rsidR="009B3DC0" w:rsidRPr="00167D98" w:rsidRDefault="009B3DC0" w:rsidP="008A0141">
      <w:pPr>
        <w:spacing w:after="60" w:line="240" w:lineRule="auto"/>
        <w:rPr>
          <w:rFonts w:ascii="Times New Roman" w:eastAsia="Times New Roman" w:hAnsi="Times New Roman" w:cs="Times New Roman"/>
          <w:color w:val="0D0D0D" w:themeColor="text1" w:themeTint="F2"/>
          <w:sz w:val="16"/>
          <w:szCs w:val="16"/>
          <w:lang w:eastAsia="uk-UA"/>
        </w:rPr>
      </w:pPr>
    </w:p>
    <w:p w14:paraId="3BB32C03" w14:textId="683AA7FF" w:rsidR="009B3DC0" w:rsidRPr="00167D98" w:rsidRDefault="009B3DC0" w:rsidP="009B3DC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Головуючий</w:t>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008A0141">
        <w:rPr>
          <w:rFonts w:ascii="Times New Roman" w:eastAsia="Times New Roman" w:hAnsi="Times New Roman" w:cs="Times New Roman"/>
          <w:color w:val="0D0D0D" w:themeColor="text1" w:themeTint="F2"/>
          <w:sz w:val="26"/>
          <w:szCs w:val="26"/>
          <w:lang w:eastAsia="uk-UA"/>
        </w:rPr>
        <w:tab/>
        <w:t xml:space="preserve"> </w:t>
      </w:r>
      <w:r w:rsidRPr="00167D98">
        <w:rPr>
          <w:rFonts w:ascii="Times New Roman" w:eastAsia="Times New Roman" w:hAnsi="Times New Roman" w:cs="Times New Roman"/>
          <w:color w:val="0D0D0D" w:themeColor="text1" w:themeTint="F2"/>
          <w:sz w:val="26"/>
          <w:szCs w:val="26"/>
          <w:lang w:eastAsia="uk-UA"/>
        </w:rPr>
        <w:t xml:space="preserve">   Олексій ОМЕЛЬЯН</w:t>
      </w:r>
    </w:p>
    <w:p w14:paraId="63AC372B" w14:textId="77777777" w:rsidR="009B3DC0" w:rsidRPr="00167D98" w:rsidRDefault="009B3DC0" w:rsidP="009B3DC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60CD62C8" w14:textId="6FBA8B2C" w:rsidR="009B3DC0" w:rsidRDefault="009B3DC0" w:rsidP="009B3DC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sidRPr="00167D98">
        <w:rPr>
          <w:rFonts w:ascii="Times New Roman" w:eastAsia="Times New Roman" w:hAnsi="Times New Roman" w:cs="Times New Roman"/>
          <w:color w:val="0D0D0D" w:themeColor="text1" w:themeTint="F2"/>
          <w:sz w:val="26"/>
          <w:szCs w:val="26"/>
          <w:lang w:eastAsia="uk-UA"/>
        </w:rPr>
        <w:t>Члени Комісії:</w:t>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r>
      <w:r w:rsidRPr="00167D98">
        <w:rPr>
          <w:rFonts w:ascii="Times New Roman" w:eastAsia="Times New Roman" w:hAnsi="Times New Roman" w:cs="Times New Roman"/>
          <w:color w:val="0D0D0D" w:themeColor="text1" w:themeTint="F2"/>
          <w:sz w:val="26"/>
          <w:szCs w:val="26"/>
          <w:lang w:eastAsia="uk-UA"/>
        </w:rPr>
        <w:tab/>
        <w:t xml:space="preserve">    Михайло БОГОНІ</w:t>
      </w:r>
      <w:r w:rsidR="00C90A05" w:rsidRPr="00167D98">
        <w:rPr>
          <w:rFonts w:ascii="Times New Roman" w:eastAsia="Times New Roman" w:hAnsi="Times New Roman" w:cs="Times New Roman"/>
          <w:color w:val="0D0D0D" w:themeColor="text1" w:themeTint="F2"/>
          <w:sz w:val="26"/>
          <w:szCs w:val="26"/>
          <w:lang w:eastAsia="uk-UA"/>
        </w:rPr>
        <w:t>С</w:t>
      </w:r>
    </w:p>
    <w:p w14:paraId="627A1B02" w14:textId="3A9A9B60" w:rsidR="008A0141" w:rsidRPr="008A0141" w:rsidRDefault="008A0141" w:rsidP="009B3DC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18085832" w14:textId="54E491B4"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sidR="009B3DC0" w:rsidRPr="00167D98">
        <w:rPr>
          <w:rFonts w:ascii="Times New Roman" w:eastAsia="Times New Roman" w:hAnsi="Times New Roman" w:cs="Times New Roman"/>
          <w:color w:val="0D0D0D" w:themeColor="text1" w:themeTint="F2"/>
          <w:sz w:val="26"/>
          <w:szCs w:val="26"/>
          <w:lang w:eastAsia="uk-UA"/>
        </w:rPr>
        <w:t xml:space="preserve">    Роман КИДИСЮК</w:t>
      </w:r>
    </w:p>
    <w:p w14:paraId="5FB683F9" w14:textId="77F1E2A3"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22825084" w14:textId="6F51008A"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sidR="009B3DC0" w:rsidRPr="00167D98">
        <w:rPr>
          <w:rFonts w:ascii="Times New Roman" w:eastAsia="Times New Roman" w:hAnsi="Times New Roman" w:cs="Times New Roman"/>
          <w:color w:val="0D0D0D" w:themeColor="text1" w:themeTint="F2"/>
          <w:sz w:val="26"/>
          <w:szCs w:val="26"/>
          <w:lang w:eastAsia="uk-UA"/>
        </w:rPr>
        <w:t xml:space="preserve">    Наді</w:t>
      </w:r>
      <w:r w:rsidR="00C90A05" w:rsidRPr="00167D98">
        <w:rPr>
          <w:rFonts w:ascii="Times New Roman" w:eastAsia="Times New Roman" w:hAnsi="Times New Roman" w:cs="Times New Roman"/>
          <w:color w:val="0D0D0D" w:themeColor="text1" w:themeTint="F2"/>
          <w:sz w:val="26"/>
          <w:szCs w:val="26"/>
          <w:lang w:eastAsia="uk-UA"/>
        </w:rPr>
        <w:t>я</w:t>
      </w:r>
      <w:r w:rsidR="009B3DC0" w:rsidRPr="00167D98">
        <w:rPr>
          <w:rFonts w:ascii="Times New Roman" w:eastAsia="Times New Roman" w:hAnsi="Times New Roman" w:cs="Times New Roman"/>
          <w:color w:val="0D0D0D" w:themeColor="text1" w:themeTint="F2"/>
          <w:sz w:val="26"/>
          <w:szCs w:val="26"/>
          <w:lang w:eastAsia="uk-UA"/>
        </w:rPr>
        <w:t xml:space="preserve"> КОБЕЦЬК</w:t>
      </w:r>
      <w:r w:rsidR="00DF3A12" w:rsidRPr="00167D98">
        <w:rPr>
          <w:rFonts w:ascii="Times New Roman" w:eastAsia="Times New Roman" w:hAnsi="Times New Roman" w:cs="Times New Roman"/>
          <w:color w:val="0D0D0D" w:themeColor="text1" w:themeTint="F2"/>
          <w:sz w:val="26"/>
          <w:szCs w:val="26"/>
          <w:lang w:eastAsia="uk-UA"/>
        </w:rPr>
        <w:t>А</w:t>
      </w:r>
    </w:p>
    <w:p w14:paraId="118EB3BC" w14:textId="2A91E1AE"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49108427" w14:textId="0891818B"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sidR="009B3DC0" w:rsidRPr="00167D98">
        <w:rPr>
          <w:rFonts w:ascii="Times New Roman" w:eastAsia="Times New Roman" w:hAnsi="Times New Roman" w:cs="Times New Roman"/>
          <w:color w:val="0D0D0D" w:themeColor="text1" w:themeTint="F2"/>
          <w:sz w:val="26"/>
          <w:szCs w:val="26"/>
          <w:lang w:eastAsia="uk-UA"/>
        </w:rPr>
        <w:t xml:space="preserve">    Олег КОЛІУШ</w:t>
      </w:r>
    </w:p>
    <w:p w14:paraId="51236499" w14:textId="55D716C6"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44CBD416" w14:textId="38E98D18"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sidR="009B3DC0" w:rsidRPr="00167D98">
        <w:rPr>
          <w:rFonts w:ascii="Times New Roman" w:eastAsia="Times New Roman" w:hAnsi="Times New Roman" w:cs="Times New Roman"/>
          <w:color w:val="0D0D0D" w:themeColor="text1" w:themeTint="F2"/>
          <w:sz w:val="26"/>
          <w:szCs w:val="26"/>
          <w:lang w:eastAsia="uk-UA"/>
        </w:rPr>
        <w:t xml:space="preserve">    Володимир ЛУГАНСЬКИЙ</w:t>
      </w:r>
    </w:p>
    <w:p w14:paraId="72D696BA" w14:textId="2D614293"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7FE4EFC1" w14:textId="5A60F653"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t xml:space="preserve">    </w:t>
      </w:r>
      <w:r w:rsidR="009B3DC0" w:rsidRPr="00167D98">
        <w:rPr>
          <w:rFonts w:ascii="Times New Roman" w:eastAsia="Times New Roman" w:hAnsi="Times New Roman" w:cs="Times New Roman"/>
          <w:color w:val="0D0D0D" w:themeColor="text1" w:themeTint="F2"/>
          <w:sz w:val="26"/>
          <w:szCs w:val="26"/>
          <w:lang w:eastAsia="uk-UA"/>
        </w:rPr>
        <w:t>Руслан МЕЛЬНИК</w:t>
      </w:r>
    </w:p>
    <w:p w14:paraId="54D6C0A4" w14:textId="4DA94266"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74B63F57" w14:textId="6D5D5101"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t xml:space="preserve">    </w:t>
      </w:r>
      <w:r w:rsidR="009B3DC0" w:rsidRPr="00167D98">
        <w:rPr>
          <w:rFonts w:ascii="Times New Roman" w:eastAsia="Times New Roman" w:hAnsi="Times New Roman" w:cs="Times New Roman"/>
          <w:color w:val="0D0D0D" w:themeColor="text1" w:themeTint="F2"/>
          <w:sz w:val="26"/>
          <w:szCs w:val="26"/>
          <w:lang w:eastAsia="uk-UA"/>
        </w:rPr>
        <w:t>Роман САБОДАШ</w:t>
      </w:r>
    </w:p>
    <w:p w14:paraId="2FF97226" w14:textId="0F9CED1B"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7EF3D126" w14:textId="0FE516E4"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t xml:space="preserve">    </w:t>
      </w:r>
      <w:r w:rsidR="009B3DC0" w:rsidRPr="00167D98">
        <w:rPr>
          <w:rFonts w:ascii="Times New Roman" w:eastAsia="Times New Roman" w:hAnsi="Times New Roman" w:cs="Times New Roman"/>
          <w:color w:val="0D0D0D" w:themeColor="text1" w:themeTint="F2"/>
          <w:sz w:val="26"/>
          <w:szCs w:val="26"/>
          <w:lang w:eastAsia="uk-UA"/>
        </w:rPr>
        <w:t>Руслан СИДОРОВИЧ</w:t>
      </w:r>
    </w:p>
    <w:p w14:paraId="62ABE43F" w14:textId="7760204C"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57306854" w14:textId="5D577193" w:rsidR="009B3DC0"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t xml:space="preserve">    </w:t>
      </w:r>
      <w:r w:rsidR="009B3DC0" w:rsidRPr="00167D98">
        <w:rPr>
          <w:rFonts w:ascii="Times New Roman" w:eastAsia="Times New Roman" w:hAnsi="Times New Roman" w:cs="Times New Roman"/>
          <w:color w:val="0D0D0D" w:themeColor="text1" w:themeTint="F2"/>
          <w:sz w:val="26"/>
          <w:szCs w:val="26"/>
          <w:lang w:eastAsia="uk-UA"/>
        </w:rPr>
        <w:t>Сергій ЧУМАК</w:t>
      </w:r>
    </w:p>
    <w:p w14:paraId="7EAD00E5" w14:textId="4E0851FE" w:rsidR="008A0141" w:rsidRPr="008A0141"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16"/>
          <w:szCs w:val="16"/>
          <w:lang w:eastAsia="uk-UA"/>
        </w:rPr>
      </w:pPr>
    </w:p>
    <w:p w14:paraId="0614D1F7" w14:textId="27D1DAD2" w:rsidR="009B3DC0" w:rsidRPr="00167D98" w:rsidRDefault="008A0141" w:rsidP="008A0141">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D0D0D" w:themeColor="text1" w:themeTint="F2"/>
          <w:sz w:val="26"/>
          <w:szCs w:val="26"/>
          <w:lang w:eastAsia="uk-UA"/>
        </w:rPr>
      </w:pP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r>
      <w:r>
        <w:rPr>
          <w:rFonts w:ascii="Times New Roman" w:eastAsia="Times New Roman" w:hAnsi="Times New Roman" w:cs="Times New Roman"/>
          <w:color w:val="0D0D0D" w:themeColor="text1" w:themeTint="F2"/>
          <w:sz w:val="26"/>
          <w:szCs w:val="26"/>
          <w:lang w:eastAsia="uk-UA"/>
        </w:rPr>
        <w:tab/>
        <w:t xml:space="preserve">    </w:t>
      </w:r>
      <w:r w:rsidR="009B3DC0" w:rsidRPr="00167D98">
        <w:rPr>
          <w:rFonts w:ascii="Times New Roman" w:eastAsia="Times New Roman" w:hAnsi="Times New Roman" w:cs="Times New Roman"/>
          <w:color w:val="0D0D0D" w:themeColor="text1" w:themeTint="F2"/>
          <w:sz w:val="26"/>
          <w:szCs w:val="26"/>
          <w:lang w:eastAsia="uk-UA"/>
        </w:rPr>
        <w:t>Галина ШЕВЧУК</w:t>
      </w:r>
      <w:bookmarkEnd w:id="0"/>
    </w:p>
    <w:sectPr w:rsidR="009B3DC0" w:rsidRPr="00167D98" w:rsidSect="008A0141">
      <w:headerReference w:type="default" r:id="rId7"/>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A5A85" w14:textId="77777777" w:rsidR="005F1F1E" w:rsidRDefault="005F1F1E">
      <w:pPr>
        <w:spacing w:after="0" w:line="240" w:lineRule="auto"/>
      </w:pPr>
      <w:r>
        <w:separator/>
      </w:r>
    </w:p>
  </w:endnote>
  <w:endnote w:type="continuationSeparator" w:id="0">
    <w:p w14:paraId="69EB0D5E" w14:textId="77777777" w:rsidR="005F1F1E" w:rsidRDefault="005F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10C5" w14:textId="77777777" w:rsidR="005F1F1E" w:rsidRDefault="005F1F1E">
      <w:pPr>
        <w:spacing w:after="0" w:line="240" w:lineRule="auto"/>
      </w:pPr>
      <w:r>
        <w:separator/>
      </w:r>
    </w:p>
  </w:footnote>
  <w:footnote w:type="continuationSeparator" w:id="0">
    <w:p w14:paraId="01405462" w14:textId="77777777" w:rsidR="005F1F1E" w:rsidRDefault="005F1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7D43" w14:textId="77777777" w:rsidR="007450B4" w:rsidRDefault="009B3DC0">
    <w:pPr>
      <w:pStyle w:val="a3"/>
      <w:jc w:val="center"/>
    </w:pPr>
    <w:r>
      <w:fldChar w:fldCharType="begin"/>
    </w:r>
    <w:r>
      <w:instrText>PAGE   \* MERGEFORMAT</w:instrText>
    </w:r>
    <w:r>
      <w:fldChar w:fldCharType="separate"/>
    </w:r>
    <w:r w:rsidRPr="00542A1A">
      <w:rPr>
        <w:noProof/>
        <w:lang w:val="ru-RU"/>
      </w:rPr>
      <w:t>2</w:t>
    </w:r>
    <w:r>
      <w:fldChar w:fldCharType="end"/>
    </w:r>
  </w:p>
  <w:p w14:paraId="097C5F2A" w14:textId="77777777" w:rsidR="007450B4" w:rsidRDefault="007457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02"/>
    <w:rsid w:val="0014057A"/>
    <w:rsid w:val="00167D98"/>
    <w:rsid w:val="0056538F"/>
    <w:rsid w:val="00575013"/>
    <w:rsid w:val="00591375"/>
    <w:rsid w:val="005F1F1E"/>
    <w:rsid w:val="00677F46"/>
    <w:rsid w:val="007457C2"/>
    <w:rsid w:val="007652EE"/>
    <w:rsid w:val="008A0141"/>
    <w:rsid w:val="008E5E18"/>
    <w:rsid w:val="009B3DC0"/>
    <w:rsid w:val="00A01902"/>
    <w:rsid w:val="00C022FA"/>
    <w:rsid w:val="00C90A05"/>
    <w:rsid w:val="00DD7F33"/>
    <w:rsid w:val="00DF3A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A1CF"/>
  <w15:chartTrackingRefBased/>
  <w15:docId w15:val="{922ABEDF-4174-4D8F-9E8D-6FDDEEF3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DC0"/>
    <w:pPr>
      <w:tabs>
        <w:tab w:val="center" w:pos="4819"/>
        <w:tab w:val="right" w:pos="9639"/>
      </w:tabs>
      <w:spacing w:after="0" w:line="240" w:lineRule="auto"/>
    </w:pPr>
    <w:rPr>
      <w:rFonts w:ascii="Calibri" w:eastAsia="Calibri" w:hAnsi="Calibri" w:cs="Calibri"/>
      <w:lang w:eastAsia="uk-UA"/>
    </w:rPr>
  </w:style>
  <w:style w:type="character" w:customStyle="1" w:styleId="a4">
    <w:name w:val="Верхній колонтитул Знак"/>
    <w:basedOn w:val="a0"/>
    <w:link w:val="a3"/>
    <w:uiPriority w:val="99"/>
    <w:rsid w:val="009B3DC0"/>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6742</Words>
  <Characters>3844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dcterms:created xsi:type="dcterms:W3CDTF">2025-07-18T09:42:00Z</dcterms:created>
  <dcterms:modified xsi:type="dcterms:W3CDTF">2025-07-18T09:42:00Z</dcterms:modified>
</cp:coreProperties>
</file>