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876BE" w14:textId="77777777" w:rsidR="003452BD" w:rsidRPr="00CC0ED8" w:rsidRDefault="003452BD" w:rsidP="003452BD">
      <w:pPr>
        <w:spacing w:after="0" w:line="240" w:lineRule="auto"/>
        <w:jc w:val="center"/>
        <w:rPr>
          <w:rFonts w:ascii="Times New Roman" w:eastAsia="Times New Roman" w:hAnsi="Times New Roman" w:cs="Times New Roman"/>
          <w:sz w:val="36"/>
          <w:szCs w:val="36"/>
          <w:lang w:eastAsia="ru-RU"/>
        </w:rPr>
      </w:pPr>
      <w:r w:rsidRPr="00CC0ED8">
        <w:rPr>
          <w:rFonts w:ascii="Times New Roman" w:eastAsia="Times New Roman" w:hAnsi="Times New Roman" w:cs="Times New Roman"/>
          <w:noProof/>
          <w:kern w:val="2"/>
          <w:sz w:val="36"/>
          <w:szCs w:val="36"/>
          <w:lang w:eastAsia="uk-UA"/>
        </w:rPr>
        <w:drawing>
          <wp:inline distT="0" distB="0" distL="0" distR="0" wp14:anchorId="7E71EEBD" wp14:editId="73E0B228">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0016A2" w14:textId="77777777" w:rsidR="003452BD" w:rsidRPr="00CC0ED8" w:rsidRDefault="003452BD" w:rsidP="003452BD">
      <w:pPr>
        <w:spacing w:after="0" w:line="240" w:lineRule="auto"/>
        <w:rPr>
          <w:rFonts w:ascii="Times New Roman" w:eastAsia="Times New Roman" w:hAnsi="Times New Roman" w:cs="Times New Roman"/>
          <w:sz w:val="36"/>
          <w:szCs w:val="36"/>
          <w:lang w:eastAsia="ru-RU"/>
        </w:rPr>
      </w:pPr>
    </w:p>
    <w:p w14:paraId="42714D39" w14:textId="77777777" w:rsidR="003452BD" w:rsidRPr="00CC0ED8"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CC0ED8">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0FAC4DAA" w14:textId="77777777" w:rsidR="003452BD" w:rsidRPr="00CC0ED8" w:rsidRDefault="003452BD" w:rsidP="003452BD">
      <w:pPr>
        <w:spacing w:after="0" w:line="240" w:lineRule="auto"/>
        <w:jc w:val="center"/>
        <w:rPr>
          <w:rFonts w:ascii="Times New Roman" w:eastAsia="Times New Roman" w:hAnsi="Times New Roman" w:cs="Times New Roman"/>
          <w:bCs/>
          <w:sz w:val="26"/>
          <w:szCs w:val="26"/>
          <w:lang w:eastAsia="ru-RU"/>
        </w:rPr>
      </w:pPr>
    </w:p>
    <w:p w14:paraId="602C30F2" w14:textId="7C013AE4" w:rsidR="003452BD" w:rsidRPr="00CC0ED8" w:rsidRDefault="001C07F1" w:rsidP="003452BD">
      <w:pPr>
        <w:pBdr>
          <w:between w:val="nil"/>
        </w:pBdr>
        <w:shd w:val="clear" w:color="auto" w:fill="FFFFFF"/>
        <w:spacing w:after="0" w:line="240" w:lineRule="auto"/>
        <w:ind w:hanging="2"/>
        <w:jc w:val="both"/>
        <w:rPr>
          <w:rFonts w:ascii="Times New Roman" w:hAnsi="Times New Roman" w:cs="Times New Roman"/>
          <w:sz w:val="24"/>
          <w:szCs w:val="24"/>
        </w:rPr>
      </w:pPr>
      <w:bookmarkStart w:id="0" w:name="_Hlk155863579"/>
      <w:r w:rsidRPr="00CC0ED8">
        <w:rPr>
          <w:rFonts w:ascii="Times New Roman" w:hAnsi="Times New Roman" w:cs="Times New Roman"/>
          <w:sz w:val="24"/>
          <w:szCs w:val="24"/>
        </w:rPr>
        <w:t>08</w:t>
      </w:r>
      <w:r w:rsidR="00FF0D14" w:rsidRPr="00CC0ED8">
        <w:rPr>
          <w:rFonts w:ascii="Times New Roman" w:hAnsi="Times New Roman" w:cs="Times New Roman"/>
          <w:sz w:val="24"/>
          <w:szCs w:val="24"/>
        </w:rPr>
        <w:t xml:space="preserve"> </w:t>
      </w:r>
      <w:r w:rsidRPr="00CC0ED8">
        <w:rPr>
          <w:rFonts w:ascii="Times New Roman" w:hAnsi="Times New Roman" w:cs="Times New Roman"/>
          <w:sz w:val="24"/>
          <w:szCs w:val="24"/>
        </w:rPr>
        <w:t>квітня</w:t>
      </w:r>
      <w:r w:rsidR="00805206" w:rsidRPr="00CC0ED8">
        <w:rPr>
          <w:rFonts w:ascii="Times New Roman" w:hAnsi="Times New Roman" w:cs="Times New Roman"/>
          <w:sz w:val="24"/>
          <w:szCs w:val="24"/>
        </w:rPr>
        <w:t xml:space="preserve"> 202</w:t>
      </w:r>
      <w:r w:rsidR="00CD1BCF" w:rsidRPr="00CC0ED8">
        <w:rPr>
          <w:rFonts w:ascii="Times New Roman" w:hAnsi="Times New Roman" w:cs="Times New Roman"/>
          <w:sz w:val="24"/>
          <w:szCs w:val="24"/>
        </w:rPr>
        <w:t>6</w:t>
      </w:r>
      <w:r w:rsidR="00805206" w:rsidRPr="00CC0ED8">
        <w:rPr>
          <w:rFonts w:ascii="Times New Roman" w:hAnsi="Times New Roman" w:cs="Times New Roman"/>
          <w:sz w:val="24"/>
          <w:szCs w:val="24"/>
        </w:rPr>
        <w:t xml:space="preserve"> року</w:t>
      </w:r>
      <w:r w:rsidR="00805206" w:rsidRPr="00CC0ED8">
        <w:rPr>
          <w:rFonts w:ascii="Times New Roman" w:hAnsi="Times New Roman" w:cs="Times New Roman"/>
          <w:sz w:val="24"/>
          <w:szCs w:val="24"/>
        </w:rPr>
        <w:tab/>
      </w:r>
      <w:r w:rsidR="00805206" w:rsidRPr="00CC0ED8">
        <w:rPr>
          <w:rFonts w:ascii="Times New Roman" w:hAnsi="Times New Roman" w:cs="Times New Roman"/>
          <w:sz w:val="24"/>
          <w:szCs w:val="24"/>
        </w:rPr>
        <w:tab/>
      </w:r>
      <w:r w:rsidR="00805206" w:rsidRPr="00CC0ED8">
        <w:rPr>
          <w:rFonts w:ascii="Times New Roman" w:hAnsi="Times New Roman" w:cs="Times New Roman"/>
          <w:sz w:val="24"/>
          <w:szCs w:val="24"/>
        </w:rPr>
        <w:tab/>
      </w:r>
      <w:r w:rsidR="00805206" w:rsidRPr="00CC0ED8">
        <w:rPr>
          <w:rFonts w:ascii="Times New Roman" w:hAnsi="Times New Roman" w:cs="Times New Roman"/>
          <w:sz w:val="24"/>
          <w:szCs w:val="24"/>
        </w:rPr>
        <w:tab/>
      </w:r>
      <w:r w:rsidR="00805206" w:rsidRPr="00CC0ED8">
        <w:rPr>
          <w:rFonts w:ascii="Times New Roman" w:hAnsi="Times New Roman" w:cs="Times New Roman"/>
          <w:sz w:val="24"/>
          <w:szCs w:val="24"/>
        </w:rPr>
        <w:tab/>
      </w:r>
      <w:r w:rsidR="00805206" w:rsidRPr="00CC0ED8">
        <w:rPr>
          <w:rFonts w:ascii="Times New Roman" w:hAnsi="Times New Roman" w:cs="Times New Roman"/>
          <w:sz w:val="24"/>
          <w:szCs w:val="24"/>
        </w:rPr>
        <w:tab/>
      </w:r>
      <w:r w:rsidR="00805206" w:rsidRPr="00CC0ED8">
        <w:rPr>
          <w:rFonts w:ascii="Times New Roman" w:hAnsi="Times New Roman" w:cs="Times New Roman"/>
          <w:sz w:val="24"/>
          <w:szCs w:val="24"/>
        </w:rPr>
        <w:tab/>
      </w:r>
      <w:r w:rsidR="009409FD" w:rsidRPr="00CC0ED8">
        <w:rPr>
          <w:rFonts w:ascii="Times New Roman" w:hAnsi="Times New Roman" w:cs="Times New Roman"/>
          <w:sz w:val="24"/>
          <w:szCs w:val="24"/>
        </w:rPr>
        <w:tab/>
      </w:r>
      <w:r w:rsidR="009409FD" w:rsidRPr="00CC0ED8">
        <w:rPr>
          <w:rFonts w:ascii="Times New Roman" w:hAnsi="Times New Roman" w:cs="Times New Roman"/>
          <w:sz w:val="24"/>
          <w:szCs w:val="24"/>
        </w:rPr>
        <w:tab/>
        <w:t xml:space="preserve">  </w:t>
      </w:r>
      <w:r w:rsidR="0019184B" w:rsidRPr="00CC0ED8">
        <w:rPr>
          <w:rFonts w:ascii="Times New Roman" w:hAnsi="Times New Roman" w:cs="Times New Roman"/>
          <w:sz w:val="24"/>
          <w:szCs w:val="24"/>
        </w:rPr>
        <w:t xml:space="preserve">      </w:t>
      </w:r>
      <w:r w:rsidR="005F60C2" w:rsidRPr="00CC0ED8">
        <w:rPr>
          <w:rFonts w:ascii="Times New Roman" w:hAnsi="Times New Roman" w:cs="Times New Roman"/>
          <w:sz w:val="24"/>
          <w:szCs w:val="24"/>
        </w:rPr>
        <w:t xml:space="preserve">             </w:t>
      </w:r>
      <w:r w:rsidR="003452BD" w:rsidRPr="00CC0ED8">
        <w:rPr>
          <w:rFonts w:ascii="Times New Roman" w:hAnsi="Times New Roman" w:cs="Times New Roman"/>
          <w:sz w:val="24"/>
          <w:szCs w:val="24"/>
        </w:rPr>
        <w:t>м. Київ</w:t>
      </w:r>
    </w:p>
    <w:p w14:paraId="1A5EAAFA" w14:textId="77777777" w:rsidR="003452BD" w:rsidRPr="00CC0ED8" w:rsidRDefault="003452BD" w:rsidP="003452BD">
      <w:pPr>
        <w:pBdr>
          <w:between w:val="nil"/>
        </w:pBdr>
        <w:shd w:val="clear" w:color="auto" w:fill="FFFFFF"/>
        <w:spacing w:after="0" w:line="240" w:lineRule="auto"/>
        <w:ind w:hanging="2"/>
        <w:jc w:val="both"/>
        <w:rPr>
          <w:rFonts w:ascii="Times New Roman" w:hAnsi="Times New Roman" w:cs="Times New Roman"/>
          <w:sz w:val="24"/>
          <w:szCs w:val="24"/>
        </w:rPr>
      </w:pPr>
    </w:p>
    <w:p w14:paraId="3CD20459" w14:textId="1925DFFB" w:rsidR="003452BD" w:rsidRPr="00CC0ED8" w:rsidRDefault="003452BD" w:rsidP="003452BD">
      <w:pPr>
        <w:pBdr>
          <w:between w:val="nil"/>
        </w:pBdr>
        <w:shd w:val="clear" w:color="auto" w:fill="FFFFFF"/>
        <w:spacing w:after="0" w:line="240" w:lineRule="auto"/>
        <w:ind w:right="134" w:hanging="2"/>
        <w:jc w:val="center"/>
        <w:rPr>
          <w:rFonts w:ascii="Times New Roman" w:hAnsi="Times New Roman" w:cs="Times New Roman"/>
          <w:sz w:val="24"/>
          <w:szCs w:val="24"/>
          <w:u w:val="single"/>
        </w:rPr>
      </w:pPr>
      <w:r w:rsidRPr="00CC0ED8">
        <w:rPr>
          <w:rFonts w:ascii="Times New Roman" w:hAnsi="Times New Roman" w:cs="Times New Roman"/>
          <w:sz w:val="24"/>
          <w:szCs w:val="24"/>
        </w:rPr>
        <w:t xml:space="preserve">Р І Ш Е Н Н Я </w:t>
      </w:r>
      <w:r w:rsidR="00CC0ED8">
        <w:rPr>
          <w:rFonts w:ascii="Times New Roman" w:hAnsi="Times New Roman" w:cs="Times New Roman"/>
          <w:sz w:val="24"/>
          <w:szCs w:val="24"/>
        </w:rPr>
        <w:t xml:space="preserve"> </w:t>
      </w:r>
      <w:r w:rsidRPr="00CC0ED8">
        <w:rPr>
          <w:rFonts w:ascii="Times New Roman" w:hAnsi="Times New Roman" w:cs="Times New Roman"/>
          <w:sz w:val="24"/>
          <w:szCs w:val="24"/>
        </w:rPr>
        <w:t xml:space="preserve">№ </w:t>
      </w:r>
      <w:r w:rsidR="00CC0ED8">
        <w:rPr>
          <w:rFonts w:ascii="Times New Roman" w:hAnsi="Times New Roman" w:cs="Times New Roman"/>
          <w:sz w:val="24"/>
          <w:szCs w:val="24"/>
          <w:u w:val="single"/>
        </w:rPr>
        <w:t>130/ас-26</w:t>
      </w:r>
    </w:p>
    <w:p w14:paraId="5FFDA7C4" w14:textId="77777777" w:rsidR="003452BD" w:rsidRPr="00CC0ED8"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4"/>
          <w:szCs w:val="24"/>
        </w:rPr>
      </w:pPr>
    </w:p>
    <w:p w14:paraId="2119F773" w14:textId="77777777" w:rsidR="003452BD" w:rsidRPr="00CC0ED8"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4"/>
          <w:szCs w:val="24"/>
        </w:rPr>
      </w:pPr>
      <w:r w:rsidRPr="00CC0ED8">
        <w:rPr>
          <w:rFonts w:ascii="Times New Roman" w:hAnsi="Times New Roman" w:cs="Times New Roman"/>
          <w:sz w:val="24"/>
          <w:szCs w:val="24"/>
        </w:rPr>
        <w:t>Вища кваліфікаційна комісія суддів України у пленарному складі:</w:t>
      </w:r>
    </w:p>
    <w:p w14:paraId="7C36CA2B" w14:textId="77777777" w:rsidR="003452BD" w:rsidRPr="00CC0ED8" w:rsidRDefault="003452BD" w:rsidP="003452BD">
      <w:pPr>
        <w:pBdr>
          <w:between w:val="nil"/>
        </w:pBdr>
        <w:shd w:val="clear" w:color="auto" w:fill="FFFFFF"/>
        <w:spacing w:after="0" w:line="240" w:lineRule="auto"/>
        <w:ind w:right="134" w:hanging="2"/>
        <w:jc w:val="both"/>
        <w:rPr>
          <w:rFonts w:ascii="Times New Roman" w:hAnsi="Times New Roman" w:cs="Times New Roman"/>
          <w:sz w:val="24"/>
          <w:szCs w:val="24"/>
        </w:rPr>
      </w:pPr>
    </w:p>
    <w:p w14:paraId="5CF6DA31" w14:textId="073F114C" w:rsidR="003452BD" w:rsidRPr="00CC0ED8" w:rsidRDefault="003452BD" w:rsidP="003452BD">
      <w:pPr>
        <w:pBdr>
          <w:between w:val="nil"/>
        </w:pBdr>
        <w:shd w:val="clear" w:color="auto" w:fill="FFFFFF"/>
        <w:spacing w:after="0" w:line="240" w:lineRule="auto"/>
        <w:ind w:right="-1" w:hanging="2"/>
        <w:jc w:val="both"/>
        <w:rPr>
          <w:rFonts w:ascii="Times New Roman" w:hAnsi="Times New Roman" w:cs="Times New Roman"/>
          <w:sz w:val="24"/>
          <w:szCs w:val="24"/>
        </w:rPr>
      </w:pPr>
      <w:r w:rsidRPr="00CC0ED8">
        <w:rPr>
          <w:rFonts w:ascii="Times New Roman" w:hAnsi="Times New Roman" w:cs="Times New Roman"/>
          <w:sz w:val="24"/>
          <w:szCs w:val="24"/>
        </w:rPr>
        <w:t xml:space="preserve">головуючого – </w:t>
      </w:r>
      <w:r w:rsidR="004D382B" w:rsidRPr="00CC0ED8">
        <w:rPr>
          <w:rFonts w:ascii="Times New Roman" w:hAnsi="Times New Roman" w:cs="Times New Roman"/>
          <w:sz w:val="24"/>
          <w:szCs w:val="24"/>
        </w:rPr>
        <w:t>Андрія ПАСІЧНИКА</w:t>
      </w:r>
      <w:r w:rsidRPr="00CC0ED8">
        <w:rPr>
          <w:rFonts w:ascii="Times New Roman" w:hAnsi="Times New Roman" w:cs="Times New Roman"/>
          <w:sz w:val="24"/>
          <w:szCs w:val="24"/>
        </w:rPr>
        <w:t>,</w:t>
      </w:r>
    </w:p>
    <w:p w14:paraId="051D6C56" w14:textId="77777777" w:rsidR="003452BD" w:rsidRPr="00CC0ED8"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4"/>
          <w:szCs w:val="24"/>
          <w:highlight w:val="yellow"/>
        </w:rPr>
      </w:pPr>
    </w:p>
    <w:p w14:paraId="54D1CD3F" w14:textId="5CF0D44D" w:rsidR="003452BD" w:rsidRPr="00CC0ED8"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4"/>
          <w:szCs w:val="24"/>
        </w:rPr>
      </w:pPr>
      <w:r w:rsidRPr="00CC0ED8">
        <w:rPr>
          <w:rFonts w:ascii="Times New Roman" w:hAnsi="Times New Roman" w:cs="Times New Roman"/>
          <w:spacing w:val="-6"/>
          <w:sz w:val="24"/>
          <w:szCs w:val="24"/>
        </w:rPr>
        <w:t>членів Комісії:</w:t>
      </w:r>
      <w:r w:rsidRPr="00CC0ED8">
        <w:rPr>
          <w:rFonts w:ascii="Times New Roman" w:hAnsi="Times New Roman" w:cs="Times New Roman"/>
          <w:bCs/>
          <w:iCs/>
          <w:spacing w:val="-6"/>
          <w:sz w:val="24"/>
          <w:szCs w:val="24"/>
        </w:rPr>
        <w:t xml:space="preserve"> </w:t>
      </w:r>
      <w:r w:rsidRPr="00CC0ED8">
        <w:rPr>
          <w:rFonts w:ascii="Times New Roman" w:hAnsi="Times New Roman" w:cs="Times New Roman"/>
          <w:sz w:val="24"/>
          <w:szCs w:val="24"/>
        </w:rPr>
        <w:t xml:space="preserve">Михайла БОГОНОСА, </w:t>
      </w:r>
      <w:r w:rsidR="00651920" w:rsidRPr="00CC0ED8">
        <w:rPr>
          <w:rFonts w:ascii="Times New Roman" w:hAnsi="Times New Roman" w:cs="Times New Roman"/>
          <w:sz w:val="24"/>
          <w:szCs w:val="24"/>
        </w:rPr>
        <w:t xml:space="preserve">Ярослава ДУХА, </w:t>
      </w:r>
      <w:r w:rsidR="009409FD" w:rsidRPr="00CC0ED8">
        <w:rPr>
          <w:rFonts w:ascii="Times New Roman" w:hAnsi="Times New Roman" w:cs="Times New Roman"/>
          <w:sz w:val="24"/>
          <w:szCs w:val="24"/>
        </w:rPr>
        <w:t>Романа КИДИСЮКА,</w:t>
      </w:r>
      <w:r w:rsidR="007C6470" w:rsidRPr="00CC0ED8">
        <w:rPr>
          <w:rFonts w:ascii="Times New Roman" w:hAnsi="Times New Roman" w:cs="Times New Roman"/>
          <w:sz w:val="24"/>
          <w:szCs w:val="24"/>
        </w:rPr>
        <w:t xml:space="preserve"> </w:t>
      </w:r>
      <w:r w:rsidR="00392886" w:rsidRPr="00CC0ED8">
        <w:rPr>
          <w:rFonts w:ascii="Times New Roman" w:hAnsi="Times New Roman" w:cs="Times New Roman"/>
          <w:sz w:val="24"/>
          <w:szCs w:val="24"/>
        </w:rPr>
        <w:t xml:space="preserve">Олега КОЛІУША, </w:t>
      </w:r>
      <w:r w:rsidR="0050555F" w:rsidRPr="00CC0ED8">
        <w:rPr>
          <w:rFonts w:ascii="Times New Roman" w:hAnsi="Times New Roman" w:cs="Times New Roman"/>
          <w:sz w:val="24"/>
          <w:szCs w:val="24"/>
        </w:rPr>
        <w:t xml:space="preserve">Ігоря КУШНІРА, </w:t>
      </w:r>
      <w:r w:rsidRPr="00CC0ED8">
        <w:rPr>
          <w:rFonts w:ascii="Times New Roman" w:hAnsi="Times New Roman" w:cs="Times New Roman"/>
          <w:sz w:val="24"/>
          <w:szCs w:val="24"/>
        </w:rPr>
        <w:t xml:space="preserve">Володимира ЛУГАНСЬКОГО, </w:t>
      </w:r>
      <w:r w:rsidR="00651920" w:rsidRPr="00CC0ED8">
        <w:rPr>
          <w:rFonts w:ascii="Times New Roman" w:hAnsi="Times New Roman" w:cs="Times New Roman"/>
          <w:sz w:val="24"/>
          <w:szCs w:val="24"/>
        </w:rPr>
        <w:t>Руслана МЕЛЬНИКА,</w:t>
      </w:r>
      <w:r w:rsidR="00392886" w:rsidRPr="00CC0ED8">
        <w:rPr>
          <w:rFonts w:ascii="Times New Roman" w:hAnsi="Times New Roman" w:cs="Times New Roman"/>
          <w:sz w:val="24"/>
          <w:szCs w:val="24"/>
        </w:rPr>
        <w:t xml:space="preserve"> </w:t>
      </w:r>
      <w:r w:rsidRPr="00CC0ED8">
        <w:rPr>
          <w:rFonts w:ascii="Times New Roman" w:hAnsi="Times New Roman" w:cs="Times New Roman"/>
          <w:sz w:val="24"/>
          <w:szCs w:val="24"/>
        </w:rPr>
        <w:t xml:space="preserve">Олексія ОМЕЛЬЯНА, </w:t>
      </w:r>
      <w:r w:rsidR="00651920" w:rsidRPr="00CC0ED8">
        <w:rPr>
          <w:rFonts w:ascii="Times New Roman" w:hAnsi="Times New Roman" w:cs="Times New Roman"/>
          <w:sz w:val="24"/>
          <w:szCs w:val="24"/>
        </w:rPr>
        <w:t xml:space="preserve">Романа САБОДАША, </w:t>
      </w:r>
      <w:r w:rsidRPr="00CC0ED8">
        <w:rPr>
          <w:rFonts w:ascii="Times New Roman" w:hAnsi="Times New Roman" w:cs="Times New Roman"/>
          <w:sz w:val="24"/>
          <w:szCs w:val="24"/>
        </w:rPr>
        <w:t xml:space="preserve">Руслана СИДОРОВИЧА, </w:t>
      </w:r>
      <w:r w:rsidR="006B0481" w:rsidRPr="00CC0ED8">
        <w:rPr>
          <w:rFonts w:ascii="Times New Roman" w:hAnsi="Times New Roman" w:cs="Times New Roman"/>
          <w:sz w:val="24"/>
          <w:szCs w:val="24"/>
        </w:rPr>
        <w:t>Сергія ЧУМАКА</w:t>
      </w:r>
      <w:r w:rsidR="00640ECA" w:rsidRPr="00CC0ED8">
        <w:rPr>
          <w:rFonts w:ascii="Times New Roman" w:hAnsi="Times New Roman" w:cs="Times New Roman"/>
          <w:sz w:val="24"/>
          <w:szCs w:val="24"/>
        </w:rPr>
        <w:t xml:space="preserve"> (доповідач)</w:t>
      </w:r>
      <w:r w:rsidR="006B0481" w:rsidRPr="00CC0ED8">
        <w:rPr>
          <w:rFonts w:ascii="Times New Roman" w:hAnsi="Times New Roman" w:cs="Times New Roman"/>
          <w:sz w:val="24"/>
          <w:szCs w:val="24"/>
        </w:rPr>
        <w:t xml:space="preserve">, </w:t>
      </w:r>
      <w:r w:rsidRPr="00CC0ED8">
        <w:rPr>
          <w:rFonts w:ascii="Times New Roman" w:hAnsi="Times New Roman" w:cs="Times New Roman"/>
          <w:sz w:val="24"/>
          <w:szCs w:val="24"/>
        </w:rPr>
        <w:t>Галини ШЕВЧУК,</w:t>
      </w:r>
    </w:p>
    <w:p w14:paraId="0FBBD7F6" w14:textId="77777777" w:rsidR="003452BD" w:rsidRPr="00CC0ED8" w:rsidRDefault="003452BD" w:rsidP="003452BD">
      <w:pPr>
        <w:pBdr>
          <w:between w:val="nil"/>
        </w:pBdr>
        <w:shd w:val="clear" w:color="auto" w:fill="FFFFFF"/>
        <w:spacing w:after="0" w:line="240" w:lineRule="auto"/>
        <w:ind w:right="134" w:hanging="2"/>
        <w:jc w:val="both"/>
        <w:rPr>
          <w:rFonts w:ascii="Times New Roman" w:hAnsi="Times New Roman" w:cs="Times New Roman"/>
          <w:sz w:val="24"/>
          <w:szCs w:val="24"/>
          <w:highlight w:val="yellow"/>
        </w:rPr>
      </w:pPr>
    </w:p>
    <w:p w14:paraId="3458A553" w14:textId="77777777" w:rsidR="003452BD" w:rsidRPr="00CC0ED8" w:rsidRDefault="003452BD" w:rsidP="003452BD">
      <w:pPr>
        <w:pStyle w:val="a3"/>
        <w:shd w:val="clear" w:color="auto" w:fill="FFFFFF"/>
        <w:spacing w:before="0" w:beforeAutospacing="0" w:after="0" w:afterAutospacing="0"/>
        <w:ind w:right="-20" w:hanging="2"/>
        <w:jc w:val="both"/>
      </w:pPr>
      <w:r w:rsidRPr="00CC0ED8">
        <w:t>за участі:</w:t>
      </w:r>
    </w:p>
    <w:p w14:paraId="47CB3A64" w14:textId="77777777" w:rsidR="003452BD" w:rsidRPr="00CC0ED8" w:rsidRDefault="003452BD" w:rsidP="003452BD">
      <w:pPr>
        <w:pStyle w:val="a3"/>
        <w:shd w:val="clear" w:color="auto" w:fill="FFFFFF"/>
        <w:spacing w:before="0" w:beforeAutospacing="0" w:after="0" w:afterAutospacing="0"/>
        <w:ind w:right="-20" w:hanging="2"/>
        <w:jc w:val="both"/>
      </w:pPr>
    </w:p>
    <w:p w14:paraId="5A8BF4FB" w14:textId="4FEF95A3" w:rsidR="003452BD" w:rsidRPr="00CC0ED8" w:rsidRDefault="003452BD" w:rsidP="003452BD">
      <w:pPr>
        <w:pStyle w:val="a3"/>
        <w:shd w:val="clear" w:color="auto" w:fill="FFFFFF"/>
        <w:spacing w:before="0" w:beforeAutospacing="0" w:after="0" w:afterAutospacing="0"/>
        <w:ind w:hanging="2"/>
        <w:jc w:val="both"/>
      </w:pPr>
      <w:r w:rsidRPr="00CC0ED8">
        <w:t xml:space="preserve">кандидата на посаду судді апеляційного </w:t>
      </w:r>
      <w:r w:rsidR="00651920" w:rsidRPr="00CC0ED8">
        <w:t>загального</w:t>
      </w:r>
      <w:r w:rsidRPr="00CC0ED8">
        <w:t xml:space="preserve"> суду </w:t>
      </w:r>
      <w:r w:rsidR="001C07F1" w:rsidRPr="00CC0ED8">
        <w:t>Уляни КОСТЮК</w:t>
      </w:r>
      <w:r w:rsidRPr="00CC0ED8">
        <w:t>,</w:t>
      </w:r>
    </w:p>
    <w:p w14:paraId="4642152E" w14:textId="77777777" w:rsidR="003452BD" w:rsidRPr="00CC0ED8" w:rsidRDefault="003452BD" w:rsidP="003452BD">
      <w:pPr>
        <w:pStyle w:val="a3"/>
        <w:shd w:val="clear" w:color="auto" w:fill="FFFFFF"/>
        <w:spacing w:before="0" w:beforeAutospacing="0" w:after="0" w:afterAutospacing="0"/>
        <w:ind w:hanging="2"/>
        <w:jc w:val="both"/>
      </w:pPr>
    </w:p>
    <w:p w14:paraId="703350F0" w14:textId="749D42C2" w:rsidR="003452BD" w:rsidRPr="00CC0ED8" w:rsidRDefault="003452BD" w:rsidP="007F6C13">
      <w:pPr>
        <w:pStyle w:val="a3"/>
        <w:shd w:val="clear" w:color="auto" w:fill="FFFFFF"/>
        <w:spacing w:before="0" w:beforeAutospacing="0" w:after="0" w:afterAutospacing="0"/>
        <w:ind w:hanging="2"/>
        <w:jc w:val="both"/>
      </w:pPr>
      <w:r w:rsidRPr="00CC0ED8">
        <w:t>представника Громадської ради доброчесності</w:t>
      </w:r>
      <w:r w:rsidR="003134F1" w:rsidRPr="00CC0ED8">
        <w:t xml:space="preserve"> Антона ЗЕЛІНСЬКОГО</w:t>
      </w:r>
      <w:r w:rsidR="003F14AE" w:rsidRPr="00CC0ED8">
        <w:t>,</w:t>
      </w:r>
    </w:p>
    <w:p w14:paraId="7BB4EF1C" w14:textId="77777777" w:rsidR="007F6C13" w:rsidRPr="00CC0ED8" w:rsidRDefault="007F6C13" w:rsidP="007F6C13">
      <w:pPr>
        <w:pStyle w:val="a3"/>
        <w:shd w:val="clear" w:color="auto" w:fill="FFFFFF"/>
        <w:spacing w:before="0" w:beforeAutospacing="0" w:after="0" w:afterAutospacing="0"/>
        <w:ind w:hanging="2"/>
        <w:jc w:val="both"/>
        <w:rPr>
          <w:color w:val="FF0000"/>
          <w:highlight w:val="yellow"/>
        </w:rPr>
      </w:pPr>
    </w:p>
    <w:p w14:paraId="674602F9" w14:textId="6AFEB45F" w:rsidR="003452BD" w:rsidRPr="00CC0ED8" w:rsidRDefault="003452BD" w:rsidP="003452BD">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shd w:val="clear" w:color="auto" w:fill="FFFFFF"/>
        </w:rPr>
        <w:t xml:space="preserve">розглянувши питання про підтвердження здатності кандидата на посаду судді </w:t>
      </w:r>
      <w:r w:rsidR="00EB2D67" w:rsidRPr="00CC0ED8">
        <w:rPr>
          <w:rFonts w:ascii="Times New Roman" w:hAnsi="Times New Roman" w:cs="Times New Roman"/>
          <w:sz w:val="24"/>
          <w:szCs w:val="24"/>
          <w:shd w:val="clear" w:color="auto" w:fill="FFFFFF"/>
        </w:rPr>
        <w:t>Костюк Уляни Ігорівни</w:t>
      </w:r>
      <w:r w:rsidRPr="00CC0ED8">
        <w:rPr>
          <w:rFonts w:ascii="Times New Roman" w:hAnsi="Times New Roman" w:cs="Times New Roman"/>
          <w:sz w:val="24"/>
          <w:szCs w:val="24"/>
          <w:shd w:val="clear" w:color="auto" w:fill="FFFFFF"/>
        </w:rPr>
        <w:t xml:space="preserve"> здійснювати правосуддя в апеляційному </w:t>
      </w:r>
      <w:r w:rsidR="00651920" w:rsidRPr="00CC0ED8">
        <w:rPr>
          <w:rFonts w:ascii="Times New Roman" w:hAnsi="Times New Roman" w:cs="Times New Roman"/>
          <w:sz w:val="24"/>
          <w:szCs w:val="24"/>
          <w:shd w:val="clear" w:color="auto" w:fill="FFFFFF"/>
        </w:rPr>
        <w:t>загальному</w:t>
      </w:r>
      <w:r w:rsidRPr="00CC0ED8">
        <w:rPr>
          <w:rFonts w:ascii="Times New Roman" w:hAnsi="Times New Roman" w:cs="Times New Roman"/>
          <w:sz w:val="24"/>
          <w:szCs w:val="24"/>
          <w:shd w:val="clear" w:color="auto" w:fill="FFFFFF"/>
        </w:rPr>
        <w:t xml:space="preserve"> суді в межах конкурсу, оголошеного рішенням Комісії від 14 вересня 2023 року</w:t>
      </w:r>
      <w:r w:rsidR="0019184B" w:rsidRPr="00CC0ED8">
        <w:rPr>
          <w:rFonts w:ascii="Times New Roman" w:hAnsi="Times New Roman" w:cs="Times New Roman"/>
          <w:sz w:val="24"/>
          <w:szCs w:val="24"/>
          <w:shd w:val="clear" w:color="auto" w:fill="FFFFFF"/>
        </w:rPr>
        <w:t xml:space="preserve"> </w:t>
      </w:r>
      <w:r w:rsidRPr="00CC0ED8">
        <w:rPr>
          <w:rFonts w:ascii="Times New Roman" w:hAnsi="Times New Roman" w:cs="Times New Roman"/>
          <w:sz w:val="24"/>
          <w:szCs w:val="24"/>
          <w:shd w:val="clear" w:color="auto" w:fill="FFFFFF"/>
        </w:rPr>
        <w:t>№ 94/зп-23 (зі змінами)</w:t>
      </w:r>
      <w:r w:rsidRPr="00CC0ED8">
        <w:rPr>
          <w:rFonts w:ascii="Times New Roman" w:hAnsi="Times New Roman" w:cs="Times New Roman"/>
          <w:sz w:val="24"/>
          <w:szCs w:val="24"/>
        </w:rPr>
        <w:t>,</w:t>
      </w:r>
    </w:p>
    <w:bookmarkEnd w:id="0"/>
    <w:p w14:paraId="54310821" w14:textId="77777777" w:rsidR="005F60C2" w:rsidRPr="00CC0ED8" w:rsidRDefault="005F60C2" w:rsidP="003452BD">
      <w:pPr>
        <w:shd w:val="clear" w:color="auto" w:fill="FFFFFF"/>
        <w:spacing w:after="0" w:line="240" w:lineRule="auto"/>
        <w:jc w:val="center"/>
        <w:rPr>
          <w:rFonts w:ascii="Times New Roman" w:hAnsi="Times New Roman" w:cs="Times New Roman"/>
          <w:sz w:val="24"/>
          <w:szCs w:val="24"/>
        </w:rPr>
      </w:pPr>
    </w:p>
    <w:p w14:paraId="03ED09C4" w14:textId="485A8870" w:rsidR="003452BD" w:rsidRPr="00CC0ED8" w:rsidRDefault="003452BD" w:rsidP="003452BD">
      <w:pPr>
        <w:shd w:val="clear" w:color="auto" w:fill="FFFFFF"/>
        <w:spacing w:after="0" w:line="240" w:lineRule="auto"/>
        <w:jc w:val="center"/>
        <w:rPr>
          <w:rFonts w:ascii="Times New Roman" w:hAnsi="Times New Roman" w:cs="Times New Roman"/>
          <w:sz w:val="24"/>
          <w:szCs w:val="24"/>
        </w:rPr>
      </w:pPr>
      <w:r w:rsidRPr="00CC0ED8">
        <w:rPr>
          <w:rFonts w:ascii="Times New Roman" w:hAnsi="Times New Roman" w:cs="Times New Roman"/>
          <w:sz w:val="24"/>
          <w:szCs w:val="24"/>
        </w:rPr>
        <w:t>встановила:</w:t>
      </w:r>
    </w:p>
    <w:p w14:paraId="38C6E225" w14:textId="77777777" w:rsidR="004225EE" w:rsidRPr="00CC0ED8" w:rsidRDefault="004225EE" w:rsidP="003452BD">
      <w:pPr>
        <w:shd w:val="clear" w:color="auto" w:fill="FFFFFF"/>
        <w:spacing w:after="0" w:line="240" w:lineRule="auto"/>
        <w:jc w:val="center"/>
        <w:rPr>
          <w:rFonts w:ascii="Times New Roman" w:eastAsia="Times New Roman" w:hAnsi="Times New Roman" w:cs="Times New Roman"/>
          <w:sz w:val="24"/>
          <w:szCs w:val="24"/>
          <w:lang w:eastAsia="uk-UA"/>
        </w:rPr>
      </w:pPr>
    </w:p>
    <w:p w14:paraId="019AB9E2" w14:textId="77777777" w:rsidR="002417B3" w:rsidRPr="00CC0ED8" w:rsidRDefault="00651920" w:rsidP="00651920">
      <w:pPr>
        <w:pStyle w:val="a3"/>
        <w:shd w:val="clear" w:color="auto" w:fill="FFFFFF"/>
        <w:spacing w:before="0" w:beforeAutospacing="0" w:after="0" w:afterAutospacing="0"/>
        <w:ind w:firstLine="709"/>
        <w:jc w:val="both"/>
      </w:pPr>
      <w:r w:rsidRPr="00CC0ED8">
        <w:rPr>
          <w:b/>
          <w:bCs/>
        </w:rPr>
        <w:t xml:space="preserve">I. </w:t>
      </w:r>
      <w:r w:rsidR="002417B3" w:rsidRPr="00CC0ED8">
        <w:rPr>
          <w:b/>
          <w:bCs/>
        </w:rPr>
        <w:t>Джерела права та їх застосування.</w:t>
      </w:r>
    </w:p>
    <w:p w14:paraId="27D9B678" w14:textId="77777777" w:rsidR="00651920" w:rsidRPr="00CC0ED8" w:rsidRDefault="00651920" w:rsidP="002417B3">
      <w:pPr>
        <w:pStyle w:val="a3"/>
        <w:shd w:val="clear" w:color="auto" w:fill="FFFFFF"/>
        <w:spacing w:before="0" w:beforeAutospacing="0" w:after="0" w:afterAutospacing="0"/>
        <w:ind w:firstLine="709"/>
        <w:jc w:val="both"/>
      </w:pPr>
    </w:p>
    <w:p w14:paraId="6639E93E" w14:textId="77777777" w:rsidR="002417B3" w:rsidRPr="00CC0ED8" w:rsidRDefault="002417B3" w:rsidP="002417B3">
      <w:pPr>
        <w:pStyle w:val="a3"/>
        <w:shd w:val="clear" w:color="auto" w:fill="FFFFFF"/>
        <w:spacing w:before="0" w:beforeAutospacing="0" w:after="0" w:afterAutospacing="0"/>
        <w:ind w:firstLine="709"/>
        <w:jc w:val="both"/>
      </w:pPr>
      <w:r w:rsidRPr="00CC0ED8">
        <w:t xml:space="preserve">Відповідно до частини третьої статті 127 Конституції України </w:t>
      </w:r>
      <w:r w:rsidRPr="00CC0ED8">
        <w:rPr>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6B5D816" w14:textId="0CFC45EB" w:rsidR="002417B3" w:rsidRPr="00CC0ED8" w:rsidRDefault="00CA7FB9" w:rsidP="002417B3">
      <w:pPr>
        <w:pStyle w:val="a3"/>
        <w:shd w:val="clear" w:color="auto" w:fill="FFFFFF"/>
        <w:spacing w:before="0" w:beforeAutospacing="0" w:after="0" w:afterAutospacing="0"/>
        <w:ind w:firstLine="709"/>
        <w:jc w:val="both"/>
        <w:rPr>
          <w:shd w:val="clear" w:color="auto" w:fill="FFFFFF"/>
        </w:rPr>
      </w:pPr>
      <w:r w:rsidRPr="00CC0ED8">
        <w:t>Частиною першою статті 69 Закону України «Про судоустрій і статус суддів» (далі</w:t>
      </w:r>
      <w:r w:rsidR="00CC0ED8">
        <w:t xml:space="preserve"> </w:t>
      </w:r>
      <w:r w:rsidRPr="00CC0ED8">
        <w:t xml:space="preserve">– Закон) </w:t>
      </w:r>
      <w:r w:rsidR="00C04229" w:rsidRPr="00CC0ED8">
        <w:rPr>
          <w:shd w:val="clear" w:color="auto" w:fill="FFFFFF"/>
        </w:rPr>
        <w:t>встановлено</w:t>
      </w:r>
      <w:r w:rsidR="002417B3" w:rsidRPr="00CC0ED8">
        <w:rPr>
          <w:shd w:val="clear" w:color="auto" w:fill="FFFFFF"/>
        </w:rPr>
        <w:t>,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92F9D02" w14:textId="77777777" w:rsidR="002417B3" w:rsidRPr="00CC0ED8" w:rsidRDefault="002417B3" w:rsidP="002417B3">
      <w:pPr>
        <w:pStyle w:val="rvps2"/>
        <w:shd w:val="clear" w:color="auto" w:fill="FFFFFF"/>
        <w:spacing w:before="0" w:beforeAutospacing="0" w:after="0" w:afterAutospacing="0"/>
        <w:ind w:firstLine="708"/>
        <w:jc w:val="both"/>
        <w:rPr>
          <w:lang w:val="uk-UA" w:eastAsia="uk-UA"/>
        </w:rPr>
      </w:pPr>
      <w:r w:rsidRPr="00CC0ED8">
        <w:rPr>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52A72779" w14:textId="77777777" w:rsidR="002417B3" w:rsidRPr="00CC0ED8" w:rsidRDefault="002417B3" w:rsidP="002417B3">
      <w:pPr>
        <w:pStyle w:val="rvps2"/>
        <w:shd w:val="clear" w:color="auto" w:fill="FFFFFF"/>
        <w:spacing w:before="0" w:beforeAutospacing="0" w:after="0" w:afterAutospacing="0"/>
        <w:ind w:firstLine="708"/>
        <w:jc w:val="both"/>
        <w:rPr>
          <w:lang w:val="uk-UA"/>
        </w:rPr>
      </w:pPr>
      <w:bookmarkStart w:id="1" w:name="n186"/>
      <w:bookmarkEnd w:id="1"/>
      <w:r w:rsidRPr="00CC0ED8">
        <w:rPr>
          <w:lang w:val="uk-UA"/>
        </w:rPr>
        <w:t>1) має стаж роботи на посаді судді не менше п’яти років;</w:t>
      </w:r>
    </w:p>
    <w:p w14:paraId="71A22D50" w14:textId="77777777" w:rsidR="002417B3" w:rsidRPr="00CC0ED8" w:rsidRDefault="002417B3" w:rsidP="002417B3">
      <w:pPr>
        <w:pStyle w:val="rvps2"/>
        <w:shd w:val="clear" w:color="auto" w:fill="FFFFFF"/>
        <w:spacing w:before="0" w:beforeAutospacing="0" w:after="0" w:afterAutospacing="0"/>
        <w:ind w:firstLine="708"/>
        <w:jc w:val="both"/>
        <w:rPr>
          <w:lang w:val="uk-UA"/>
        </w:rPr>
      </w:pPr>
      <w:bookmarkStart w:id="2" w:name="n187"/>
      <w:bookmarkEnd w:id="2"/>
      <w:r w:rsidRPr="00CC0ED8">
        <w:rPr>
          <w:lang w:val="uk-UA"/>
        </w:rPr>
        <w:t>2) має науковий ступінь у сфері права та стаж наукової роботи у сфері права щонайменше сім років;</w:t>
      </w:r>
    </w:p>
    <w:p w14:paraId="75B14687" w14:textId="77777777" w:rsidR="002417B3" w:rsidRPr="00CC0ED8" w:rsidRDefault="002417B3" w:rsidP="002417B3">
      <w:pPr>
        <w:pStyle w:val="rvps2"/>
        <w:shd w:val="clear" w:color="auto" w:fill="FFFFFF"/>
        <w:spacing w:before="0" w:beforeAutospacing="0" w:after="0" w:afterAutospacing="0"/>
        <w:ind w:firstLine="708"/>
        <w:jc w:val="both"/>
        <w:rPr>
          <w:lang w:val="uk-UA"/>
        </w:rPr>
      </w:pPr>
      <w:bookmarkStart w:id="3" w:name="n188"/>
      <w:bookmarkEnd w:id="3"/>
      <w:r w:rsidRPr="00CC0ED8">
        <w:rPr>
          <w:lang w:val="uk-UA"/>
        </w:rPr>
        <w:lastRenderedPageBreak/>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CEB9B9C" w14:textId="77777777" w:rsidR="00CA7FB9" w:rsidRPr="00CC0ED8" w:rsidRDefault="002417B3" w:rsidP="00CA7FB9">
      <w:pPr>
        <w:pStyle w:val="a3"/>
        <w:shd w:val="clear" w:color="auto" w:fill="FFFFFF"/>
        <w:spacing w:before="0" w:beforeAutospacing="0" w:after="0" w:afterAutospacing="0"/>
        <w:ind w:firstLine="709"/>
        <w:jc w:val="both"/>
        <w:rPr>
          <w:shd w:val="clear" w:color="auto" w:fill="FFFFFF"/>
        </w:rPr>
      </w:pPr>
      <w:r w:rsidRPr="00CC0ED8">
        <w:rPr>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14:paraId="65BD7F2B" w14:textId="77777777" w:rsidR="00CA7FB9" w:rsidRPr="00CC0ED8" w:rsidRDefault="00CA7FB9" w:rsidP="00CA7FB9">
      <w:pPr>
        <w:shd w:val="clear" w:color="auto" w:fill="FFFFFF"/>
        <w:spacing w:after="0" w:line="240" w:lineRule="auto"/>
        <w:ind w:firstLine="708"/>
        <w:jc w:val="both"/>
        <w:rPr>
          <w:rFonts w:ascii="Times New Roman" w:hAnsi="Times New Roman" w:cs="Times New Roman"/>
          <w:sz w:val="24"/>
          <w:szCs w:val="24"/>
          <w:lang w:eastAsia="uk-UA"/>
        </w:rPr>
      </w:pPr>
      <w:r w:rsidRPr="00CC0ED8">
        <w:rPr>
          <w:rFonts w:ascii="Times New Roman" w:hAnsi="Times New Roman" w:cs="Times New Roman"/>
          <w:sz w:val="24"/>
          <w:szCs w:val="24"/>
          <w:lang w:eastAsia="uk-UA"/>
        </w:rPr>
        <w:t xml:space="preserve">Статтею 79 Закону </w:t>
      </w:r>
      <w:r w:rsidR="00C04229" w:rsidRPr="00CC0ED8">
        <w:rPr>
          <w:rFonts w:ascii="Times New Roman" w:hAnsi="Times New Roman" w:cs="Times New Roman"/>
          <w:sz w:val="24"/>
          <w:szCs w:val="24"/>
          <w:lang w:eastAsia="uk-UA"/>
        </w:rPr>
        <w:t>в</w:t>
      </w:r>
      <w:r w:rsidRPr="00CC0ED8">
        <w:rPr>
          <w:rFonts w:ascii="Times New Roman" w:hAnsi="Times New Roman" w:cs="Times New Roman"/>
          <w:sz w:val="24"/>
          <w:szCs w:val="24"/>
          <w:lang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31C48A1C" w14:textId="3766DEDC" w:rsidR="00CA7FB9" w:rsidRPr="00CC0ED8" w:rsidRDefault="00CA7FB9" w:rsidP="00CA7FB9">
      <w:pPr>
        <w:shd w:val="clear" w:color="auto" w:fill="FFFFFF"/>
        <w:spacing w:after="0" w:line="240" w:lineRule="auto"/>
        <w:ind w:firstLine="708"/>
        <w:jc w:val="both"/>
        <w:rPr>
          <w:rFonts w:ascii="Times New Roman" w:hAnsi="Times New Roman" w:cs="Times New Roman"/>
          <w:sz w:val="24"/>
          <w:szCs w:val="24"/>
          <w:lang w:eastAsia="uk-UA"/>
        </w:rPr>
      </w:pPr>
      <w:r w:rsidRPr="00CC0ED8">
        <w:rPr>
          <w:rFonts w:ascii="Times New Roman" w:hAnsi="Times New Roman" w:cs="Times New Roman"/>
          <w:sz w:val="24"/>
          <w:szCs w:val="24"/>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w:t>
      </w:r>
      <w:r w:rsidR="00B35E92" w:rsidRPr="00CC0ED8">
        <w:rPr>
          <w:rFonts w:ascii="Times New Roman" w:hAnsi="Times New Roman" w:cs="Times New Roman"/>
          <w:sz w:val="24"/>
          <w:szCs w:val="24"/>
          <w:lang w:eastAsia="uk-UA"/>
        </w:rPr>
        <w:t> </w:t>
      </w:r>
      <w:r w:rsidRPr="00CC0ED8">
        <w:rPr>
          <w:rFonts w:ascii="Times New Roman" w:hAnsi="Times New Roman" w:cs="Times New Roman"/>
          <w:sz w:val="24"/>
          <w:szCs w:val="24"/>
          <w:lang w:eastAsia="uk-UA"/>
        </w:rPr>
        <w:t>02</w:t>
      </w:r>
      <w:r w:rsidR="00B35E92" w:rsidRPr="00CC0ED8">
        <w:rPr>
          <w:rFonts w:ascii="Times New Roman" w:hAnsi="Times New Roman" w:cs="Times New Roman"/>
          <w:sz w:val="24"/>
          <w:szCs w:val="24"/>
          <w:lang w:eastAsia="uk-UA"/>
        </w:rPr>
        <w:t> </w:t>
      </w:r>
      <w:r w:rsidRPr="00CC0ED8">
        <w:rPr>
          <w:rFonts w:ascii="Times New Roman" w:hAnsi="Times New Roman" w:cs="Times New Roman"/>
          <w:sz w:val="24"/>
          <w:szCs w:val="24"/>
          <w:lang w:eastAsia="uk-UA"/>
        </w:rPr>
        <w:t>листопада 2016 року № 141/зп-16 (у редакції рішення Вищої кваліфікаційної комісії суддів України від 29 лютого</w:t>
      </w:r>
      <w:r w:rsidR="005F60C2" w:rsidRPr="00CC0ED8">
        <w:rPr>
          <w:rFonts w:ascii="Times New Roman" w:hAnsi="Times New Roman" w:cs="Times New Roman"/>
          <w:sz w:val="24"/>
          <w:szCs w:val="24"/>
          <w:lang w:eastAsia="uk-UA"/>
        </w:rPr>
        <w:t xml:space="preserve"> </w:t>
      </w:r>
      <w:r w:rsidRPr="00CC0ED8">
        <w:rPr>
          <w:rFonts w:ascii="Times New Roman" w:hAnsi="Times New Roman" w:cs="Times New Roman"/>
          <w:sz w:val="24"/>
          <w:szCs w:val="24"/>
          <w:lang w:eastAsia="uk-UA"/>
        </w:rPr>
        <w:t>2024 року № 72/зп-24).</w:t>
      </w:r>
    </w:p>
    <w:p w14:paraId="5BF326D1" w14:textId="1738D2BB" w:rsidR="002417B3" w:rsidRPr="00CC0ED8" w:rsidRDefault="002417B3" w:rsidP="00CA7FB9">
      <w:pPr>
        <w:pStyle w:val="rvps2"/>
        <w:shd w:val="clear" w:color="auto" w:fill="FFFFFF"/>
        <w:spacing w:before="0" w:beforeAutospacing="0" w:after="0" w:afterAutospacing="0"/>
        <w:ind w:firstLine="708"/>
        <w:jc w:val="both"/>
        <w:rPr>
          <w:lang w:val="uk-UA" w:eastAsia="uk-UA"/>
        </w:rPr>
      </w:pPr>
      <w:r w:rsidRPr="00CC0ED8">
        <w:rPr>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CC0ED8">
        <w:rPr>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w:t>
      </w:r>
      <w:r w:rsidRPr="00CC0ED8">
        <w:rPr>
          <w:bCs/>
          <w:lang w:val="uk-UA"/>
        </w:rPr>
        <w:t>3</w:t>
      </w:r>
      <w:r w:rsidRPr="00CC0ED8">
        <w:rPr>
          <w:lang w:val="uk-UA"/>
        </w:rPr>
        <w:t xml:space="preserve"> Закону.</w:t>
      </w:r>
    </w:p>
    <w:p w14:paraId="1A25072E" w14:textId="6E69F072" w:rsidR="002417B3" w:rsidRPr="00CC0ED8" w:rsidRDefault="002417B3" w:rsidP="002417B3">
      <w:pPr>
        <w:pStyle w:val="rvps2"/>
        <w:shd w:val="clear" w:color="auto" w:fill="FFFFFF"/>
        <w:spacing w:before="0" w:beforeAutospacing="0" w:after="0" w:afterAutospacing="0"/>
        <w:ind w:firstLine="709"/>
        <w:jc w:val="both"/>
        <w:rPr>
          <w:lang w:val="uk-UA"/>
        </w:rPr>
      </w:pPr>
      <w:r w:rsidRPr="00CC0ED8">
        <w:rPr>
          <w:lang w:val="uk-UA"/>
        </w:rPr>
        <w:t>Згідно з частиною другою статті 79-</w:t>
      </w:r>
      <w:r w:rsidRPr="00CC0ED8">
        <w:rPr>
          <w:bCs/>
          <w:lang w:val="uk-UA"/>
        </w:rPr>
        <w:t>3</w:t>
      </w:r>
      <w:r w:rsidRPr="00CC0ED8">
        <w:rPr>
          <w:lang w:val="uk-UA"/>
        </w:rPr>
        <w:t xml:space="preserve"> Закону </w:t>
      </w:r>
      <w:bookmarkStart w:id="5" w:name="n2464"/>
      <w:bookmarkStart w:id="6" w:name="n2465"/>
      <w:bookmarkEnd w:id="5"/>
      <w:bookmarkEnd w:id="6"/>
      <w:r w:rsidRPr="00CC0ED8">
        <w:rPr>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0019184B" w:rsidRPr="00CC0ED8">
        <w:rPr>
          <w:lang w:val="uk-UA"/>
        </w:rPr>
        <w:t>частиною першою статті 28 Закону.</w:t>
      </w:r>
    </w:p>
    <w:p w14:paraId="19912EBA" w14:textId="477A9E42" w:rsidR="00CA7FB9" w:rsidRPr="00CC0ED8" w:rsidRDefault="00CA7FB9" w:rsidP="00CA7FB9">
      <w:pPr>
        <w:shd w:val="clear" w:color="auto" w:fill="FFFFFF"/>
        <w:spacing w:after="0" w:line="240" w:lineRule="auto"/>
        <w:ind w:firstLine="708"/>
        <w:jc w:val="both"/>
        <w:rPr>
          <w:rFonts w:ascii="Times New Roman" w:hAnsi="Times New Roman" w:cs="Times New Roman"/>
          <w:sz w:val="24"/>
          <w:szCs w:val="24"/>
          <w:lang w:eastAsia="uk-UA"/>
        </w:rPr>
      </w:pPr>
      <w:r w:rsidRPr="00CC0ED8">
        <w:rPr>
          <w:rFonts w:ascii="Times New Roman" w:hAnsi="Times New Roman" w:cs="Times New Roman"/>
          <w:sz w:val="24"/>
          <w:szCs w:val="24"/>
          <w:lang w:eastAsia="uk-UA"/>
        </w:rPr>
        <w:t>Частин</w:t>
      </w:r>
      <w:r w:rsidR="00603FEE" w:rsidRPr="00CC0ED8">
        <w:rPr>
          <w:rFonts w:ascii="Times New Roman" w:hAnsi="Times New Roman" w:cs="Times New Roman"/>
          <w:sz w:val="24"/>
          <w:szCs w:val="24"/>
          <w:lang w:eastAsia="uk-UA"/>
        </w:rPr>
        <w:t>ами</w:t>
      </w:r>
      <w:r w:rsidRPr="00CC0ED8">
        <w:rPr>
          <w:rFonts w:ascii="Times New Roman" w:hAnsi="Times New Roman" w:cs="Times New Roman"/>
          <w:sz w:val="24"/>
          <w:szCs w:val="24"/>
          <w:lang w:eastAsia="uk-UA"/>
        </w:rPr>
        <w:t xml:space="preserve"> </w:t>
      </w:r>
      <w:r w:rsidR="00A8462C" w:rsidRPr="00CC0ED8">
        <w:rPr>
          <w:rFonts w:ascii="Times New Roman" w:hAnsi="Times New Roman" w:cs="Times New Roman"/>
          <w:sz w:val="24"/>
          <w:szCs w:val="24"/>
          <w:lang w:eastAsia="uk-UA"/>
        </w:rPr>
        <w:t>першою</w:t>
      </w:r>
      <w:r w:rsidR="00603FEE" w:rsidRPr="00CC0ED8">
        <w:rPr>
          <w:rFonts w:ascii="Times New Roman" w:hAnsi="Times New Roman" w:cs="Times New Roman"/>
          <w:sz w:val="24"/>
          <w:szCs w:val="24"/>
          <w:lang w:eastAsia="uk-UA"/>
        </w:rPr>
        <w:t xml:space="preserve"> та другою</w:t>
      </w:r>
      <w:r w:rsidRPr="00CC0ED8">
        <w:rPr>
          <w:rFonts w:ascii="Times New Roman" w:hAnsi="Times New Roman" w:cs="Times New Roman"/>
          <w:sz w:val="24"/>
          <w:szCs w:val="24"/>
          <w:lang w:eastAsia="uk-UA"/>
        </w:rPr>
        <w:t xml:space="preserve"> </w:t>
      </w:r>
      <w:r w:rsidR="00C04229" w:rsidRPr="00CC0ED8">
        <w:rPr>
          <w:rFonts w:ascii="Times New Roman" w:hAnsi="Times New Roman" w:cs="Times New Roman"/>
          <w:sz w:val="24"/>
          <w:szCs w:val="24"/>
          <w:lang w:eastAsia="uk-UA"/>
        </w:rPr>
        <w:t xml:space="preserve">статті </w:t>
      </w:r>
      <w:r w:rsidRPr="00CC0ED8">
        <w:rPr>
          <w:rFonts w:ascii="Times New Roman" w:hAnsi="Times New Roman" w:cs="Times New Roman"/>
          <w:sz w:val="24"/>
          <w:szCs w:val="24"/>
          <w:lang w:eastAsia="uk-UA"/>
        </w:rPr>
        <w:t xml:space="preserve">83 Закону </w:t>
      </w:r>
      <w:r w:rsidR="00C04229" w:rsidRPr="00CC0ED8">
        <w:rPr>
          <w:rFonts w:ascii="Times New Roman" w:hAnsi="Times New Roman" w:cs="Times New Roman"/>
          <w:sz w:val="24"/>
          <w:szCs w:val="24"/>
          <w:lang w:eastAsia="uk-UA"/>
        </w:rPr>
        <w:t>передбачено</w:t>
      </w:r>
      <w:r w:rsidRPr="00CC0ED8">
        <w:rPr>
          <w:rFonts w:ascii="Times New Roman" w:hAnsi="Times New Roman" w:cs="Times New Roman"/>
          <w:sz w:val="24"/>
          <w:szCs w:val="24"/>
          <w:lang w:eastAsia="uk-UA"/>
        </w:rPr>
        <w:t xml:space="preserve">,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04229" w:rsidRPr="00CC0ED8">
        <w:rPr>
          <w:rFonts w:ascii="Times New Roman" w:hAnsi="Times New Roman" w:cs="Times New Roman"/>
          <w:sz w:val="24"/>
          <w:szCs w:val="24"/>
          <w:lang w:eastAsia="uk-UA"/>
        </w:rPr>
        <w:t>К</w:t>
      </w:r>
      <w:r w:rsidRPr="00CC0ED8">
        <w:rPr>
          <w:rFonts w:ascii="Times New Roman" w:hAnsi="Times New Roman" w:cs="Times New Roman"/>
          <w:sz w:val="24"/>
          <w:szCs w:val="24"/>
          <w:lang w:eastAsia="uk-UA"/>
        </w:rPr>
        <w:t>ритері</w:t>
      </w:r>
      <w:r w:rsidR="00C04229" w:rsidRPr="00CC0ED8">
        <w:rPr>
          <w:rFonts w:ascii="Times New Roman" w:hAnsi="Times New Roman" w:cs="Times New Roman"/>
          <w:sz w:val="24"/>
          <w:szCs w:val="24"/>
          <w:lang w:eastAsia="uk-UA"/>
        </w:rPr>
        <w:t>ями</w:t>
      </w:r>
      <w:r w:rsidRPr="00CC0ED8">
        <w:rPr>
          <w:rFonts w:ascii="Times New Roman" w:hAnsi="Times New Roman" w:cs="Times New Roman"/>
          <w:sz w:val="24"/>
          <w:szCs w:val="24"/>
          <w:lang w:eastAsia="uk-UA"/>
        </w:rPr>
        <w:t xml:space="preserve"> кваліфікаційного оцінювання</w:t>
      </w:r>
      <w:r w:rsidR="00C04229" w:rsidRPr="00CC0ED8">
        <w:rPr>
          <w:rFonts w:ascii="Times New Roman" w:hAnsi="Times New Roman" w:cs="Times New Roman"/>
          <w:sz w:val="24"/>
          <w:szCs w:val="24"/>
          <w:lang w:eastAsia="uk-UA"/>
        </w:rPr>
        <w:t xml:space="preserve"> є</w:t>
      </w:r>
      <w:r w:rsidRPr="00CC0ED8">
        <w:rPr>
          <w:rFonts w:ascii="Times New Roman" w:hAnsi="Times New Roman" w:cs="Times New Roman"/>
          <w:sz w:val="24"/>
          <w:szCs w:val="24"/>
          <w:lang w:eastAsia="uk-UA"/>
        </w:rPr>
        <w:t>: 1) компетентність (професійна, особиста, соціальна тощо);</w:t>
      </w:r>
      <w:r w:rsidR="00FA5B43" w:rsidRPr="00CC0ED8">
        <w:rPr>
          <w:rFonts w:ascii="Times New Roman" w:hAnsi="Times New Roman" w:cs="Times New Roman"/>
          <w:sz w:val="24"/>
          <w:szCs w:val="24"/>
          <w:lang w:eastAsia="uk-UA"/>
        </w:rPr>
        <w:t xml:space="preserve"> </w:t>
      </w:r>
      <w:r w:rsidRPr="00CC0ED8">
        <w:rPr>
          <w:rFonts w:ascii="Times New Roman" w:hAnsi="Times New Roman" w:cs="Times New Roman"/>
          <w:sz w:val="24"/>
          <w:szCs w:val="24"/>
          <w:lang w:eastAsia="uk-UA"/>
        </w:rPr>
        <w:t>2)</w:t>
      </w:r>
      <w:r w:rsidR="00CC0ED8">
        <w:rPr>
          <w:rFonts w:ascii="Times New Roman" w:hAnsi="Times New Roman" w:cs="Times New Roman"/>
          <w:sz w:val="24"/>
          <w:szCs w:val="24"/>
          <w:lang w:eastAsia="uk-UA"/>
        </w:rPr>
        <w:t> </w:t>
      </w:r>
      <w:r w:rsidRPr="00CC0ED8">
        <w:rPr>
          <w:rFonts w:ascii="Times New Roman" w:hAnsi="Times New Roman" w:cs="Times New Roman"/>
          <w:sz w:val="24"/>
          <w:szCs w:val="24"/>
          <w:lang w:eastAsia="uk-UA"/>
        </w:rPr>
        <w:t>професійна етика;</w:t>
      </w:r>
      <w:r w:rsidR="005F60C2" w:rsidRPr="00CC0ED8">
        <w:rPr>
          <w:rFonts w:ascii="Times New Roman" w:hAnsi="Times New Roman" w:cs="Times New Roman"/>
          <w:sz w:val="24"/>
          <w:szCs w:val="24"/>
          <w:lang w:eastAsia="uk-UA"/>
        </w:rPr>
        <w:t xml:space="preserve"> </w:t>
      </w:r>
      <w:r w:rsidRPr="00CC0ED8">
        <w:rPr>
          <w:rFonts w:ascii="Times New Roman" w:hAnsi="Times New Roman" w:cs="Times New Roman"/>
          <w:sz w:val="24"/>
          <w:szCs w:val="24"/>
          <w:lang w:eastAsia="uk-UA"/>
        </w:rPr>
        <w:t>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1BA6631" w14:textId="77777777" w:rsidR="00CA7FB9" w:rsidRPr="00CC0ED8" w:rsidRDefault="00CA7FB9" w:rsidP="00CA7FB9">
      <w:pPr>
        <w:shd w:val="clear" w:color="auto" w:fill="FFFFFF"/>
        <w:spacing w:after="0" w:line="240" w:lineRule="auto"/>
        <w:ind w:firstLine="708"/>
        <w:jc w:val="both"/>
        <w:rPr>
          <w:rFonts w:ascii="Times New Roman" w:hAnsi="Times New Roman" w:cs="Times New Roman"/>
          <w:sz w:val="24"/>
          <w:szCs w:val="24"/>
          <w:lang w:eastAsia="uk-UA"/>
        </w:rPr>
      </w:pPr>
      <w:r w:rsidRPr="00CC0ED8">
        <w:rPr>
          <w:rFonts w:ascii="Times New Roman" w:hAnsi="Times New Roman" w:cs="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04229" w:rsidRPr="00CC0ED8">
        <w:rPr>
          <w:rFonts w:ascii="Times New Roman" w:hAnsi="Times New Roman" w:cs="Times New Roman"/>
          <w:sz w:val="24"/>
          <w:szCs w:val="24"/>
          <w:lang w:eastAsia="uk-UA"/>
        </w:rPr>
        <w:t>П</w:t>
      </w:r>
      <w:r w:rsidRPr="00CC0ED8">
        <w:rPr>
          <w:rFonts w:ascii="Times New Roman" w:hAnsi="Times New Roman" w:cs="Times New Roman"/>
          <w:sz w:val="24"/>
          <w:szCs w:val="24"/>
          <w:lang w:eastAsia="uk-UA"/>
        </w:rPr>
        <w:t>ункт</w:t>
      </w:r>
      <w:r w:rsidR="00C04229" w:rsidRPr="00CC0ED8">
        <w:rPr>
          <w:rFonts w:ascii="Times New Roman" w:hAnsi="Times New Roman" w:cs="Times New Roman"/>
          <w:sz w:val="24"/>
          <w:szCs w:val="24"/>
          <w:lang w:eastAsia="uk-UA"/>
        </w:rPr>
        <w:t>ами</w:t>
      </w:r>
      <w:r w:rsidRPr="00CC0ED8">
        <w:rPr>
          <w:rFonts w:ascii="Times New Roman" w:hAnsi="Times New Roman" w:cs="Times New Roman"/>
          <w:sz w:val="24"/>
          <w:szCs w:val="24"/>
          <w:lang w:eastAsia="uk-UA"/>
        </w:rPr>
        <w:t xml:space="preserve"> 1.</w:t>
      </w:r>
      <w:r w:rsidR="0081060A" w:rsidRPr="00CC0ED8">
        <w:rPr>
          <w:rFonts w:ascii="Times New Roman" w:hAnsi="Times New Roman" w:cs="Times New Roman"/>
          <w:sz w:val="24"/>
          <w:szCs w:val="24"/>
          <w:lang w:eastAsia="uk-UA"/>
        </w:rPr>
        <w:t>3</w:t>
      </w:r>
      <w:r w:rsidRPr="00CC0ED8">
        <w:rPr>
          <w:rFonts w:ascii="Times New Roman" w:hAnsi="Times New Roman" w:cs="Times New Roman"/>
          <w:sz w:val="24"/>
          <w:szCs w:val="24"/>
          <w:lang w:eastAsia="uk-UA"/>
        </w:rPr>
        <w:t>‒1.</w:t>
      </w:r>
      <w:r w:rsidR="0081060A" w:rsidRPr="00CC0ED8">
        <w:rPr>
          <w:rFonts w:ascii="Times New Roman" w:hAnsi="Times New Roman" w:cs="Times New Roman"/>
          <w:sz w:val="24"/>
          <w:szCs w:val="24"/>
          <w:lang w:eastAsia="uk-UA"/>
        </w:rPr>
        <w:t>4</w:t>
      </w:r>
      <w:r w:rsidRPr="00CC0ED8">
        <w:rPr>
          <w:rFonts w:ascii="Times New Roman" w:hAnsi="Times New Roman" w:cs="Times New Roman"/>
          <w:sz w:val="24"/>
          <w:szCs w:val="24"/>
          <w:lang w:eastAsia="uk-UA"/>
        </w:rPr>
        <w:t xml:space="preserve"> </w:t>
      </w:r>
      <w:r w:rsidR="00C04229" w:rsidRPr="00CC0ED8">
        <w:rPr>
          <w:rFonts w:ascii="Times New Roman" w:hAnsi="Times New Roman" w:cs="Times New Roman"/>
          <w:sz w:val="24"/>
          <w:szCs w:val="24"/>
          <w:lang w:eastAsia="uk-UA"/>
        </w:rPr>
        <w:t>цього п</w:t>
      </w:r>
      <w:r w:rsidRPr="00CC0ED8">
        <w:rPr>
          <w:rFonts w:ascii="Times New Roman" w:hAnsi="Times New Roman" w:cs="Times New Roman"/>
          <w:sz w:val="24"/>
          <w:szCs w:val="24"/>
          <w:lang w:eastAsia="uk-UA"/>
        </w:rPr>
        <w:t xml:space="preserve">оложення </w:t>
      </w:r>
      <w:r w:rsidR="00C04229" w:rsidRPr="00CC0ED8">
        <w:rPr>
          <w:rFonts w:ascii="Times New Roman" w:hAnsi="Times New Roman" w:cs="Times New Roman"/>
          <w:sz w:val="24"/>
          <w:szCs w:val="24"/>
          <w:lang w:eastAsia="uk-UA"/>
        </w:rPr>
        <w:t xml:space="preserve">передбачено, що </w:t>
      </w:r>
      <w:r w:rsidRPr="00CC0ED8">
        <w:rPr>
          <w:rFonts w:ascii="Times New Roman" w:hAnsi="Times New Roman" w:cs="Times New Roman"/>
          <w:sz w:val="24"/>
          <w:szCs w:val="24"/>
          <w:lang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16EF50BA" w14:textId="77777777" w:rsidR="002417B3" w:rsidRPr="00CC0ED8" w:rsidRDefault="00CA7FB9" w:rsidP="00805206">
      <w:pPr>
        <w:pStyle w:val="rvps2"/>
        <w:shd w:val="clear" w:color="auto" w:fill="FFFFFF"/>
        <w:spacing w:before="0" w:beforeAutospacing="0" w:after="0" w:afterAutospacing="0"/>
        <w:ind w:firstLine="708"/>
        <w:jc w:val="both"/>
        <w:rPr>
          <w:lang w:val="uk-UA"/>
        </w:rPr>
      </w:pPr>
      <w:r w:rsidRPr="00CC0ED8">
        <w:rPr>
          <w:lang w:val="uk-UA"/>
        </w:rPr>
        <w:t>В</w:t>
      </w:r>
      <w:r w:rsidR="002417B3" w:rsidRPr="00CC0ED8">
        <w:rPr>
          <w:lang w:val="uk-UA"/>
        </w:rPr>
        <w:t>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bookmarkStart w:id="7" w:name="n1711"/>
      <w:bookmarkEnd w:id="7"/>
      <w:r w:rsidR="002417B3" w:rsidRPr="00CC0ED8">
        <w:rPr>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sidRPr="00CC0ED8">
        <w:rPr>
          <w:lang w:val="uk-UA"/>
        </w:rPr>
        <w:t xml:space="preserve"> </w:t>
      </w:r>
    </w:p>
    <w:p w14:paraId="75F8AAD6" w14:textId="77777777" w:rsidR="004C518F" w:rsidRPr="00CC0ED8" w:rsidRDefault="004C518F" w:rsidP="00805206">
      <w:pPr>
        <w:pStyle w:val="rvps2"/>
        <w:shd w:val="clear" w:color="auto" w:fill="FFFFFF"/>
        <w:spacing w:before="0" w:beforeAutospacing="0" w:after="0" w:afterAutospacing="0"/>
        <w:ind w:firstLine="708"/>
        <w:jc w:val="both"/>
        <w:rPr>
          <w:lang w:val="uk-UA"/>
        </w:rPr>
      </w:pPr>
    </w:p>
    <w:p w14:paraId="5FBEC794" w14:textId="0F3B4DFC" w:rsidR="003452BD" w:rsidRPr="00CC0ED8" w:rsidRDefault="00651920" w:rsidP="003452BD">
      <w:pPr>
        <w:spacing w:after="0" w:line="240" w:lineRule="auto"/>
        <w:ind w:firstLine="708"/>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b/>
          <w:bCs/>
          <w:sz w:val="24"/>
          <w:szCs w:val="24"/>
          <w:shd w:val="clear" w:color="auto" w:fill="FFFFFF"/>
          <w:lang w:eastAsia="uk-UA"/>
        </w:rPr>
        <w:lastRenderedPageBreak/>
        <w:t xml:space="preserve">II. </w:t>
      </w:r>
      <w:r w:rsidR="003452BD" w:rsidRPr="00CC0ED8">
        <w:rPr>
          <w:rFonts w:ascii="Times New Roman" w:eastAsia="Times New Roman" w:hAnsi="Times New Roman" w:cs="Times New Roman"/>
          <w:b/>
          <w:bCs/>
          <w:sz w:val="24"/>
          <w:szCs w:val="24"/>
          <w:shd w:val="clear" w:color="auto" w:fill="FFFFFF"/>
          <w:lang w:eastAsia="uk-UA"/>
        </w:rPr>
        <w:t>Інформація про кар’єру кандидата та</w:t>
      </w:r>
      <w:r w:rsidR="007502FB" w:rsidRPr="00CC0ED8">
        <w:rPr>
          <w:rFonts w:ascii="Times New Roman" w:eastAsia="Times New Roman" w:hAnsi="Times New Roman" w:cs="Times New Roman"/>
          <w:b/>
          <w:bCs/>
          <w:sz w:val="24"/>
          <w:szCs w:val="24"/>
          <w:shd w:val="clear" w:color="auto" w:fill="FFFFFF"/>
          <w:lang w:eastAsia="uk-UA"/>
        </w:rPr>
        <w:t xml:space="preserve"> </w:t>
      </w:r>
      <w:r w:rsidR="00085190" w:rsidRPr="00CC0ED8">
        <w:rPr>
          <w:rFonts w:ascii="Times New Roman" w:eastAsia="Times New Roman" w:hAnsi="Times New Roman" w:cs="Times New Roman"/>
          <w:b/>
          <w:bCs/>
          <w:sz w:val="24"/>
          <w:szCs w:val="24"/>
          <w:shd w:val="clear" w:color="auto" w:fill="FFFFFF"/>
          <w:lang w:eastAsia="uk-UA"/>
        </w:rPr>
        <w:t>його</w:t>
      </w:r>
      <w:r w:rsidR="007502FB" w:rsidRPr="00CC0ED8">
        <w:rPr>
          <w:rFonts w:ascii="Times New Roman" w:eastAsia="Times New Roman" w:hAnsi="Times New Roman" w:cs="Times New Roman"/>
          <w:b/>
          <w:bCs/>
          <w:sz w:val="24"/>
          <w:szCs w:val="24"/>
          <w:shd w:val="clear" w:color="auto" w:fill="FFFFFF"/>
          <w:lang w:eastAsia="uk-UA"/>
        </w:rPr>
        <w:t xml:space="preserve"> участь у конкурсі</w:t>
      </w:r>
      <w:r w:rsidR="003452BD" w:rsidRPr="00CC0ED8">
        <w:rPr>
          <w:rFonts w:ascii="Times New Roman" w:eastAsia="Times New Roman" w:hAnsi="Times New Roman" w:cs="Times New Roman"/>
          <w:b/>
          <w:bCs/>
          <w:sz w:val="24"/>
          <w:szCs w:val="24"/>
          <w:shd w:val="clear" w:color="auto" w:fill="FFFFFF"/>
          <w:lang w:eastAsia="uk-UA"/>
        </w:rPr>
        <w:t>.</w:t>
      </w:r>
    </w:p>
    <w:p w14:paraId="34FB7213" w14:textId="77777777" w:rsidR="00651920" w:rsidRPr="00CC0ED8" w:rsidRDefault="00651920" w:rsidP="001E5465">
      <w:pPr>
        <w:pStyle w:val="a3"/>
        <w:spacing w:before="0" w:beforeAutospacing="0" w:after="0" w:afterAutospacing="0"/>
        <w:ind w:firstLine="709"/>
        <w:jc w:val="both"/>
      </w:pPr>
    </w:p>
    <w:p w14:paraId="08807339" w14:textId="27E6C813" w:rsidR="00FA725C" w:rsidRPr="00CC0ED8" w:rsidRDefault="00F905E4" w:rsidP="007D792D">
      <w:pPr>
        <w:shd w:val="clear" w:color="auto" w:fill="FFFFFF"/>
        <w:spacing w:after="0" w:line="240" w:lineRule="auto"/>
        <w:ind w:firstLine="709"/>
        <w:jc w:val="both"/>
        <w:rPr>
          <w:rFonts w:ascii="Times New Roman" w:eastAsia="Calibri" w:hAnsi="Times New Roman" w:cs="Times New Roman"/>
          <w:sz w:val="24"/>
          <w:szCs w:val="24"/>
        </w:rPr>
      </w:pPr>
      <w:r w:rsidRPr="00CC0ED8">
        <w:rPr>
          <w:rFonts w:ascii="Times New Roman" w:eastAsia="Calibri" w:hAnsi="Times New Roman" w:cs="Times New Roman"/>
          <w:sz w:val="24"/>
          <w:szCs w:val="24"/>
        </w:rPr>
        <w:t>Костюк Уляна Ігорівна</w:t>
      </w:r>
      <w:r w:rsidR="009D1DA1" w:rsidRPr="00CC0ED8">
        <w:rPr>
          <w:rFonts w:ascii="Times New Roman" w:eastAsia="Calibri" w:hAnsi="Times New Roman" w:cs="Times New Roman"/>
          <w:sz w:val="24"/>
          <w:szCs w:val="24"/>
        </w:rPr>
        <w:t xml:space="preserve">, дата народження – </w:t>
      </w:r>
      <w:r w:rsidR="000E3EAF">
        <w:rPr>
          <w:rFonts w:ascii="Times New Roman" w:eastAsia="Calibri" w:hAnsi="Times New Roman" w:cs="Times New Roman"/>
          <w:sz w:val="24"/>
          <w:szCs w:val="24"/>
        </w:rPr>
        <w:t>_____________</w:t>
      </w:r>
      <w:r w:rsidR="00EF649D" w:rsidRPr="00CC0ED8">
        <w:rPr>
          <w:rFonts w:ascii="Times New Roman" w:eastAsia="Calibri" w:hAnsi="Times New Roman" w:cs="Times New Roman"/>
          <w:sz w:val="24"/>
          <w:szCs w:val="24"/>
        </w:rPr>
        <w:t xml:space="preserve"> рок</w:t>
      </w:r>
      <w:r w:rsidR="00812DBD" w:rsidRPr="00CC0ED8">
        <w:rPr>
          <w:rFonts w:ascii="Times New Roman" w:eastAsia="Calibri" w:hAnsi="Times New Roman" w:cs="Times New Roman"/>
          <w:sz w:val="24"/>
          <w:szCs w:val="24"/>
        </w:rPr>
        <w:t>у</w:t>
      </w:r>
      <w:r w:rsidR="00FA725C" w:rsidRPr="00CC0ED8">
        <w:rPr>
          <w:rFonts w:ascii="Times New Roman" w:eastAsia="Calibri" w:hAnsi="Times New Roman" w:cs="Times New Roman"/>
          <w:sz w:val="24"/>
          <w:szCs w:val="24"/>
        </w:rPr>
        <w:t>, громадян</w:t>
      </w:r>
      <w:r w:rsidR="00FF7666" w:rsidRPr="00CC0ED8">
        <w:rPr>
          <w:rFonts w:ascii="Times New Roman" w:eastAsia="Calibri" w:hAnsi="Times New Roman" w:cs="Times New Roman"/>
          <w:sz w:val="24"/>
          <w:szCs w:val="24"/>
        </w:rPr>
        <w:t>ка</w:t>
      </w:r>
      <w:r w:rsidR="00FA725C" w:rsidRPr="00CC0ED8">
        <w:rPr>
          <w:rFonts w:ascii="Times New Roman" w:eastAsia="Calibri" w:hAnsi="Times New Roman" w:cs="Times New Roman"/>
          <w:sz w:val="24"/>
          <w:szCs w:val="24"/>
        </w:rPr>
        <w:t xml:space="preserve"> України</w:t>
      </w:r>
      <w:r w:rsidR="007D792D" w:rsidRPr="00CC0ED8">
        <w:rPr>
          <w:rFonts w:ascii="Times New Roman" w:eastAsia="Calibri" w:hAnsi="Times New Roman" w:cs="Times New Roman"/>
          <w:sz w:val="24"/>
          <w:szCs w:val="24"/>
        </w:rPr>
        <w:t>.</w:t>
      </w:r>
    </w:p>
    <w:p w14:paraId="0703B54A" w14:textId="6B9E67A1" w:rsidR="00AC0CFD" w:rsidRPr="00CC0ED8" w:rsidRDefault="00AC0CFD" w:rsidP="00AC0CFD">
      <w:pPr>
        <w:shd w:val="clear" w:color="auto" w:fill="FFFFFF"/>
        <w:spacing w:after="0" w:line="240" w:lineRule="auto"/>
        <w:ind w:firstLine="709"/>
        <w:jc w:val="both"/>
        <w:rPr>
          <w:rFonts w:ascii="Times New Roman" w:eastAsia="Calibri" w:hAnsi="Times New Roman" w:cs="Times New Roman"/>
          <w:sz w:val="24"/>
          <w:szCs w:val="24"/>
        </w:rPr>
      </w:pPr>
      <w:r w:rsidRPr="00CC0ED8">
        <w:rPr>
          <w:rFonts w:ascii="Times New Roman" w:eastAsia="Calibri" w:hAnsi="Times New Roman" w:cs="Times New Roman"/>
          <w:sz w:val="24"/>
          <w:szCs w:val="24"/>
        </w:rPr>
        <w:t>Указом Президента України від 19 листопада 2010 року № 1046/2010</w:t>
      </w:r>
      <w:r w:rsidR="005F60C2" w:rsidRPr="00CC0ED8">
        <w:rPr>
          <w:rFonts w:ascii="Times New Roman" w:eastAsia="Calibri" w:hAnsi="Times New Roman" w:cs="Times New Roman"/>
          <w:sz w:val="24"/>
          <w:szCs w:val="24"/>
        </w:rPr>
        <w:t xml:space="preserve"> </w:t>
      </w:r>
      <w:r w:rsidRPr="00CC0ED8">
        <w:rPr>
          <w:rFonts w:ascii="Times New Roman" w:eastAsia="Calibri" w:hAnsi="Times New Roman" w:cs="Times New Roman"/>
          <w:sz w:val="24"/>
          <w:szCs w:val="24"/>
        </w:rPr>
        <w:t>Костюк У.І. призначено на посаду судді Кам’янка-Бузького районного суду Львівської області на 5 років. Зараховано до штату суду наказом від 07 грудня</w:t>
      </w:r>
      <w:r w:rsidR="005F60C2" w:rsidRPr="00CC0ED8">
        <w:rPr>
          <w:rFonts w:ascii="Times New Roman" w:eastAsia="Calibri" w:hAnsi="Times New Roman" w:cs="Times New Roman"/>
          <w:sz w:val="24"/>
          <w:szCs w:val="24"/>
        </w:rPr>
        <w:t xml:space="preserve"> </w:t>
      </w:r>
      <w:r w:rsidRPr="00CC0ED8">
        <w:rPr>
          <w:rFonts w:ascii="Times New Roman" w:eastAsia="Calibri" w:hAnsi="Times New Roman" w:cs="Times New Roman"/>
          <w:sz w:val="24"/>
          <w:szCs w:val="24"/>
        </w:rPr>
        <w:t>2010 року № 33/К. Дата складення суддею присяги – 09 грудня 2010 року.</w:t>
      </w:r>
    </w:p>
    <w:p w14:paraId="097C7F2C" w14:textId="7AAFA140" w:rsidR="007D792D" w:rsidRPr="00CC0ED8" w:rsidRDefault="00AC0CFD" w:rsidP="00AC0CFD">
      <w:pPr>
        <w:shd w:val="clear" w:color="auto" w:fill="FFFFFF"/>
        <w:spacing w:after="0" w:line="240" w:lineRule="auto"/>
        <w:ind w:firstLine="709"/>
        <w:jc w:val="both"/>
        <w:rPr>
          <w:rFonts w:ascii="Times New Roman" w:eastAsia="Calibri" w:hAnsi="Times New Roman" w:cs="Times New Roman"/>
          <w:sz w:val="24"/>
          <w:szCs w:val="24"/>
        </w:rPr>
      </w:pPr>
      <w:r w:rsidRPr="00CC0ED8">
        <w:rPr>
          <w:rFonts w:ascii="Times New Roman" w:eastAsia="Calibri" w:hAnsi="Times New Roman" w:cs="Times New Roman"/>
          <w:sz w:val="24"/>
          <w:szCs w:val="24"/>
        </w:rPr>
        <w:t>Указом Президента України від 29 грудня 2017 року № 441/2017</w:t>
      </w:r>
      <w:r w:rsidR="005F60C2" w:rsidRPr="00CC0ED8">
        <w:rPr>
          <w:rFonts w:ascii="Times New Roman" w:eastAsia="Calibri" w:hAnsi="Times New Roman" w:cs="Times New Roman"/>
          <w:sz w:val="24"/>
          <w:szCs w:val="24"/>
        </w:rPr>
        <w:t xml:space="preserve"> </w:t>
      </w:r>
      <w:r w:rsidRPr="00CC0ED8">
        <w:rPr>
          <w:rFonts w:ascii="Times New Roman" w:eastAsia="Calibri" w:hAnsi="Times New Roman" w:cs="Times New Roman"/>
          <w:sz w:val="24"/>
          <w:szCs w:val="24"/>
        </w:rPr>
        <w:t xml:space="preserve">Костюк У.І. призначено на посаду судді Кам’янка-Бузького районного суду Львівської області. </w:t>
      </w:r>
    </w:p>
    <w:p w14:paraId="42D10748" w14:textId="1908BB55" w:rsidR="00FA725C" w:rsidRPr="00CC0ED8" w:rsidRDefault="00FA725C" w:rsidP="00FA725C">
      <w:pPr>
        <w:shd w:val="clear" w:color="auto" w:fill="FFFFFF"/>
        <w:spacing w:after="0" w:line="240" w:lineRule="auto"/>
        <w:ind w:firstLine="709"/>
        <w:jc w:val="both"/>
        <w:rPr>
          <w:rFonts w:ascii="Times New Roman" w:eastAsia="Calibri" w:hAnsi="Times New Roman" w:cs="Times New Roman"/>
          <w:sz w:val="24"/>
          <w:szCs w:val="24"/>
        </w:rPr>
      </w:pPr>
      <w:r w:rsidRPr="00CC0ED8">
        <w:rPr>
          <w:rFonts w:ascii="Times New Roman" w:eastAsia="Calibri" w:hAnsi="Times New Roman" w:cs="Times New Roman"/>
          <w:sz w:val="24"/>
          <w:szCs w:val="24"/>
        </w:rPr>
        <w:t>Рішенням Комісії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w:t>
      </w:r>
      <w:r w:rsidR="009D1DA1" w:rsidRPr="00CC0ED8">
        <w:rPr>
          <w:rFonts w:ascii="Times New Roman" w:eastAsia="Calibri" w:hAnsi="Times New Roman" w:cs="Times New Roman"/>
          <w:sz w:val="24"/>
          <w:szCs w:val="24"/>
        </w:rPr>
        <w:t xml:space="preserve"> </w:t>
      </w:r>
      <w:r w:rsidRPr="00CC0ED8">
        <w:rPr>
          <w:rFonts w:ascii="Times New Roman" w:eastAsia="Calibri" w:hAnsi="Times New Roman" w:cs="Times New Roman"/>
          <w:sz w:val="24"/>
          <w:szCs w:val="24"/>
        </w:rPr>
        <w:t xml:space="preserve">– 67 (далі – Конкурс).  </w:t>
      </w:r>
    </w:p>
    <w:p w14:paraId="68112A1F" w14:textId="1E7654AB" w:rsidR="00FA725C" w:rsidRPr="00CC0ED8" w:rsidRDefault="00FA725C" w:rsidP="00FA725C">
      <w:pPr>
        <w:shd w:val="clear" w:color="auto" w:fill="FFFFFF"/>
        <w:spacing w:after="0" w:line="240" w:lineRule="auto"/>
        <w:ind w:firstLine="709"/>
        <w:jc w:val="both"/>
        <w:rPr>
          <w:rFonts w:ascii="Times New Roman" w:eastAsia="Calibri" w:hAnsi="Times New Roman" w:cs="Times New Roman"/>
          <w:sz w:val="24"/>
          <w:szCs w:val="24"/>
        </w:rPr>
      </w:pPr>
      <w:r w:rsidRPr="00CC0ED8">
        <w:rPr>
          <w:rFonts w:ascii="Times New Roman" w:eastAsia="Calibri" w:hAnsi="Times New Roman" w:cs="Times New Roman"/>
          <w:sz w:val="24"/>
          <w:szCs w:val="24"/>
        </w:rPr>
        <w:t>Згідно з пунктом 2 частини першої статті 79-2 Закону Вища кваліфікаційна комісія суддів України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7589E6B6" w14:textId="2005EC3A" w:rsidR="00FA725C" w:rsidRPr="00CC0ED8" w:rsidRDefault="00A169AA" w:rsidP="00FA725C">
      <w:pPr>
        <w:shd w:val="clear" w:color="auto" w:fill="FFFFFF"/>
        <w:spacing w:after="0" w:line="240" w:lineRule="auto"/>
        <w:ind w:firstLine="709"/>
        <w:jc w:val="both"/>
        <w:rPr>
          <w:rFonts w:ascii="Times New Roman" w:eastAsia="Calibri" w:hAnsi="Times New Roman" w:cs="Times New Roman"/>
          <w:sz w:val="24"/>
          <w:szCs w:val="24"/>
        </w:rPr>
      </w:pPr>
      <w:r w:rsidRPr="00CC0ED8">
        <w:rPr>
          <w:rFonts w:ascii="Times New Roman" w:eastAsia="Calibri" w:hAnsi="Times New Roman" w:cs="Times New Roman"/>
          <w:sz w:val="24"/>
          <w:szCs w:val="24"/>
        </w:rPr>
        <w:t>До Комісії у встановлений строк із заявою про участь у Конкурсі зверн</w:t>
      </w:r>
      <w:r w:rsidR="00FF7666" w:rsidRPr="00CC0ED8">
        <w:rPr>
          <w:rFonts w:ascii="Times New Roman" w:eastAsia="Calibri" w:hAnsi="Times New Roman" w:cs="Times New Roman"/>
          <w:sz w:val="24"/>
          <w:szCs w:val="24"/>
        </w:rPr>
        <w:t xml:space="preserve">улась </w:t>
      </w:r>
      <w:r w:rsidR="002E2C7F" w:rsidRPr="00CC0ED8">
        <w:rPr>
          <w:rFonts w:ascii="Times New Roman" w:eastAsia="Calibri" w:hAnsi="Times New Roman" w:cs="Times New Roman"/>
          <w:sz w:val="24"/>
          <w:szCs w:val="24"/>
        </w:rPr>
        <w:t>Костюк У.І.</w:t>
      </w:r>
      <w:r w:rsidR="00FF7666" w:rsidRPr="00CC0ED8">
        <w:rPr>
          <w:rFonts w:ascii="Times New Roman" w:eastAsia="Calibri" w:hAnsi="Times New Roman" w:cs="Times New Roman"/>
          <w:sz w:val="24"/>
          <w:szCs w:val="24"/>
        </w:rPr>
        <w:t xml:space="preserve"> </w:t>
      </w:r>
      <w:r w:rsidRPr="00CC0ED8">
        <w:rPr>
          <w:rFonts w:ascii="Times New Roman" w:eastAsia="Calibri" w:hAnsi="Times New Roman" w:cs="Times New Roman"/>
          <w:sz w:val="24"/>
          <w:szCs w:val="24"/>
        </w:rPr>
        <w:t xml:space="preserve">як особа, яка відповідає вимогам, визначеним частиною першою статті 28 Закону, тобто має стаж роботи на посаді судді не менше 5 років. </w:t>
      </w:r>
    </w:p>
    <w:p w14:paraId="4399708F" w14:textId="5CFCE398" w:rsidR="00FF7666" w:rsidRPr="00CC0ED8" w:rsidRDefault="00FF7666" w:rsidP="00FF7666">
      <w:pPr>
        <w:shd w:val="clear" w:color="auto" w:fill="FFFFFF"/>
        <w:spacing w:after="0" w:line="240" w:lineRule="auto"/>
        <w:ind w:firstLine="709"/>
        <w:jc w:val="both"/>
        <w:rPr>
          <w:rFonts w:ascii="Times New Roman" w:eastAsia="Calibri" w:hAnsi="Times New Roman" w:cs="Times New Roman"/>
          <w:sz w:val="24"/>
          <w:szCs w:val="24"/>
        </w:rPr>
      </w:pPr>
      <w:r w:rsidRPr="00CC0ED8">
        <w:rPr>
          <w:rFonts w:ascii="Times New Roman" w:eastAsia="Calibri" w:hAnsi="Times New Roman" w:cs="Times New Roman"/>
          <w:sz w:val="24"/>
          <w:szCs w:val="24"/>
        </w:rPr>
        <w:t xml:space="preserve">Рішенням Комісії від </w:t>
      </w:r>
      <w:r w:rsidR="00DC1F28" w:rsidRPr="00CC0ED8">
        <w:rPr>
          <w:rFonts w:ascii="Times New Roman" w:eastAsia="Calibri" w:hAnsi="Times New Roman" w:cs="Times New Roman"/>
          <w:sz w:val="24"/>
          <w:szCs w:val="24"/>
        </w:rPr>
        <w:t xml:space="preserve">04 березня 2024 року № 84/ас-24 </w:t>
      </w:r>
      <w:r w:rsidR="00301097" w:rsidRPr="00CC0ED8">
        <w:rPr>
          <w:rFonts w:ascii="Times New Roman" w:eastAsia="Calibri" w:hAnsi="Times New Roman" w:cs="Times New Roman"/>
          <w:sz w:val="24"/>
          <w:szCs w:val="24"/>
        </w:rPr>
        <w:t>Костюк У.І.</w:t>
      </w:r>
      <w:r w:rsidRPr="00CC0ED8">
        <w:rPr>
          <w:rFonts w:ascii="Times New Roman" w:eastAsia="Calibri" w:hAnsi="Times New Roman" w:cs="Times New Roman"/>
          <w:sz w:val="24"/>
          <w:szCs w:val="24"/>
        </w:rPr>
        <w:t xml:space="preserve"> допущено до проходження кваліфікаційного оцінювання та участі в Конкурсі.  </w:t>
      </w:r>
    </w:p>
    <w:p w14:paraId="55E84660" w14:textId="3597FFB1" w:rsidR="00734CDC" w:rsidRPr="00CC0ED8" w:rsidRDefault="00FF7666" w:rsidP="00FF7666">
      <w:pPr>
        <w:shd w:val="clear" w:color="auto" w:fill="FFFFFF"/>
        <w:spacing w:after="0" w:line="240" w:lineRule="auto"/>
        <w:ind w:firstLine="709"/>
        <w:jc w:val="both"/>
        <w:rPr>
          <w:rFonts w:ascii="Times New Roman" w:eastAsia="Calibri" w:hAnsi="Times New Roman" w:cs="Times New Roman"/>
          <w:sz w:val="24"/>
          <w:szCs w:val="24"/>
        </w:rPr>
      </w:pPr>
      <w:r w:rsidRPr="00CC0ED8">
        <w:rPr>
          <w:rFonts w:ascii="Times New Roman" w:eastAsia="Calibri" w:hAnsi="Times New Roman" w:cs="Times New Roman"/>
          <w:sz w:val="24"/>
          <w:szCs w:val="24"/>
        </w:rPr>
        <w:t>Рішенням Комісії від 17 квітня 2025 року № 89/зп-25 затверджено загальні результати першого етапу «Складання кваліфікаційного іспиту», до другого етапу кваліфікаційного оцінювання «Дослідження досьє та проведення співбесіди» у межах Конкурсу допущено 706</w:t>
      </w:r>
      <w:r w:rsidR="00CC0ED8">
        <w:rPr>
          <w:rFonts w:ascii="Times New Roman" w:eastAsia="Calibri" w:hAnsi="Times New Roman" w:cs="Times New Roman"/>
          <w:sz w:val="24"/>
          <w:szCs w:val="24"/>
        </w:rPr>
        <w:t> </w:t>
      </w:r>
      <w:r w:rsidRPr="00CC0ED8">
        <w:rPr>
          <w:rFonts w:ascii="Times New Roman" w:eastAsia="Calibri" w:hAnsi="Times New Roman" w:cs="Times New Roman"/>
          <w:sz w:val="24"/>
          <w:szCs w:val="24"/>
        </w:rPr>
        <w:t xml:space="preserve">кандидатів на посади суддів апеляційних загальних судів, які успішно склали кваліфікаційний іспит, зокрема </w:t>
      </w:r>
      <w:r w:rsidR="00FC1E56" w:rsidRPr="00CC0ED8">
        <w:rPr>
          <w:rFonts w:ascii="Times New Roman" w:eastAsia="Calibri" w:hAnsi="Times New Roman" w:cs="Times New Roman"/>
          <w:sz w:val="24"/>
          <w:szCs w:val="24"/>
        </w:rPr>
        <w:t>Костюк У.І.</w:t>
      </w:r>
    </w:p>
    <w:p w14:paraId="673427BA" w14:textId="35400D60" w:rsidR="00FC1E56" w:rsidRPr="00CC0ED8" w:rsidRDefault="00FC1E56" w:rsidP="00FC1E56">
      <w:pPr>
        <w:shd w:val="clear" w:color="auto" w:fill="FFFFFF"/>
        <w:spacing w:after="0" w:line="240" w:lineRule="auto"/>
        <w:ind w:firstLine="709"/>
        <w:jc w:val="both"/>
        <w:rPr>
          <w:rFonts w:ascii="Times New Roman" w:eastAsia="Calibri" w:hAnsi="Times New Roman" w:cs="Times New Roman"/>
          <w:sz w:val="24"/>
          <w:szCs w:val="24"/>
        </w:rPr>
      </w:pPr>
      <w:r w:rsidRPr="00CC0ED8">
        <w:rPr>
          <w:rFonts w:ascii="Times New Roman" w:eastAsia="Calibri" w:hAnsi="Times New Roman" w:cs="Times New Roman"/>
          <w:spacing w:val="6"/>
          <w:sz w:val="24"/>
          <w:szCs w:val="24"/>
        </w:rPr>
        <w:t>Рішенням Вищої кваліфікаційної комісії суддів України від 28 квітня</w:t>
      </w:r>
      <w:r w:rsidR="005F60C2" w:rsidRPr="00CC0ED8">
        <w:rPr>
          <w:rFonts w:ascii="Times New Roman" w:eastAsia="Calibri" w:hAnsi="Times New Roman" w:cs="Times New Roman"/>
          <w:spacing w:val="6"/>
          <w:sz w:val="24"/>
          <w:szCs w:val="24"/>
        </w:rPr>
        <w:t xml:space="preserve"> </w:t>
      </w:r>
      <w:r w:rsidRPr="00CC0ED8">
        <w:rPr>
          <w:rFonts w:ascii="Times New Roman" w:eastAsia="Calibri" w:hAnsi="Times New Roman" w:cs="Times New Roman"/>
          <w:spacing w:val="6"/>
          <w:sz w:val="24"/>
          <w:szCs w:val="24"/>
        </w:rPr>
        <w:t>2025 року</w:t>
      </w:r>
      <w:r w:rsidRPr="00CC0ED8">
        <w:rPr>
          <w:rFonts w:ascii="Times New Roman" w:eastAsia="Calibri" w:hAnsi="Times New Roman" w:cs="Times New Roman"/>
          <w:sz w:val="24"/>
          <w:szCs w:val="24"/>
        </w:rPr>
        <w:t xml:space="preserve"> №</w:t>
      </w:r>
      <w:r w:rsidR="00CC0ED8">
        <w:rPr>
          <w:rFonts w:ascii="Times New Roman" w:eastAsia="Calibri" w:hAnsi="Times New Roman" w:cs="Times New Roman"/>
          <w:sz w:val="24"/>
          <w:szCs w:val="24"/>
        </w:rPr>
        <w:t> </w:t>
      </w:r>
      <w:r w:rsidRPr="00CC0ED8">
        <w:rPr>
          <w:rFonts w:ascii="Times New Roman" w:eastAsia="Calibri" w:hAnsi="Times New Roman" w:cs="Times New Roman"/>
          <w:sz w:val="24"/>
          <w:szCs w:val="24"/>
        </w:rPr>
        <w:t xml:space="preserve">92/зп-25 затверджено Порядок проведення першої стадії конкурсу на зайняття вакантних </w:t>
      </w:r>
      <w:r w:rsidRPr="00CC0ED8">
        <w:rPr>
          <w:rFonts w:ascii="Times New Roman" w:eastAsia="Calibri" w:hAnsi="Times New Roman" w:cs="Times New Roman"/>
          <w:spacing w:val="6"/>
          <w:sz w:val="24"/>
          <w:szCs w:val="24"/>
        </w:rPr>
        <w:t>посад суддів в апеляційних загальних судах, оголошеного рішенням Комісії від 14 вересня</w:t>
      </w:r>
      <w:r w:rsidRPr="00CC0ED8">
        <w:rPr>
          <w:rFonts w:ascii="Times New Roman" w:eastAsia="Calibri" w:hAnsi="Times New Roman" w:cs="Times New Roman"/>
          <w:sz w:val="24"/>
          <w:szCs w:val="24"/>
        </w:rPr>
        <w:t xml:space="preserve"> 2023 року № 94/зп-23 (далі – Порядок), а також визначено суди, які включаються до першої групи судів на першій стадії Конкурсу.  </w:t>
      </w:r>
    </w:p>
    <w:p w14:paraId="4AE0C430" w14:textId="4E2EEA0C" w:rsidR="00734CDC" w:rsidRPr="00CC0ED8" w:rsidRDefault="00FC1E56" w:rsidP="00FC1E56">
      <w:pPr>
        <w:shd w:val="clear" w:color="auto" w:fill="FFFFFF"/>
        <w:spacing w:after="0" w:line="240" w:lineRule="auto"/>
        <w:ind w:firstLine="709"/>
        <w:jc w:val="both"/>
        <w:rPr>
          <w:rFonts w:ascii="Times New Roman" w:eastAsia="Calibri" w:hAnsi="Times New Roman" w:cs="Times New Roman"/>
          <w:sz w:val="24"/>
          <w:szCs w:val="24"/>
        </w:rPr>
      </w:pPr>
      <w:r w:rsidRPr="00CC0ED8">
        <w:rPr>
          <w:rFonts w:ascii="Times New Roman" w:eastAsia="Calibri" w:hAnsi="Times New Roman" w:cs="Times New Roman"/>
          <w:spacing w:val="6"/>
          <w:sz w:val="24"/>
          <w:szCs w:val="24"/>
        </w:rPr>
        <w:t>Рішенням Вищої кваліфікаційної комісії суддів України від 02 липня 2025 року</w:t>
      </w:r>
      <w:r w:rsidRPr="00CC0ED8">
        <w:rPr>
          <w:rFonts w:ascii="Times New Roman" w:eastAsia="Calibri" w:hAnsi="Times New Roman" w:cs="Times New Roman"/>
          <w:sz w:val="24"/>
          <w:szCs w:val="24"/>
        </w:rPr>
        <w:t xml:space="preserve"> №</w:t>
      </w:r>
      <w:r w:rsidR="00CC0ED8">
        <w:rPr>
          <w:rFonts w:ascii="Times New Roman" w:eastAsia="Calibri" w:hAnsi="Times New Roman" w:cs="Times New Roman"/>
          <w:sz w:val="24"/>
          <w:szCs w:val="24"/>
        </w:rPr>
        <w:t> </w:t>
      </w:r>
      <w:r w:rsidRPr="00CC0ED8">
        <w:rPr>
          <w:rFonts w:ascii="Times New Roman" w:eastAsia="Calibri" w:hAnsi="Times New Roman" w:cs="Times New Roman"/>
          <w:sz w:val="24"/>
          <w:szCs w:val="24"/>
        </w:rPr>
        <w:t>127/зп-25 визначено суди, які включаються до другої групи судів на першій стадії Конкурсу: Дніпровський апеляційний суд – 23 вакантні посади судді; Київський апеляційний суд –</w:t>
      </w:r>
      <w:r w:rsidR="005F60C2" w:rsidRPr="00CC0ED8">
        <w:rPr>
          <w:rFonts w:ascii="Times New Roman" w:eastAsia="Calibri" w:hAnsi="Times New Roman" w:cs="Times New Roman"/>
          <w:sz w:val="24"/>
          <w:szCs w:val="24"/>
        </w:rPr>
        <w:t xml:space="preserve"> </w:t>
      </w:r>
      <w:r w:rsidRPr="00CC0ED8">
        <w:rPr>
          <w:rFonts w:ascii="Times New Roman" w:eastAsia="Calibri" w:hAnsi="Times New Roman" w:cs="Times New Roman"/>
          <w:sz w:val="24"/>
          <w:szCs w:val="24"/>
        </w:rPr>
        <w:t>45</w:t>
      </w:r>
      <w:r w:rsidR="00CC0ED8">
        <w:rPr>
          <w:rFonts w:ascii="Times New Roman" w:eastAsia="Calibri" w:hAnsi="Times New Roman" w:cs="Times New Roman"/>
          <w:sz w:val="24"/>
          <w:szCs w:val="24"/>
        </w:rPr>
        <w:t> </w:t>
      </w:r>
      <w:r w:rsidRPr="00CC0ED8">
        <w:rPr>
          <w:rFonts w:ascii="Times New Roman" w:eastAsia="Calibri" w:hAnsi="Times New Roman" w:cs="Times New Roman"/>
          <w:sz w:val="24"/>
          <w:szCs w:val="24"/>
        </w:rPr>
        <w:t>вакантних посад суддів; Львівський апеляційний суд – 28 вакантних посад суддів; Миколаївський апеляційний суд – 21 вакантна посада судді; Одеський апеляційний суд –</w:t>
      </w:r>
      <w:r w:rsidR="005F60C2" w:rsidRPr="00CC0ED8">
        <w:rPr>
          <w:rFonts w:ascii="Times New Roman" w:eastAsia="Calibri" w:hAnsi="Times New Roman" w:cs="Times New Roman"/>
          <w:sz w:val="24"/>
          <w:szCs w:val="24"/>
        </w:rPr>
        <w:t xml:space="preserve"> </w:t>
      </w:r>
      <w:r w:rsidRPr="00CC0ED8">
        <w:rPr>
          <w:rFonts w:ascii="Times New Roman" w:eastAsia="Calibri" w:hAnsi="Times New Roman" w:cs="Times New Roman"/>
          <w:sz w:val="24"/>
          <w:szCs w:val="24"/>
        </w:rPr>
        <w:t>23</w:t>
      </w:r>
      <w:r w:rsidR="00CC0ED8">
        <w:rPr>
          <w:rFonts w:ascii="Times New Roman" w:eastAsia="Calibri" w:hAnsi="Times New Roman" w:cs="Times New Roman"/>
          <w:sz w:val="24"/>
          <w:szCs w:val="24"/>
        </w:rPr>
        <w:t> </w:t>
      </w:r>
      <w:r w:rsidRPr="00CC0ED8">
        <w:rPr>
          <w:rFonts w:ascii="Times New Roman" w:eastAsia="Calibri" w:hAnsi="Times New Roman" w:cs="Times New Roman"/>
          <w:sz w:val="24"/>
          <w:szCs w:val="24"/>
        </w:rPr>
        <w:t>вакантні посади судді; Харківський апеляційний суд – 47 вакантних посад суддів.</w:t>
      </w:r>
      <w:r w:rsidR="00734CDC" w:rsidRPr="00CC0ED8">
        <w:rPr>
          <w:rFonts w:ascii="Times New Roman" w:eastAsia="Calibri" w:hAnsi="Times New Roman" w:cs="Times New Roman"/>
          <w:sz w:val="24"/>
          <w:szCs w:val="24"/>
        </w:rPr>
        <w:t xml:space="preserve"> </w:t>
      </w:r>
      <w:r w:rsidRPr="00CC0ED8">
        <w:rPr>
          <w:rFonts w:ascii="Times New Roman" w:eastAsia="Calibri" w:hAnsi="Times New Roman" w:cs="Times New Roman"/>
          <w:sz w:val="24"/>
          <w:szCs w:val="24"/>
        </w:rPr>
        <w:t xml:space="preserve"> </w:t>
      </w:r>
    </w:p>
    <w:p w14:paraId="2BD3542F" w14:textId="20758C5B" w:rsidR="00734CDC" w:rsidRPr="00CC0ED8" w:rsidRDefault="00734CDC" w:rsidP="00734CDC">
      <w:pPr>
        <w:shd w:val="clear" w:color="auto" w:fill="FFFFFF"/>
        <w:spacing w:after="0" w:line="240" w:lineRule="auto"/>
        <w:ind w:firstLine="709"/>
        <w:jc w:val="both"/>
        <w:rPr>
          <w:rFonts w:ascii="Times New Roman" w:eastAsia="Calibri" w:hAnsi="Times New Roman" w:cs="Times New Roman"/>
          <w:sz w:val="24"/>
          <w:szCs w:val="24"/>
        </w:rPr>
      </w:pPr>
      <w:r w:rsidRPr="00CC0ED8">
        <w:rPr>
          <w:rFonts w:ascii="Times New Roman" w:eastAsia="Calibri" w:hAnsi="Times New Roman" w:cs="Times New Roman"/>
          <w:sz w:val="24"/>
          <w:szCs w:val="24"/>
        </w:rPr>
        <w:t xml:space="preserve">У визначений строк до Комісії із заявою про намір претендувати на посаду судді </w:t>
      </w:r>
      <w:r w:rsidR="00FC1E56" w:rsidRPr="00CC0ED8">
        <w:rPr>
          <w:rFonts w:ascii="Times New Roman" w:eastAsia="Calibri" w:hAnsi="Times New Roman" w:cs="Times New Roman"/>
          <w:sz w:val="24"/>
          <w:szCs w:val="24"/>
        </w:rPr>
        <w:t>Львівського</w:t>
      </w:r>
      <w:r w:rsidRPr="00CC0ED8">
        <w:rPr>
          <w:rFonts w:ascii="Times New Roman" w:eastAsia="Calibri" w:hAnsi="Times New Roman" w:cs="Times New Roman"/>
          <w:sz w:val="24"/>
          <w:szCs w:val="24"/>
        </w:rPr>
        <w:t xml:space="preserve"> апеляційного суду зверну</w:t>
      </w:r>
      <w:r w:rsidR="00FF7666" w:rsidRPr="00CC0ED8">
        <w:rPr>
          <w:rFonts w:ascii="Times New Roman" w:eastAsia="Calibri" w:hAnsi="Times New Roman" w:cs="Times New Roman"/>
          <w:sz w:val="24"/>
          <w:szCs w:val="24"/>
        </w:rPr>
        <w:t xml:space="preserve">лась </w:t>
      </w:r>
      <w:r w:rsidR="00FC1E56" w:rsidRPr="00CC0ED8">
        <w:rPr>
          <w:rFonts w:ascii="Times New Roman" w:eastAsia="Calibri" w:hAnsi="Times New Roman" w:cs="Times New Roman"/>
          <w:sz w:val="24"/>
          <w:szCs w:val="24"/>
        </w:rPr>
        <w:t>Костюк У.І.</w:t>
      </w:r>
    </w:p>
    <w:p w14:paraId="29E6051C" w14:textId="563D46BF" w:rsidR="00FA725C" w:rsidRPr="00CC0ED8" w:rsidRDefault="00734CDC" w:rsidP="00734CDC">
      <w:pPr>
        <w:shd w:val="clear" w:color="auto" w:fill="FFFFFF"/>
        <w:spacing w:after="0" w:line="240" w:lineRule="auto"/>
        <w:ind w:firstLine="709"/>
        <w:jc w:val="both"/>
        <w:rPr>
          <w:rFonts w:ascii="Times New Roman" w:eastAsia="Calibri" w:hAnsi="Times New Roman" w:cs="Times New Roman"/>
          <w:sz w:val="24"/>
          <w:szCs w:val="24"/>
        </w:rPr>
      </w:pPr>
      <w:r w:rsidRPr="00CC0ED8">
        <w:rPr>
          <w:rFonts w:ascii="Times New Roman" w:eastAsia="Calibri" w:hAnsi="Times New Roman" w:cs="Times New Roman"/>
          <w:spacing w:val="6"/>
          <w:sz w:val="24"/>
          <w:szCs w:val="24"/>
        </w:rPr>
        <w:t>Відповідно до протоколу повторного розподілу між членами Комісії</w:t>
      </w:r>
      <w:r w:rsidR="005F60C2" w:rsidRPr="00CC0ED8">
        <w:rPr>
          <w:rFonts w:ascii="Times New Roman" w:eastAsia="Calibri" w:hAnsi="Times New Roman" w:cs="Times New Roman"/>
          <w:spacing w:val="6"/>
          <w:sz w:val="24"/>
          <w:szCs w:val="24"/>
        </w:rPr>
        <w:t xml:space="preserve"> </w:t>
      </w:r>
      <w:r w:rsidRPr="00CC0ED8">
        <w:rPr>
          <w:rFonts w:ascii="Times New Roman" w:eastAsia="Calibri" w:hAnsi="Times New Roman" w:cs="Times New Roman"/>
          <w:spacing w:val="6"/>
          <w:sz w:val="24"/>
          <w:szCs w:val="24"/>
        </w:rPr>
        <w:t xml:space="preserve">від </w:t>
      </w:r>
      <w:r w:rsidR="00FC1E56" w:rsidRPr="00CC0ED8">
        <w:rPr>
          <w:rFonts w:ascii="Times New Roman" w:eastAsia="Calibri" w:hAnsi="Times New Roman" w:cs="Times New Roman"/>
          <w:spacing w:val="6"/>
          <w:sz w:val="24"/>
          <w:szCs w:val="24"/>
        </w:rPr>
        <w:t>01</w:t>
      </w:r>
      <w:r w:rsidRPr="00CC0ED8">
        <w:rPr>
          <w:rFonts w:ascii="Times New Roman" w:eastAsia="Calibri" w:hAnsi="Times New Roman" w:cs="Times New Roman"/>
          <w:spacing w:val="6"/>
          <w:sz w:val="24"/>
          <w:szCs w:val="24"/>
        </w:rPr>
        <w:t xml:space="preserve"> </w:t>
      </w:r>
      <w:r w:rsidR="00FC1E56" w:rsidRPr="00CC0ED8">
        <w:rPr>
          <w:rFonts w:ascii="Times New Roman" w:eastAsia="Calibri" w:hAnsi="Times New Roman" w:cs="Times New Roman"/>
          <w:spacing w:val="6"/>
          <w:sz w:val="24"/>
          <w:szCs w:val="24"/>
        </w:rPr>
        <w:t>серпня</w:t>
      </w:r>
      <w:r w:rsidRPr="00CC0ED8">
        <w:rPr>
          <w:rFonts w:ascii="Times New Roman" w:eastAsia="Calibri" w:hAnsi="Times New Roman" w:cs="Times New Roman"/>
          <w:spacing w:val="6"/>
          <w:sz w:val="24"/>
          <w:szCs w:val="24"/>
        </w:rPr>
        <w:t xml:space="preserve"> </w:t>
      </w:r>
      <w:r w:rsidRPr="00CC0ED8">
        <w:rPr>
          <w:rFonts w:ascii="Times New Roman" w:eastAsia="Calibri" w:hAnsi="Times New Roman" w:cs="Times New Roman"/>
          <w:sz w:val="24"/>
          <w:szCs w:val="24"/>
        </w:rPr>
        <w:t xml:space="preserve">2025 року доповідачем за вказаним питанням визначено члена Комісії Чумака С.Ю. </w:t>
      </w:r>
    </w:p>
    <w:p w14:paraId="785ED152" w14:textId="07CFFA30" w:rsidR="003452BD" w:rsidRPr="00CC0ED8" w:rsidRDefault="003452BD" w:rsidP="00CB728C">
      <w:pPr>
        <w:shd w:val="clear" w:color="auto" w:fill="FFFFFF"/>
        <w:spacing w:after="0" w:line="240" w:lineRule="auto"/>
        <w:ind w:firstLine="709"/>
        <w:jc w:val="both"/>
        <w:rPr>
          <w:rFonts w:ascii="Times New Roman" w:hAnsi="Times New Roman" w:cs="Times New Roman"/>
          <w:sz w:val="24"/>
          <w:szCs w:val="24"/>
        </w:rPr>
      </w:pPr>
      <w:r w:rsidRPr="00CC0ED8">
        <w:rPr>
          <w:rFonts w:ascii="Times New Roman" w:hAnsi="Times New Roman" w:cs="Times New Roman"/>
          <w:sz w:val="24"/>
          <w:szCs w:val="24"/>
          <w:lang w:eastAsia="uk-UA"/>
        </w:rPr>
        <w:t>Пунктом 3 частини четвертої статті 79-3 Закону передбачено</w:t>
      </w:r>
      <w:r w:rsidR="00C04229" w:rsidRPr="00CC0ED8">
        <w:rPr>
          <w:rFonts w:ascii="Times New Roman" w:hAnsi="Times New Roman" w:cs="Times New Roman"/>
          <w:sz w:val="24"/>
          <w:szCs w:val="24"/>
          <w:lang w:eastAsia="uk-UA"/>
        </w:rPr>
        <w:t>, що</w:t>
      </w:r>
      <w:r w:rsidRPr="00CC0ED8">
        <w:rPr>
          <w:rFonts w:ascii="Times New Roman" w:hAnsi="Times New Roman" w:cs="Times New Roman"/>
          <w:sz w:val="24"/>
          <w:szCs w:val="24"/>
          <w:lang w:eastAsia="uk-UA"/>
        </w:rPr>
        <w:t xml:space="preserve">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89121EF" w14:textId="0F41278A" w:rsidR="002218D4" w:rsidRPr="00CC0ED8" w:rsidRDefault="00E15AA1" w:rsidP="00E15AA1">
      <w:pPr>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sz w:val="24"/>
          <w:szCs w:val="24"/>
          <w:lang w:eastAsia="uk-UA"/>
        </w:rPr>
        <w:lastRenderedPageBreak/>
        <w:t xml:space="preserve">Громадська рада доброчесності (далі – ГРД) </w:t>
      </w:r>
      <w:r w:rsidR="00222254" w:rsidRPr="00CC0ED8">
        <w:rPr>
          <w:rFonts w:ascii="Times New Roman" w:hAnsi="Times New Roman" w:cs="Times New Roman"/>
          <w:sz w:val="24"/>
          <w:szCs w:val="24"/>
        </w:rPr>
        <w:t>02</w:t>
      </w:r>
      <w:r w:rsidR="00CB728C" w:rsidRPr="00CC0ED8">
        <w:rPr>
          <w:rFonts w:ascii="Times New Roman" w:hAnsi="Times New Roman" w:cs="Times New Roman"/>
          <w:sz w:val="24"/>
          <w:szCs w:val="24"/>
        </w:rPr>
        <w:t xml:space="preserve"> </w:t>
      </w:r>
      <w:r w:rsidR="00222254" w:rsidRPr="00CC0ED8">
        <w:rPr>
          <w:rFonts w:ascii="Times New Roman" w:hAnsi="Times New Roman" w:cs="Times New Roman"/>
          <w:sz w:val="24"/>
          <w:szCs w:val="24"/>
        </w:rPr>
        <w:t>січня</w:t>
      </w:r>
      <w:r w:rsidR="00CB728C" w:rsidRPr="00CC0ED8">
        <w:rPr>
          <w:rFonts w:ascii="Times New Roman" w:hAnsi="Times New Roman" w:cs="Times New Roman"/>
          <w:sz w:val="24"/>
          <w:szCs w:val="24"/>
        </w:rPr>
        <w:t xml:space="preserve"> </w:t>
      </w:r>
      <w:r w:rsidR="00337888" w:rsidRPr="00CC0ED8">
        <w:rPr>
          <w:rFonts w:ascii="Times New Roman" w:hAnsi="Times New Roman" w:cs="Times New Roman"/>
          <w:sz w:val="24"/>
          <w:szCs w:val="24"/>
        </w:rPr>
        <w:t>202</w:t>
      </w:r>
      <w:r w:rsidR="00222254" w:rsidRPr="00CC0ED8">
        <w:rPr>
          <w:rFonts w:ascii="Times New Roman" w:hAnsi="Times New Roman" w:cs="Times New Roman"/>
          <w:sz w:val="24"/>
          <w:szCs w:val="24"/>
        </w:rPr>
        <w:t>6</w:t>
      </w:r>
      <w:r w:rsidR="00CB728C" w:rsidRPr="00CC0ED8">
        <w:rPr>
          <w:rFonts w:ascii="Times New Roman" w:hAnsi="Times New Roman" w:cs="Times New Roman"/>
          <w:sz w:val="24"/>
          <w:szCs w:val="24"/>
        </w:rPr>
        <w:t xml:space="preserve"> року</w:t>
      </w:r>
      <w:r w:rsidRPr="00CC0ED8">
        <w:rPr>
          <w:rFonts w:ascii="Times New Roman" w:eastAsia="Times New Roman" w:hAnsi="Times New Roman" w:cs="Times New Roman"/>
          <w:sz w:val="24"/>
          <w:szCs w:val="24"/>
          <w:lang w:eastAsia="uk-UA"/>
        </w:rPr>
        <w:t xml:space="preserve"> </w:t>
      </w:r>
      <w:r w:rsidR="00C04229" w:rsidRPr="00CC0ED8">
        <w:rPr>
          <w:rFonts w:ascii="Times New Roman" w:eastAsia="Times New Roman" w:hAnsi="Times New Roman" w:cs="Times New Roman"/>
          <w:sz w:val="24"/>
          <w:szCs w:val="24"/>
          <w:lang w:eastAsia="uk-UA"/>
        </w:rPr>
        <w:t>надіслала</w:t>
      </w:r>
      <w:r w:rsidRPr="00CC0ED8">
        <w:rPr>
          <w:rFonts w:ascii="Times New Roman" w:eastAsia="Times New Roman" w:hAnsi="Times New Roman" w:cs="Times New Roman"/>
          <w:sz w:val="24"/>
          <w:szCs w:val="24"/>
          <w:lang w:eastAsia="uk-UA"/>
        </w:rPr>
        <w:t xml:space="preserve"> до Комісії висновок про невідповідність кандидата на посаду судді</w:t>
      </w:r>
      <w:r w:rsidR="00FF7666" w:rsidRPr="00CC0ED8">
        <w:rPr>
          <w:rFonts w:ascii="Times New Roman" w:eastAsia="Times New Roman" w:hAnsi="Times New Roman" w:cs="Times New Roman"/>
          <w:sz w:val="24"/>
          <w:szCs w:val="24"/>
          <w:lang w:eastAsia="uk-UA"/>
        </w:rPr>
        <w:t xml:space="preserve"> </w:t>
      </w:r>
      <w:r w:rsidR="00222254" w:rsidRPr="00CC0ED8">
        <w:rPr>
          <w:rFonts w:ascii="Times New Roman" w:eastAsia="Times New Roman" w:hAnsi="Times New Roman" w:cs="Times New Roman"/>
          <w:sz w:val="24"/>
          <w:szCs w:val="24"/>
          <w:lang w:eastAsia="uk-UA"/>
        </w:rPr>
        <w:t>Костюк У.І.</w:t>
      </w:r>
      <w:r w:rsidR="001025AE" w:rsidRPr="00CC0ED8">
        <w:rPr>
          <w:rFonts w:ascii="Times New Roman" w:eastAsia="Times New Roman" w:hAnsi="Times New Roman" w:cs="Times New Roman"/>
          <w:sz w:val="24"/>
          <w:szCs w:val="24"/>
          <w:lang w:eastAsia="uk-UA"/>
        </w:rPr>
        <w:t xml:space="preserve"> </w:t>
      </w:r>
      <w:r w:rsidRPr="00CC0ED8">
        <w:rPr>
          <w:rFonts w:ascii="Times New Roman" w:eastAsia="Times New Roman" w:hAnsi="Times New Roman" w:cs="Times New Roman"/>
          <w:sz w:val="24"/>
          <w:szCs w:val="24"/>
          <w:lang w:eastAsia="uk-UA"/>
        </w:rPr>
        <w:t xml:space="preserve">критеріям доброчесності та професійної етики, затверджений </w:t>
      </w:r>
      <w:r w:rsidR="006C4BFD" w:rsidRPr="00CC0ED8">
        <w:rPr>
          <w:rFonts w:ascii="Times New Roman" w:eastAsia="Times New Roman" w:hAnsi="Times New Roman" w:cs="Times New Roman"/>
          <w:sz w:val="24"/>
          <w:szCs w:val="24"/>
          <w:lang w:eastAsia="uk-UA"/>
        </w:rPr>
        <w:t>30</w:t>
      </w:r>
      <w:r w:rsidR="00CB728C" w:rsidRPr="00CC0ED8">
        <w:rPr>
          <w:rFonts w:ascii="Times New Roman" w:eastAsia="Times New Roman" w:hAnsi="Times New Roman" w:cs="Times New Roman"/>
          <w:sz w:val="24"/>
          <w:szCs w:val="24"/>
          <w:lang w:eastAsia="uk-UA"/>
        </w:rPr>
        <w:t xml:space="preserve"> </w:t>
      </w:r>
      <w:r w:rsidR="006C4BFD" w:rsidRPr="00CC0ED8">
        <w:rPr>
          <w:rFonts w:ascii="Times New Roman" w:eastAsia="Times New Roman" w:hAnsi="Times New Roman" w:cs="Times New Roman"/>
          <w:sz w:val="24"/>
          <w:szCs w:val="24"/>
          <w:lang w:eastAsia="uk-UA"/>
        </w:rPr>
        <w:t>грудня</w:t>
      </w:r>
      <w:r w:rsidR="00CB728C" w:rsidRPr="00CC0ED8">
        <w:rPr>
          <w:rFonts w:ascii="Times New Roman" w:eastAsia="Times New Roman" w:hAnsi="Times New Roman" w:cs="Times New Roman"/>
          <w:sz w:val="24"/>
          <w:szCs w:val="24"/>
          <w:lang w:eastAsia="uk-UA"/>
        </w:rPr>
        <w:t xml:space="preserve"> </w:t>
      </w:r>
      <w:r w:rsidRPr="00CC0ED8">
        <w:rPr>
          <w:rFonts w:ascii="Times New Roman" w:eastAsia="Times New Roman" w:hAnsi="Times New Roman" w:cs="Times New Roman"/>
          <w:sz w:val="24"/>
          <w:szCs w:val="24"/>
          <w:lang w:eastAsia="uk-UA"/>
        </w:rPr>
        <w:t>2025</w:t>
      </w:r>
      <w:r w:rsidR="00CB728C" w:rsidRPr="00CC0ED8">
        <w:rPr>
          <w:rFonts w:ascii="Times New Roman" w:eastAsia="Times New Roman" w:hAnsi="Times New Roman" w:cs="Times New Roman"/>
          <w:sz w:val="24"/>
          <w:szCs w:val="24"/>
          <w:lang w:eastAsia="uk-UA"/>
        </w:rPr>
        <w:t xml:space="preserve"> року</w:t>
      </w:r>
      <w:r w:rsidRPr="00CC0ED8">
        <w:rPr>
          <w:rFonts w:ascii="Times New Roman" w:eastAsia="Times New Roman" w:hAnsi="Times New Roman" w:cs="Times New Roman"/>
          <w:sz w:val="24"/>
          <w:szCs w:val="24"/>
          <w:lang w:eastAsia="uk-UA"/>
        </w:rPr>
        <w:t xml:space="preserve">. </w:t>
      </w:r>
    </w:p>
    <w:p w14:paraId="22CFC470" w14:textId="1588E043" w:rsidR="00E15AA1" w:rsidRPr="00CC0ED8" w:rsidRDefault="00E15AA1" w:rsidP="00E15AA1">
      <w:pPr>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sz w:val="24"/>
          <w:szCs w:val="24"/>
          <w:lang w:eastAsia="uk-UA"/>
        </w:rPr>
        <w:t xml:space="preserve">На спростування висновку ГРД </w:t>
      </w:r>
      <w:r w:rsidR="002218D4" w:rsidRPr="00CC0ED8">
        <w:rPr>
          <w:rFonts w:ascii="Times New Roman" w:eastAsia="Times New Roman" w:hAnsi="Times New Roman" w:cs="Times New Roman"/>
          <w:sz w:val="24"/>
          <w:szCs w:val="24"/>
          <w:lang w:eastAsia="uk-UA"/>
        </w:rPr>
        <w:t>кандидатом</w:t>
      </w:r>
      <w:r w:rsidR="006C4BFD" w:rsidRPr="00CC0ED8">
        <w:rPr>
          <w:rFonts w:ascii="Times New Roman" w:eastAsia="Times New Roman" w:hAnsi="Times New Roman" w:cs="Times New Roman"/>
          <w:sz w:val="24"/>
          <w:szCs w:val="24"/>
          <w:lang w:eastAsia="uk-UA"/>
        </w:rPr>
        <w:t xml:space="preserve"> Костюк У.І.</w:t>
      </w:r>
      <w:r w:rsidR="00FF7666" w:rsidRPr="00CC0ED8">
        <w:rPr>
          <w:rFonts w:ascii="Times New Roman" w:eastAsia="Times New Roman" w:hAnsi="Times New Roman" w:cs="Times New Roman"/>
          <w:sz w:val="24"/>
          <w:szCs w:val="24"/>
          <w:lang w:eastAsia="uk-UA"/>
        </w:rPr>
        <w:t xml:space="preserve"> </w:t>
      </w:r>
      <w:r w:rsidRPr="00CC0ED8">
        <w:rPr>
          <w:rFonts w:ascii="Times New Roman" w:eastAsia="Times New Roman" w:hAnsi="Times New Roman" w:cs="Times New Roman"/>
          <w:sz w:val="24"/>
          <w:szCs w:val="24"/>
          <w:lang w:eastAsia="uk-UA"/>
        </w:rPr>
        <w:t>надан</w:t>
      </w:r>
      <w:r w:rsidR="00C04229" w:rsidRPr="00CC0ED8">
        <w:rPr>
          <w:rFonts w:ascii="Times New Roman" w:eastAsia="Times New Roman" w:hAnsi="Times New Roman" w:cs="Times New Roman"/>
          <w:sz w:val="24"/>
          <w:szCs w:val="24"/>
          <w:lang w:eastAsia="uk-UA"/>
        </w:rPr>
        <w:t>о</w:t>
      </w:r>
      <w:r w:rsidRPr="00CC0ED8">
        <w:rPr>
          <w:rFonts w:ascii="Times New Roman" w:eastAsia="Times New Roman" w:hAnsi="Times New Roman" w:cs="Times New Roman"/>
          <w:sz w:val="24"/>
          <w:szCs w:val="24"/>
          <w:lang w:eastAsia="uk-UA"/>
        </w:rPr>
        <w:t xml:space="preserve"> пояснення.</w:t>
      </w:r>
    </w:p>
    <w:p w14:paraId="17AFC4C5" w14:textId="2C380DCE" w:rsidR="003452BD" w:rsidRPr="00CC0ED8" w:rsidRDefault="003452BD" w:rsidP="003452BD">
      <w:pPr>
        <w:spacing w:after="0" w:line="240" w:lineRule="auto"/>
        <w:ind w:firstLine="709"/>
        <w:jc w:val="both"/>
        <w:rPr>
          <w:rFonts w:ascii="Times New Roman" w:hAnsi="Times New Roman" w:cs="Times New Roman"/>
          <w:sz w:val="24"/>
          <w:szCs w:val="24"/>
        </w:rPr>
      </w:pPr>
      <w:r w:rsidRPr="00CC0ED8">
        <w:rPr>
          <w:rFonts w:ascii="Times New Roman" w:hAnsi="Times New Roman" w:cs="Times New Roman"/>
          <w:sz w:val="24"/>
          <w:szCs w:val="24"/>
        </w:rPr>
        <w:t xml:space="preserve">Комісією у складі </w:t>
      </w:r>
      <w:r w:rsidR="00286B4D" w:rsidRPr="00CC0ED8">
        <w:rPr>
          <w:rFonts w:ascii="Times New Roman" w:hAnsi="Times New Roman" w:cs="Times New Roman"/>
          <w:sz w:val="24"/>
          <w:szCs w:val="24"/>
        </w:rPr>
        <w:t>колегі</w:t>
      </w:r>
      <w:r w:rsidR="00AA4131" w:rsidRPr="00CC0ED8">
        <w:rPr>
          <w:rFonts w:ascii="Times New Roman" w:hAnsi="Times New Roman" w:cs="Times New Roman"/>
          <w:sz w:val="24"/>
          <w:szCs w:val="24"/>
        </w:rPr>
        <w:t>ї</w:t>
      </w:r>
      <w:r w:rsidRPr="00CC0ED8">
        <w:rPr>
          <w:rFonts w:ascii="Times New Roman" w:hAnsi="Times New Roman" w:cs="Times New Roman"/>
          <w:sz w:val="24"/>
          <w:szCs w:val="24"/>
        </w:rPr>
        <w:t xml:space="preserve"> </w:t>
      </w:r>
      <w:r w:rsidR="006C4BFD" w:rsidRPr="00CC0ED8">
        <w:rPr>
          <w:rFonts w:ascii="Times New Roman" w:hAnsi="Times New Roman" w:cs="Times New Roman"/>
          <w:sz w:val="24"/>
          <w:szCs w:val="24"/>
        </w:rPr>
        <w:t>19</w:t>
      </w:r>
      <w:r w:rsidR="00CB728C" w:rsidRPr="00CC0ED8">
        <w:rPr>
          <w:rFonts w:ascii="Times New Roman" w:hAnsi="Times New Roman" w:cs="Times New Roman"/>
          <w:sz w:val="24"/>
          <w:szCs w:val="24"/>
        </w:rPr>
        <w:t xml:space="preserve"> </w:t>
      </w:r>
      <w:r w:rsidR="006C4BFD" w:rsidRPr="00CC0ED8">
        <w:rPr>
          <w:rFonts w:ascii="Times New Roman" w:hAnsi="Times New Roman" w:cs="Times New Roman"/>
          <w:sz w:val="24"/>
          <w:szCs w:val="24"/>
        </w:rPr>
        <w:t>березня</w:t>
      </w:r>
      <w:r w:rsidR="00CB728C" w:rsidRPr="00CC0ED8">
        <w:rPr>
          <w:rFonts w:ascii="Times New Roman" w:hAnsi="Times New Roman" w:cs="Times New Roman"/>
          <w:sz w:val="24"/>
          <w:szCs w:val="24"/>
        </w:rPr>
        <w:t xml:space="preserve"> </w:t>
      </w:r>
      <w:r w:rsidRPr="00CC0ED8">
        <w:rPr>
          <w:rFonts w:ascii="Times New Roman" w:hAnsi="Times New Roman" w:cs="Times New Roman"/>
          <w:sz w:val="24"/>
          <w:szCs w:val="24"/>
        </w:rPr>
        <w:t>202</w:t>
      </w:r>
      <w:r w:rsidR="006C4BFD" w:rsidRPr="00CC0ED8">
        <w:rPr>
          <w:rFonts w:ascii="Times New Roman" w:hAnsi="Times New Roman" w:cs="Times New Roman"/>
          <w:sz w:val="24"/>
          <w:szCs w:val="24"/>
        </w:rPr>
        <w:t>6</w:t>
      </w:r>
      <w:r w:rsidR="00CB728C" w:rsidRPr="00CC0ED8">
        <w:rPr>
          <w:rFonts w:ascii="Times New Roman" w:hAnsi="Times New Roman" w:cs="Times New Roman"/>
          <w:sz w:val="24"/>
          <w:szCs w:val="24"/>
        </w:rPr>
        <w:t xml:space="preserve"> року</w:t>
      </w:r>
      <w:r w:rsidRPr="00CC0ED8">
        <w:rPr>
          <w:rFonts w:ascii="Times New Roman" w:hAnsi="Times New Roman" w:cs="Times New Roman"/>
          <w:sz w:val="24"/>
          <w:szCs w:val="24"/>
        </w:rPr>
        <w:t xml:space="preserve"> </w:t>
      </w:r>
      <w:r w:rsidR="00286B4D" w:rsidRPr="00CC0ED8">
        <w:rPr>
          <w:rFonts w:ascii="Times New Roman" w:hAnsi="Times New Roman" w:cs="Times New Roman"/>
          <w:sz w:val="24"/>
          <w:szCs w:val="24"/>
        </w:rPr>
        <w:t xml:space="preserve">встановлено результати спеціальної перевірки </w:t>
      </w:r>
      <w:r w:rsidR="006C4BFD" w:rsidRPr="00CC0ED8">
        <w:rPr>
          <w:rFonts w:ascii="Times New Roman" w:hAnsi="Times New Roman" w:cs="Times New Roman"/>
          <w:sz w:val="24"/>
          <w:szCs w:val="24"/>
        </w:rPr>
        <w:t>Костюк У.І.</w:t>
      </w:r>
      <w:r w:rsidR="00286B4D" w:rsidRPr="00CC0ED8">
        <w:rPr>
          <w:rFonts w:ascii="Times New Roman" w:hAnsi="Times New Roman" w:cs="Times New Roman"/>
          <w:sz w:val="24"/>
          <w:szCs w:val="24"/>
        </w:rPr>
        <w:t xml:space="preserve">, </w:t>
      </w:r>
      <w:r w:rsidRPr="00CC0ED8">
        <w:rPr>
          <w:rFonts w:ascii="Times New Roman" w:hAnsi="Times New Roman" w:cs="Times New Roman"/>
          <w:sz w:val="24"/>
          <w:szCs w:val="24"/>
        </w:rPr>
        <w:t>проведено співбесіду, досліджено матеріали досьє, зокрема висновок Г</w:t>
      </w:r>
      <w:r w:rsidR="002218D4" w:rsidRPr="00CC0ED8">
        <w:rPr>
          <w:rFonts w:ascii="Times New Roman" w:hAnsi="Times New Roman" w:cs="Times New Roman"/>
          <w:sz w:val="24"/>
          <w:szCs w:val="24"/>
        </w:rPr>
        <w:t>РД</w:t>
      </w:r>
      <w:r w:rsidRPr="00CC0ED8">
        <w:rPr>
          <w:rFonts w:ascii="Times New Roman" w:hAnsi="Times New Roman" w:cs="Times New Roman"/>
          <w:sz w:val="24"/>
          <w:szCs w:val="24"/>
        </w:rPr>
        <w:t xml:space="preserve">, усні та письмові пояснення, загальновідому та загальнодоступну інформацію </w:t>
      </w:r>
      <w:r w:rsidR="00085190" w:rsidRPr="00CC0ED8">
        <w:rPr>
          <w:rFonts w:ascii="Times New Roman" w:hAnsi="Times New Roman" w:cs="Times New Roman"/>
          <w:sz w:val="24"/>
          <w:szCs w:val="24"/>
        </w:rPr>
        <w:t>стосовно</w:t>
      </w:r>
      <w:r w:rsidRPr="00CC0ED8">
        <w:rPr>
          <w:rFonts w:ascii="Times New Roman" w:hAnsi="Times New Roman" w:cs="Times New Roman"/>
          <w:sz w:val="24"/>
          <w:szCs w:val="24"/>
        </w:rPr>
        <w:t xml:space="preserve"> кандидата, а також інші обставини, документи та матеріали.</w:t>
      </w:r>
    </w:p>
    <w:p w14:paraId="4D1C895D" w14:textId="7FFF4C01" w:rsidR="002218D4" w:rsidRPr="00CC0ED8" w:rsidRDefault="00541774" w:rsidP="00541774">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sz w:val="24"/>
          <w:szCs w:val="24"/>
          <w:lang w:eastAsia="uk-UA"/>
        </w:rPr>
        <w:t>Відповідно до р</w:t>
      </w:r>
      <w:r w:rsidR="002218D4" w:rsidRPr="00CC0ED8">
        <w:rPr>
          <w:rFonts w:ascii="Times New Roman" w:eastAsia="Times New Roman" w:hAnsi="Times New Roman" w:cs="Times New Roman"/>
          <w:sz w:val="24"/>
          <w:szCs w:val="24"/>
          <w:lang w:eastAsia="uk-UA"/>
        </w:rPr>
        <w:t xml:space="preserve">ішення </w:t>
      </w:r>
      <w:r w:rsidR="00090B39" w:rsidRPr="00CC0ED8">
        <w:rPr>
          <w:rFonts w:ascii="Times New Roman" w:eastAsia="Times New Roman" w:hAnsi="Times New Roman" w:cs="Times New Roman"/>
          <w:sz w:val="24"/>
          <w:szCs w:val="24"/>
          <w:lang w:eastAsia="uk-UA"/>
        </w:rPr>
        <w:t>К</w:t>
      </w:r>
      <w:r w:rsidR="002218D4" w:rsidRPr="00CC0ED8">
        <w:rPr>
          <w:rFonts w:ascii="Times New Roman" w:eastAsia="Times New Roman" w:hAnsi="Times New Roman" w:cs="Times New Roman"/>
          <w:sz w:val="24"/>
          <w:szCs w:val="24"/>
          <w:lang w:eastAsia="uk-UA"/>
        </w:rPr>
        <w:t xml:space="preserve">омісії у складі </w:t>
      </w:r>
      <w:r w:rsidR="005B6C40" w:rsidRPr="00CC0ED8">
        <w:rPr>
          <w:rFonts w:ascii="Times New Roman" w:eastAsia="Times New Roman" w:hAnsi="Times New Roman" w:cs="Times New Roman"/>
          <w:sz w:val="24"/>
          <w:szCs w:val="24"/>
          <w:lang w:eastAsia="uk-UA"/>
        </w:rPr>
        <w:t>колегії № 3</w:t>
      </w:r>
      <w:r w:rsidR="002218D4" w:rsidRPr="00CC0ED8">
        <w:rPr>
          <w:rFonts w:ascii="Times New Roman" w:eastAsia="Times New Roman" w:hAnsi="Times New Roman" w:cs="Times New Roman"/>
          <w:sz w:val="24"/>
          <w:szCs w:val="24"/>
          <w:lang w:eastAsia="uk-UA"/>
        </w:rPr>
        <w:t xml:space="preserve"> </w:t>
      </w:r>
      <w:bookmarkStart w:id="8" w:name="_Hlk226715367"/>
      <w:r w:rsidR="002218D4" w:rsidRPr="00CC0ED8">
        <w:rPr>
          <w:rFonts w:ascii="Times New Roman" w:eastAsia="Times New Roman" w:hAnsi="Times New Roman" w:cs="Times New Roman"/>
          <w:sz w:val="24"/>
          <w:szCs w:val="24"/>
          <w:lang w:eastAsia="uk-UA"/>
        </w:rPr>
        <w:t xml:space="preserve">від </w:t>
      </w:r>
      <w:r w:rsidR="006C4BFD" w:rsidRPr="00CC0ED8">
        <w:rPr>
          <w:rFonts w:ascii="Times New Roman" w:eastAsia="Times New Roman" w:hAnsi="Times New Roman" w:cs="Times New Roman"/>
          <w:sz w:val="24"/>
          <w:szCs w:val="24"/>
          <w:lang w:eastAsia="uk-UA"/>
        </w:rPr>
        <w:t>19</w:t>
      </w:r>
      <w:r w:rsidR="00CB728C" w:rsidRPr="00CC0ED8">
        <w:rPr>
          <w:rFonts w:ascii="Times New Roman" w:eastAsia="Times New Roman" w:hAnsi="Times New Roman" w:cs="Times New Roman"/>
          <w:sz w:val="24"/>
          <w:szCs w:val="24"/>
          <w:lang w:eastAsia="uk-UA"/>
        </w:rPr>
        <w:t xml:space="preserve"> </w:t>
      </w:r>
      <w:r w:rsidR="006C4BFD" w:rsidRPr="00CC0ED8">
        <w:rPr>
          <w:rFonts w:ascii="Times New Roman" w:eastAsia="Times New Roman" w:hAnsi="Times New Roman" w:cs="Times New Roman"/>
          <w:sz w:val="24"/>
          <w:szCs w:val="24"/>
          <w:lang w:eastAsia="uk-UA"/>
        </w:rPr>
        <w:t>березня</w:t>
      </w:r>
      <w:r w:rsidR="00CB728C" w:rsidRPr="00CC0ED8">
        <w:rPr>
          <w:rFonts w:ascii="Times New Roman" w:eastAsia="Times New Roman" w:hAnsi="Times New Roman" w:cs="Times New Roman"/>
          <w:sz w:val="24"/>
          <w:szCs w:val="24"/>
          <w:lang w:eastAsia="uk-UA"/>
        </w:rPr>
        <w:t xml:space="preserve"> </w:t>
      </w:r>
      <w:r w:rsidR="002218D4" w:rsidRPr="00CC0ED8">
        <w:rPr>
          <w:rFonts w:ascii="Times New Roman" w:eastAsia="Times New Roman" w:hAnsi="Times New Roman" w:cs="Times New Roman"/>
          <w:sz w:val="24"/>
          <w:szCs w:val="24"/>
          <w:lang w:eastAsia="uk-UA"/>
        </w:rPr>
        <w:t>202</w:t>
      </w:r>
      <w:r w:rsidR="006C4BFD" w:rsidRPr="00CC0ED8">
        <w:rPr>
          <w:rFonts w:ascii="Times New Roman" w:eastAsia="Times New Roman" w:hAnsi="Times New Roman" w:cs="Times New Roman"/>
          <w:sz w:val="24"/>
          <w:szCs w:val="24"/>
          <w:lang w:eastAsia="uk-UA"/>
        </w:rPr>
        <w:t>6</w:t>
      </w:r>
      <w:r w:rsidR="00CB728C" w:rsidRPr="00CC0ED8">
        <w:rPr>
          <w:rFonts w:ascii="Times New Roman" w:eastAsia="Times New Roman" w:hAnsi="Times New Roman" w:cs="Times New Roman"/>
          <w:sz w:val="24"/>
          <w:szCs w:val="24"/>
          <w:lang w:eastAsia="uk-UA"/>
        </w:rPr>
        <w:t xml:space="preserve"> року</w:t>
      </w:r>
      <w:r w:rsidR="002218D4" w:rsidRPr="00CC0ED8">
        <w:rPr>
          <w:rFonts w:ascii="Times New Roman" w:eastAsia="Times New Roman" w:hAnsi="Times New Roman" w:cs="Times New Roman"/>
          <w:sz w:val="24"/>
          <w:szCs w:val="24"/>
          <w:lang w:eastAsia="uk-UA"/>
        </w:rPr>
        <w:t xml:space="preserve"> </w:t>
      </w:r>
      <w:r w:rsidR="00284CC8" w:rsidRPr="00CC0ED8">
        <w:rPr>
          <w:rFonts w:ascii="Times New Roman" w:eastAsia="Times New Roman" w:hAnsi="Times New Roman" w:cs="Times New Roman"/>
          <w:sz w:val="24"/>
          <w:szCs w:val="24"/>
          <w:lang w:eastAsia="uk-UA"/>
        </w:rPr>
        <w:t>№</w:t>
      </w:r>
      <w:r w:rsidR="009F300C" w:rsidRPr="00CC0ED8">
        <w:rPr>
          <w:rFonts w:ascii="Times New Roman" w:eastAsia="Times New Roman" w:hAnsi="Times New Roman" w:cs="Times New Roman"/>
          <w:sz w:val="24"/>
          <w:szCs w:val="24"/>
          <w:lang w:eastAsia="uk-UA"/>
        </w:rPr>
        <w:t xml:space="preserve"> </w:t>
      </w:r>
      <w:r w:rsidR="00755701" w:rsidRPr="00CC0ED8">
        <w:rPr>
          <w:rFonts w:ascii="Times New Roman" w:eastAsia="Times New Roman" w:hAnsi="Times New Roman" w:cs="Times New Roman"/>
          <w:sz w:val="24"/>
          <w:szCs w:val="24"/>
          <w:lang w:eastAsia="uk-UA"/>
        </w:rPr>
        <w:t>87/ас-26</w:t>
      </w:r>
      <w:bookmarkEnd w:id="8"/>
      <w:r w:rsidR="009F300C" w:rsidRPr="00CC0ED8">
        <w:rPr>
          <w:rFonts w:ascii="Times New Roman" w:eastAsia="Times New Roman" w:hAnsi="Times New Roman" w:cs="Times New Roman"/>
          <w:sz w:val="24"/>
          <w:szCs w:val="24"/>
          <w:lang w:eastAsia="uk-UA"/>
        </w:rPr>
        <w:t xml:space="preserve"> </w:t>
      </w:r>
      <w:r w:rsidRPr="00CC0ED8">
        <w:rPr>
          <w:rFonts w:ascii="Times New Roman" w:hAnsi="Times New Roman" w:cs="Times New Roman"/>
          <w:sz w:val="24"/>
          <w:szCs w:val="24"/>
          <w:lang w:eastAsia="uk-UA"/>
        </w:rPr>
        <w:t xml:space="preserve">за результатами кваліфікаційного оцінювання кандидат на посаду судді апеляційного </w:t>
      </w:r>
      <w:r w:rsidR="00906969" w:rsidRPr="00CC0ED8">
        <w:rPr>
          <w:rFonts w:ascii="Times New Roman" w:hAnsi="Times New Roman" w:cs="Times New Roman"/>
          <w:sz w:val="24"/>
          <w:szCs w:val="24"/>
          <w:lang w:eastAsia="uk-UA"/>
        </w:rPr>
        <w:t xml:space="preserve">загального </w:t>
      </w:r>
      <w:r w:rsidRPr="00CC0ED8">
        <w:rPr>
          <w:rFonts w:ascii="Times New Roman" w:hAnsi="Times New Roman" w:cs="Times New Roman"/>
          <w:sz w:val="24"/>
          <w:szCs w:val="24"/>
          <w:lang w:eastAsia="uk-UA"/>
        </w:rPr>
        <w:t xml:space="preserve">суду </w:t>
      </w:r>
      <w:r w:rsidR="006C4BFD" w:rsidRPr="00CC0ED8">
        <w:rPr>
          <w:rFonts w:ascii="Times New Roman" w:hAnsi="Times New Roman" w:cs="Times New Roman"/>
          <w:sz w:val="24"/>
          <w:szCs w:val="24"/>
          <w:lang w:eastAsia="uk-UA"/>
        </w:rPr>
        <w:t>Костюк У.І.</w:t>
      </w:r>
      <w:r w:rsidR="005744FF" w:rsidRPr="00CC0ED8">
        <w:rPr>
          <w:rFonts w:ascii="Times New Roman" w:hAnsi="Times New Roman" w:cs="Times New Roman"/>
          <w:sz w:val="24"/>
          <w:szCs w:val="24"/>
          <w:lang w:eastAsia="uk-UA"/>
        </w:rPr>
        <w:t xml:space="preserve"> </w:t>
      </w:r>
      <w:r w:rsidRPr="00CC0ED8">
        <w:rPr>
          <w:rFonts w:ascii="Times New Roman" w:hAnsi="Times New Roman" w:cs="Times New Roman"/>
          <w:sz w:val="24"/>
          <w:szCs w:val="24"/>
          <w:lang w:eastAsia="uk-UA"/>
        </w:rPr>
        <w:t>набра</w:t>
      </w:r>
      <w:r w:rsidR="00FF7666" w:rsidRPr="00CC0ED8">
        <w:rPr>
          <w:rFonts w:ascii="Times New Roman" w:hAnsi="Times New Roman" w:cs="Times New Roman"/>
          <w:sz w:val="24"/>
          <w:szCs w:val="24"/>
          <w:lang w:eastAsia="uk-UA"/>
        </w:rPr>
        <w:t>ла</w:t>
      </w:r>
      <w:r w:rsidRPr="00CC0ED8">
        <w:rPr>
          <w:rFonts w:ascii="Times New Roman" w:hAnsi="Times New Roman" w:cs="Times New Roman"/>
          <w:sz w:val="24"/>
          <w:szCs w:val="24"/>
          <w:lang w:eastAsia="uk-UA"/>
        </w:rPr>
        <w:t xml:space="preserve"> </w:t>
      </w:r>
      <w:r w:rsidR="006C4BFD" w:rsidRPr="00CC0ED8">
        <w:rPr>
          <w:rFonts w:ascii="Times New Roman" w:hAnsi="Times New Roman" w:cs="Times New Roman"/>
          <w:sz w:val="24"/>
          <w:szCs w:val="24"/>
          <w:lang w:eastAsia="uk-UA"/>
        </w:rPr>
        <w:t>695,63</w:t>
      </w:r>
      <w:r w:rsidR="007755EC" w:rsidRPr="00CC0ED8">
        <w:rPr>
          <w:rFonts w:ascii="Times New Roman" w:hAnsi="Times New Roman" w:cs="Times New Roman"/>
          <w:sz w:val="24"/>
          <w:szCs w:val="24"/>
          <w:lang w:eastAsia="uk-UA"/>
        </w:rPr>
        <w:t xml:space="preserve"> </w:t>
      </w:r>
      <w:r w:rsidRPr="00CC0ED8">
        <w:rPr>
          <w:rFonts w:ascii="Times New Roman" w:hAnsi="Times New Roman" w:cs="Times New Roman"/>
          <w:sz w:val="24"/>
          <w:szCs w:val="24"/>
          <w:lang w:eastAsia="uk-UA"/>
        </w:rPr>
        <w:t>бала.</w:t>
      </w:r>
    </w:p>
    <w:p w14:paraId="5ACE9FC8" w14:textId="791B5308" w:rsidR="002218D4" w:rsidRPr="00CC0ED8" w:rsidRDefault="002218D4" w:rsidP="00BA1129">
      <w:pPr>
        <w:spacing w:after="0" w:line="240" w:lineRule="auto"/>
        <w:ind w:firstLine="709"/>
        <w:jc w:val="both"/>
        <w:rPr>
          <w:rFonts w:ascii="Times New Roman" w:hAnsi="Times New Roman" w:cs="Times New Roman"/>
          <w:sz w:val="24"/>
          <w:szCs w:val="24"/>
        </w:rPr>
      </w:pPr>
      <w:r w:rsidRPr="00CC0ED8">
        <w:rPr>
          <w:rFonts w:ascii="Times New Roman" w:eastAsia="Times New Roman" w:hAnsi="Times New Roman" w:cs="Times New Roman"/>
          <w:sz w:val="24"/>
          <w:szCs w:val="24"/>
          <w:lang w:eastAsia="uk-UA"/>
        </w:rPr>
        <w:t xml:space="preserve">У рішенні обґрунтовано кількість набраних балів за результатами оцінювання відповідності судді за визначеними законом критеріями. </w:t>
      </w:r>
      <w:r w:rsidR="00541774" w:rsidRPr="00CC0ED8">
        <w:rPr>
          <w:rFonts w:ascii="Times New Roman" w:hAnsi="Times New Roman" w:cs="Times New Roman"/>
          <w:sz w:val="24"/>
          <w:szCs w:val="24"/>
        </w:rPr>
        <w:t xml:space="preserve">За результатами </w:t>
      </w:r>
      <w:r w:rsidR="00CA7FB9" w:rsidRPr="00CC0ED8">
        <w:rPr>
          <w:rFonts w:ascii="Times New Roman" w:hAnsi="Times New Roman" w:cs="Times New Roman"/>
          <w:sz w:val="24"/>
          <w:szCs w:val="24"/>
        </w:rPr>
        <w:t xml:space="preserve">складеного кваліфікаційного іспиту </w:t>
      </w:r>
      <w:r w:rsidR="006C4BFD" w:rsidRPr="00CC0ED8">
        <w:rPr>
          <w:rFonts w:ascii="Times New Roman" w:hAnsi="Times New Roman" w:cs="Times New Roman"/>
          <w:sz w:val="24"/>
          <w:szCs w:val="24"/>
        </w:rPr>
        <w:t>Костюк У.І.</w:t>
      </w:r>
      <w:r w:rsidR="007755EC" w:rsidRPr="00CC0ED8">
        <w:rPr>
          <w:rFonts w:ascii="Times New Roman" w:hAnsi="Times New Roman" w:cs="Times New Roman"/>
          <w:sz w:val="24"/>
          <w:szCs w:val="24"/>
        </w:rPr>
        <w:t xml:space="preserve"> </w:t>
      </w:r>
      <w:r w:rsidR="00541774" w:rsidRPr="00CC0ED8">
        <w:rPr>
          <w:rFonts w:ascii="Times New Roman" w:hAnsi="Times New Roman" w:cs="Times New Roman"/>
          <w:sz w:val="24"/>
          <w:szCs w:val="24"/>
        </w:rPr>
        <w:t>набра</w:t>
      </w:r>
      <w:r w:rsidR="00DF13DE" w:rsidRPr="00CC0ED8">
        <w:rPr>
          <w:rFonts w:ascii="Times New Roman" w:hAnsi="Times New Roman" w:cs="Times New Roman"/>
          <w:sz w:val="24"/>
          <w:szCs w:val="24"/>
        </w:rPr>
        <w:t>ла</w:t>
      </w:r>
      <w:r w:rsidR="004D5D97" w:rsidRPr="00CC0ED8">
        <w:rPr>
          <w:rFonts w:ascii="Times New Roman" w:hAnsi="Times New Roman" w:cs="Times New Roman"/>
          <w:sz w:val="24"/>
          <w:szCs w:val="24"/>
        </w:rPr>
        <w:t xml:space="preserve"> </w:t>
      </w:r>
      <w:r w:rsidR="00265195" w:rsidRPr="00CC0ED8">
        <w:rPr>
          <w:rFonts w:ascii="Times New Roman" w:hAnsi="Times New Roman" w:cs="Times New Roman"/>
          <w:sz w:val="24"/>
          <w:szCs w:val="24"/>
        </w:rPr>
        <w:t>345,3</w:t>
      </w:r>
      <w:r w:rsidR="00541774" w:rsidRPr="00CC0ED8">
        <w:rPr>
          <w:rFonts w:ascii="Times New Roman" w:hAnsi="Times New Roman" w:cs="Times New Roman"/>
          <w:sz w:val="24"/>
          <w:szCs w:val="24"/>
        </w:rPr>
        <w:t xml:space="preserve"> бал</w:t>
      </w:r>
      <w:r w:rsidR="00CA7FB9" w:rsidRPr="00CC0ED8">
        <w:rPr>
          <w:rFonts w:ascii="Times New Roman" w:hAnsi="Times New Roman" w:cs="Times New Roman"/>
          <w:sz w:val="24"/>
          <w:szCs w:val="24"/>
        </w:rPr>
        <w:t>а</w:t>
      </w:r>
      <w:r w:rsidR="00BA1129" w:rsidRPr="00CC0ED8">
        <w:rPr>
          <w:rFonts w:ascii="Times New Roman" w:hAnsi="Times New Roman" w:cs="Times New Roman"/>
          <w:sz w:val="24"/>
          <w:szCs w:val="24"/>
        </w:rPr>
        <w:t xml:space="preserve">; </w:t>
      </w:r>
      <w:r w:rsidR="00CA7FB9" w:rsidRPr="00CC0ED8">
        <w:rPr>
          <w:rFonts w:ascii="Times New Roman" w:hAnsi="Times New Roman" w:cs="Times New Roman"/>
          <w:sz w:val="24"/>
          <w:szCs w:val="24"/>
        </w:rPr>
        <w:t>за</w:t>
      </w:r>
      <w:r w:rsidR="00DA4EE4" w:rsidRPr="00CC0ED8">
        <w:rPr>
          <w:rFonts w:ascii="Times New Roman" w:hAnsi="Times New Roman" w:cs="Times New Roman"/>
          <w:sz w:val="24"/>
          <w:szCs w:val="24"/>
        </w:rPr>
        <w:t xml:space="preserve"> критерієм особис</w:t>
      </w:r>
      <w:r w:rsidR="00BA1129" w:rsidRPr="00CC0ED8">
        <w:rPr>
          <w:rFonts w:ascii="Times New Roman" w:hAnsi="Times New Roman" w:cs="Times New Roman"/>
          <w:sz w:val="24"/>
          <w:szCs w:val="24"/>
        </w:rPr>
        <w:t>т</w:t>
      </w:r>
      <w:r w:rsidR="00DA4EE4" w:rsidRPr="00CC0ED8">
        <w:rPr>
          <w:rFonts w:ascii="Times New Roman" w:hAnsi="Times New Roman" w:cs="Times New Roman"/>
          <w:sz w:val="24"/>
          <w:szCs w:val="24"/>
        </w:rPr>
        <w:t xml:space="preserve">ої компетентності </w:t>
      </w:r>
      <w:r w:rsidR="00CA7FB9" w:rsidRPr="00CC0ED8">
        <w:rPr>
          <w:rFonts w:ascii="Times New Roman" w:hAnsi="Times New Roman" w:cs="Times New Roman"/>
          <w:sz w:val="24"/>
          <w:szCs w:val="24"/>
        </w:rPr>
        <w:t>–</w:t>
      </w:r>
      <w:r w:rsidR="00DA4EE4" w:rsidRPr="00CC0ED8">
        <w:rPr>
          <w:rFonts w:ascii="Times New Roman" w:hAnsi="Times New Roman" w:cs="Times New Roman"/>
          <w:sz w:val="24"/>
          <w:szCs w:val="24"/>
        </w:rPr>
        <w:t xml:space="preserve"> </w:t>
      </w:r>
      <w:r w:rsidR="006C4BFD" w:rsidRPr="00CC0ED8">
        <w:rPr>
          <w:rFonts w:ascii="Times New Roman" w:hAnsi="Times New Roman" w:cs="Times New Roman"/>
          <w:sz w:val="24"/>
          <w:szCs w:val="24"/>
        </w:rPr>
        <w:t>38</w:t>
      </w:r>
      <w:r w:rsidR="00BA1129" w:rsidRPr="00CC0ED8">
        <w:rPr>
          <w:rFonts w:ascii="Times New Roman" w:hAnsi="Times New Roman" w:cs="Times New Roman"/>
          <w:sz w:val="24"/>
          <w:szCs w:val="24"/>
        </w:rPr>
        <w:t xml:space="preserve"> бал</w:t>
      </w:r>
      <w:r w:rsidR="006C4BFD" w:rsidRPr="00CC0ED8">
        <w:rPr>
          <w:rFonts w:ascii="Times New Roman" w:hAnsi="Times New Roman" w:cs="Times New Roman"/>
          <w:sz w:val="24"/>
          <w:szCs w:val="24"/>
        </w:rPr>
        <w:t>ів</w:t>
      </w:r>
      <w:r w:rsidR="00BA1129" w:rsidRPr="00CC0ED8">
        <w:rPr>
          <w:rFonts w:ascii="Times New Roman" w:hAnsi="Times New Roman" w:cs="Times New Roman"/>
          <w:sz w:val="24"/>
          <w:szCs w:val="24"/>
        </w:rPr>
        <w:t>;</w:t>
      </w:r>
      <w:r w:rsidR="00DA4EE4" w:rsidRPr="00CC0ED8">
        <w:rPr>
          <w:rFonts w:ascii="Times New Roman" w:hAnsi="Times New Roman" w:cs="Times New Roman"/>
          <w:sz w:val="24"/>
          <w:szCs w:val="24"/>
        </w:rPr>
        <w:t xml:space="preserve"> </w:t>
      </w:r>
      <w:r w:rsidR="00BA1129" w:rsidRPr="00CC0ED8">
        <w:rPr>
          <w:rFonts w:ascii="Times New Roman" w:hAnsi="Times New Roman" w:cs="Times New Roman"/>
          <w:sz w:val="24"/>
          <w:szCs w:val="24"/>
        </w:rPr>
        <w:t>з</w:t>
      </w:r>
      <w:r w:rsidR="00DA4EE4" w:rsidRPr="00CC0ED8">
        <w:rPr>
          <w:rFonts w:ascii="Times New Roman" w:hAnsi="Times New Roman" w:cs="Times New Roman"/>
          <w:sz w:val="24"/>
          <w:szCs w:val="24"/>
        </w:rPr>
        <w:t xml:space="preserve">а критерієм соціальної компетентності </w:t>
      </w:r>
      <w:r w:rsidR="00BA1129" w:rsidRPr="00CC0ED8">
        <w:rPr>
          <w:rFonts w:ascii="Times New Roman" w:hAnsi="Times New Roman" w:cs="Times New Roman"/>
          <w:sz w:val="24"/>
          <w:szCs w:val="24"/>
        </w:rPr>
        <w:t>–</w:t>
      </w:r>
      <w:r w:rsidR="004D5D97" w:rsidRPr="00CC0ED8">
        <w:rPr>
          <w:rFonts w:ascii="Times New Roman" w:hAnsi="Times New Roman" w:cs="Times New Roman"/>
          <w:sz w:val="24"/>
          <w:szCs w:val="24"/>
        </w:rPr>
        <w:t xml:space="preserve"> </w:t>
      </w:r>
      <w:r w:rsidR="006C4BFD" w:rsidRPr="00CC0ED8">
        <w:rPr>
          <w:rFonts w:ascii="Times New Roman" w:hAnsi="Times New Roman" w:cs="Times New Roman"/>
          <w:sz w:val="24"/>
          <w:szCs w:val="24"/>
        </w:rPr>
        <w:t>42,33</w:t>
      </w:r>
      <w:r w:rsidR="00DA4EE4" w:rsidRPr="00CC0ED8">
        <w:rPr>
          <w:rFonts w:ascii="Times New Roman" w:hAnsi="Times New Roman" w:cs="Times New Roman"/>
          <w:sz w:val="24"/>
          <w:szCs w:val="24"/>
        </w:rPr>
        <w:t xml:space="preserve"> бал</w:t>
      </w:r>
      <w:r w:rsidR="006C4BFD" w:rsidRPr="00CC0ED8">
        <w:rPr>
          <w:rFonts w:ascii="Times New Roman" w:hAnsi="Times New Roman" w:cs="Times New Roman"/>
          <w:sz w:val="24"/>
          <w:szCs w:val="24"/>
        </w:rPr>
        <w:t>а</w:t>
      </w:r>
      <w:r w:rsidR="00DA4EE4" w:rsidRPr="00CC0ED8">
        <w:rPr>
          <w:rFonts w:ascii="Times New Roman" w:hAnsi="Times New Roman" w:cs="Times New Roman"/>
          <w:sz w:val="24"/>
          <w:szCs w:val="24"/>
        </w:rPr>
        <w:t>; за критері</w:t>
      </w:r>
      <w:r w:rsidR="00C04229" w:rsidRPr="00CC0ED8">
        <w:rPr>
          <w:rFonts w:ascii="Times New Roman" w:hAnsi="Times New Roman" w:cs="Times New Roman"/>
          <w:sz w:val="24"/>
          <w:szCs w:val="24"/>
        </w:rPr>
        <w:t>я</w:t>
      </w:r>
      <w:r w:rsidR="00DA4EE4" w:rsidRPr="00CC0ED8">
        <w:rPr>
          <w:rFonts w:ascii="Times New Roman" w:hAnsi="Times New Roman" w:cs="Times New Roman"/>
          <w:sz w:val="24"/>
          <w:szCs w:val="24"/>
        </w:rPr>
        <w:t>м</w:t>
      </w:r>
      <w:r w:rsidR="00C04229" w:rsidRPr="00CC0ED8">
        <w:rPr>
          <w:rFonts w:ascii="Times New Roman" w:hAnsi="Times New Roman" w:cs="Times New Roman"/>
          <w:sz w:val="24"/>
          <w:szCs w:val="24"/>
        </w:rPr>
        <w:t>и</w:t>
      </w:r>
      <w:r w:rsidR="00DA4EE4" w:rsidRPr="00CC0ED8">
        <w:rPr>
          <w:rFonts w:ascii="Times New Roman" w:hAnsi="Times New Roman" w:cs="Times New Roman"/>
          <w:sz w:val="24"/>
          <w:szCs w:val="24"/>
        </w:rPr>
        <w:t xml:space="preserve"> доброчесності та професійної етики </w:t>
      </w:r>
      <w:r w:rsidR="00BA1129" w:rsidRPr="00CC0ED8">
        <w:rPr>
          <w:rFonts w:ascii="Times New Roman" w:hAnsi="Times New Roman" w:cs="Times New Roman"/>
          <w:sz w:val="24"/>
          <w:szCs w:val="24"/>
        </w:rPr>
        <w:t>–</w:t>
      </w:r>
      <w:r w:rsidR="009D1DA1" w:rsidRPr="00CC0ED8">
        <w:rPr>
          <w:rFonts w:ascii="Times New Roman" w:hAnsi="Times New Roman" w:cs="Times New Roman"/>
          <w:sz w:val="24"/>
          <w:szCs w:val="24"/>
        </w:rPr>
        <w:t xml:space="preserve"> </w:t>
      </w:r>
      <w:r w:rsidR="00DF13DE" w:rsidRPr="00CC0ED8">
        <w:rPr>
          <w:rFonts w:ascii="Times New Roman" w:hAnsi="Times New Roman" w:cs="Times New Roman"/>
          <w:sz w:val="24"/>
          <w:szCs w:val="24"/>
        </w:rPr>
        <w:t>2</w:t>
      </w:r>
      <w:r w:rsidR="006C4BFD" w:rsidRPr="00CC0ED8">
        <w:rPr>
          <w:rFonts w:ascii="Times New Roman" w:hAnsi="Times New Roman" w:cs="Times New Roman"/>
          <w:sz w:val="24"/>
          <w:szCs w:val="24"/>
        </w:rPr>
        <w:t>70</w:t>
      </w:r>
      <w:r w:rsidR="004D5D97" w:rsidRPr="00CC0ED8">
        <w:rPr>
          <w:rFonts w:ascii="Times New Roman" w:hAnsi="Times New Roman" w:cs="Times New Roman"/>
          <w:sz w:val="24"/>
          <w:szCs w:val="24"/>
        </w:rPr>
        <w:t xml:space="preserve"> </w:t>
      </w:r>
      <w:r w:rsidR="00DA4EE4" w:rsidRPr="00CC0ED8">
        <w:rPr>
          <w:rFonts w:ascii="Times New Roman" w:hAnsi="Times New Roman" w:cs="Times New Roman"/>
          <w:sz w:val="24"/>
          <w:szCs w:val="24"/>
        </w:rPr>
        <w:t>балів.</w:t>
      </w:r>
    </w:p>
    <w:p w14:paraId="43D4A42E" w14:textId="17A391C1" w:rsidR="002218D4" w:rsidRPr="00CC0ED8" w:rsidRDefault="002218D4" w:rsidP="00BA1129">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sz w:val="24"/>
          <w:szCs w:val="24"/>
          <w:lang w:eastAsia="uk-UA"/>
        </w:rPr>
        <w:t xml:space="preserve">Таким чином, </w:t>
      </w:r>
      <w:r w:rsidR="00812DBD" w:rsidRPr="00CC0ED8">
        <w:rPr>
          <w:rFonts w:ascii="Times New Roman" w:eastAsia="Times New Roman" w:hAnsi="Times New Roman" w:cs="Times New Roman"/>
          <w:sz w:val="24"/>
          <w:szCs w:val="24"/>
          <w:lang w:eastAsia="uk-UA"/>
        </w:rPr>
        <w:t xml:space="preserve">під час </w:t>
      </w:r>
      <w:r w:rsidR="00DA4EE4" w:rsidRPr="00CC0ED8">
        <w:rPr>
          <w:rFonts w:ascii="Times New Roman" w:hAnsi="Times New Roman" w:cs="Times New Roman"/>
          <w:sz w:val="24"/>
          <w:szCs w:val="24"/>
          <w:lang w:eastAsia="uk-UA"/>
        </w:rPr>
        <w:t xml:space="preserve">проходження процедури кваліфікаційного оцінювання кандидат на </w:t>
      </w:r>
      <w:r w:rsidR="00DA4EE4" w:rsidRPr="00CC0ED8">
        <w:rPr>
          <w:rFonts w:ascii="Times New Roman" w:hAnsi="Times New Roman" w:cs="Times New Roman"/>
          <w:spacing w:val="6"/>
          <w:sz w:val="24"/>
          <w:szCs w:val="24"/>
          <w:lang w:eastAsia="uk-UA"/>
        </w:rPr>
        <w:t xml:space="preserve">посаду судді апеляційного </w:t>
      </w:r>
      <w:r w:rsidR="00906969" w:rsidRPr="00CC0ED8">
        <w:rPr>
          <w:rFonts w:ascii="Times New Roman" w:hAnsi="Times New Roman" w:cs="Times New Roman"/>
          <w:spacing w:val="6"/>
          <w:sz w:val="24"/>
          <w:szCs w:val="24"/>
          <w:lang w:eastAsia="uk-UA"/>
        </w:rPr>
        <w:t>загального</w:t>
      </w:r>
      <w:r w:rsidR="00DA4EE4" w:rsidRPr="00CC0ED8">
        <w:rPr>
          <w:rFonts w:ascii="Times New Roman" w:hAnsi="Times New Roman" w:cs="Times New Roman"/>
          <w:spacing w:val="6"/>
          <w:sz w:val="24"/>
          <w:szCs w:val="24"/>
          <w:lang w:eastAsia="uk-UA"/>
        </w:rPr>
        <w:t xml:space="preserve"> суду</w:t>
      </w:r>
      <w:r w:rsidR="005F60C2" w:rsidRPr="00CC0ED8">
        <w:rPr>
          <w:rFonts w:ascii="Times New Roman" w:hAnsi="Times New Roman" w:cs="Times New Roman"/>
          <w:spacing w:val="6"/>
          <w:sz w:val="24"/>
          <w:szCs w:val="24"/>
          <w:lang w:eastAsia="uk-UA"/>
        </w:rPr>
        <w:t xml:space="preserve"> </w:t>
      </w:r>
      <w:r w:rsidR="006C4BFD" w:rsidRPr="00CC0ED8">
        <w:rPr>
          <w:rFonts w:ascii="Times New Roman" w:hAnsi="Times New Roman" w:cs="Times New Roman"/>
          <w:spacing w:val="6"/>
          <w:sz w:val="24"/>
          <w:szCs w:val="24"/>
          <w:lang w:eastAsia="uk-UA"/>
        </w:rPr>
        <w:t>Костюк У.І.</w:t>
      </w:r>
      <w:r w:rsidR="00CC0ED8" w:rsidRPr="00CC0ED8">
        <w:rPr>
          <w:rFonts w:ascii="Times New Roman" w:hAnsi="Times New Roman" w:cs="Times New Roman"/>
          <w:spacing w:val="6"/>
          <w:sz w:val="24"/>
          <w:szCs w:val="24"/>
          <w:lang w:eastAsia="uk-UA"/>
        </w:rPr>
        <w:t xml:space="preserve"> </w:t>
      </w:r>
      <w:r w:rsidR="00DA4EE4" w:rsidRPr="00CC0ED8">
        <w:rPr>
          <w:rFonts w:ascii="Times New Roman" w:hAnsi="Times New Roman" w:cs="Times New Roman"/>
          <w:spacing w:val="6"/>
          <w:sz w:val="24"/>
          <w:szCs w:val="24"/>
          <w:lang w:eastAsia="uk-UA"/>
        </w:rPr>
        <w:t>набра</w:t>
      </w:r>
      <w:r w:rsidR="00DF13DE" w:rsidRPr="00CC0ED8">
        <w:rPr>
          <w:rFonts w:ascii="Times New Roman" w:hAnsi="Times New Roman" w:cs="Times New Roman"/>
          <w:spacing w:val="6"/>
          <w:sz w:val="24"/>
          <w:szCs w:val="24"/>
          <w:lang w:eastAsia="uk-UA"/>
        </w:rPr>
        <w:t>ла</w:t>
      </w:r>
      <w:r w:rsidR="006C4BFD" w:rsidRPr="00CC0ED8">
        <w:rPr>
          <w:rFonts w:ascii="Times New Roman" w:hAnsi="Times New Roman" w:cs="Times New Roman"/>
          <w:spacing w:val="6"/>
          <w:sz w:val="24"/>
          <w:szCs w:val="24"/>
          <w:lang w:eastAsia="uk-UA"/>
        </w:rPr>
        <w:t xml:space="preserve"> 69</w:t>
      </w:r>
      <w:r w:rsidR="00BF0D25" w:rsidRPr="00CC0ED8">
        <w:rPr>
          <w:rFonts w:ascii="Times New Roman" w:hAnsi="Times New Roman" w:cs="Times New Roman"/>
          <w:spacing w:val="6"/>
          <w:sz w:val="24"/>
          <w:szCs w:val="24"/>
          <w:lang w:eastAsia="uk-UA"/>
        </w:rPr>
        <w:t>5</w:t>
      </w:r>
      <w:r w:rsidR="006C4BFD" w:rsidRPr="00CC0ED8">
        <w:rPr>
          <w:rFonts w:ascii="Times New Roman" w:hAnsi="Times New Roman" w:cs="Times New Roman"/>
          <w:spacing w:val="6"/>
          <w:sz w:val="24"/>
          <w:szCs w:val="24"/>
          <w:lang w:eastAsia="uk-UA"/>
        </w:rPr>
        <w:t>,63</w:t>
      </w:r>
      <w:r w:rsidR="00DA4EE4" w:rsidRPr="00CC0ED8">
        <w:rPr>
          <w:rFonts w:ascii="Times New Roman" w:hAnsi="Times New Roman" w:cs="Times New Roman"/>
          <w:spacing w:val="6"/>
          <w:sz w:val="24"/>
          <w:szCs w:val="24"/>
          <w:lang w:eastAsia="uk-UA"/>
        </w:rPr>
        <w:t> бала</w:t>
      </w:r>
      <w:r w:rsidRPr="00CC0ED8">
        <w:rPr>
          <w:rFonts w:ascii="Times New Roman" w:eastAsia="Times New Roman" w:hAnsi="Times New Roman" w:cs="Times New Roman"/>
          <w:spacing w:val="6"/>
          <w:sz w:val="24"/>
          <w:szCs w:val="24"/>
          <w:lang w:eastAsia="uk-UA"/>
        </w:rPr>
        <w:t>, що становить</w:t>
      </w:r>
      <w:r w:rsidRPr="00CC0ED8">
        <w:rPr>
          <w:rFonts w:ascii="Times New Roman" w:eastAsia="Times New Roman" w:hAnsi="Times New Roman" w:cs="Times New Roman"/>
          <w:sz w:val="24"/>
          <w:szCs w:val="24"/>
          <w:lang w:eastAsia="uk-UA"/>
        </w:rPr>
        <w:t xml:space="preserve"> більше </w:t>
      </w:r>
      <w:r w:rsidR="00DA4EE4" w:rsidRPr="00CC0ED8">
        <w:rPr>
          <w:rFonts w:ascii="Times New Roman" w:eastAsia="Times New Roman" w:hAnsi="Times New Roman" w:cs="Times New Roman"/>
          <w:sz w:val="24"/>
          <w:szCs w:val="24"/>
          <w:lang w:eastAsia="uk-UA"/>
        </w:rPr>
        <w:t>75</w:t>
      </w:r>
      <w:r w:rsidRPr="00CC0ED8">
        <w:rPr>
          <w:rFonts w:ascii="Times New Roman" w:eastAsia="Times New Roman" w:hAnsi="Times New Roman" w:cs="Times New Roman"/>
          <w:sz w:val="24"/>
          <w:szCs w:val="24"/>
          <w:lang w:eastAsia="uk-UA"/>
        </w:rPr>
        <w:t xml:space="preserve"> відсотків суми максимально можливих балів за результатами кваліфікаційного оцінювання всіх критеріїв.</w:t>
      </w:r>
    </w:p>
    <w:p w14:paraId="4FAB6176" w14:textId="77777777" w:rsidR="00651920" w:rsidRPr="00CC0ED8" w:rsidRDefault="00651920" w:rsidP="003452BD">
      <w:pPr>
        <w:shd w:val="clear" w:color="auto" w:fill="FFFFFF"/>
        <w:spacing w:after="0" w:line="240" w:lineRule="auto"/>
        <w:ind w:firstLine="709"/>
        <w:jc w:val="both"/>
        <w:rPr>
          <w:rFonts w:ascii="Times New Roman" w:hAnsi="Times New Roman" w:cs="Times New Roman"/>
          <w:sz w:val="24"/>
          <w:szCs w:val="24"/>
          <w:lang w:eastAsia="uk-UA"/>
        </w:rPr>
      </w:pPr>
    </w:p>
    <w:p w14:paraId="7CC6C328" w14:textId="77777777" w:rsidR="003452BD" w:rsidRPr="00CC0ED8" w:rsidRDefault="00651920" w:rsidP="003452BD">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b/>
          <w:bCs/>
          <w:sz w:val="24"/>
          <w:szCs w:val="24"/>
          <w:lang w:eastAsia="uk-UA"/>
        </w:rPr>
        <w:t xml:space="preserve">III. </w:t>
      </w:r>
      <w:r w:rsidR="003452BD" w:rsidRPr="00CC0ED8">
        <w:rPr>
          <w:rFonts w:ascii="Times New Roman" w:eastAsia="Times New Roman" w:hAnsi="Times New Roman" w:cs="Times New Roman"/>
          <w:b/>
          <w:bCs/>
          <w:sz w:val="24"/>
          <w:szCs w:val="24"/>
          <w:lang w:eastAsia="uk-UA"/>
        </w:rPr>
        <w:t>Зміст висновк</w:t>
      </w:r>
      <w:r w:rsidR="00805206" w:rsidRPr="00CC0ED8">
        <w:rPr>
          <w:rFonts w:ascii="Times New Roman" w:eastAsia="Times New Roman" w:hAnsi="Times New Roman" w:cs="Times New Roman"/>
          <w:b/>
          <w:bCs/>
          <w:sz w:val="24"/>
          <w:szCs w:val="24"/>
          <w:lang w:eastAsia="uk-UA"/>
        </w:rPr>
        <w:t>у Громадської ради доброчесності</w:t>
      </w:r>
      <w:r w:rsidR="003452BD" w:rsidRPr="00CC0ED8">
        <w:rPr>
          <w:rFonts w:ascii="Times New Roman" w:eastAsia="Times New Roman" w:hAnsi="Times New Roman" w:cs="Times New Roman"/>
          <w:b/>
          <w:bCs/>
          <w:sz w:val="24"/>
          <w:szCs w:val="24"/>
          <w:lang w:eastAsia="uk-UA"/>
        </w:rPr>
        <w:t>.</w:t>
      </w:r>
    </w:p>
    <w:p w14:paraId="7039C6D2" w14:textId="77777777" w:rsidR="00651920" w:rsidRPr="00CC0ED8" w:rsidRDefault="00651920" w:rsidP="001F39C1">
      <w:pPr>
        <w:autoSpaceDE w:val="0"/>
        <w:autoSpaceDN w:val="0"/>
        <w:adjustRightInd w:val="0"/>
        <w:spacing w:after="0" w:line="240" w:lineRule="auto"/>
        <w:ind w:firstLine="708"/>
        <w:jc w:val="both"/>
        <w:rPr>
          <w:rFonts w:ascii="Times New Roman" w:eastAsiaTheme="minorHAnsi" w:hAnsi="Times New Roman" w:cs="Times New Roman"/>
          <w:sz w:val="24"/>
          <w:szCs w:val="24"/>
        </w:rPr>
      </w:pPr>
    </w:p>
    <w:p w14:paraId="738D58B4" w14:textId="53BAF4CB" w:rsidR="001F39C1" w:rsidRPr="00CC0ED8" w:rsidRDefault="00CB728C" w:rsidP="001F39C1">
      <w:pPr>
        <w:autoSpaceDE w:val="0"/>
        <w:autoSpaceDN w:val="0"/>
        <w:adjustRightInd w:val="0"/>
        <w:spacing w:after="0" w:line="240" w:lineRule="auto"/>
        <w:ind w:firstLine="708"/>
        <w:jc w:val="both"/>
        <w:rPr>
          <w:rFonts w:ascii="Times New Roman" w:eastAsiaTheme="minorHAnsi" w:hAnsi="Times New Roman" w:cs="Times New Roman"/>
          <w:sz w:val="24"/>
          <w:szCs w:val="24"/>
        </w:rPr>
      </w:pPr>
      <w:r w:rsidRPr="00CC0ED8">
        <w:rPr>
          <w:rFonts w:ascii="Times New Roman" w:eastAsiaTheme="minorHAnsi" w:hAnsi="Times New Roman" w:cs="Times New Roman"/>
          <w:sz w:val="24"/>
          <w:szCs w:val="24"/>
        </w:rPr>
        <w:t xml:space="preserve">ГРД </w:t>
      </w:r>
      <w:r w:rsidR="0073245D" w:rsidRPr="00CC0ED8">
        <w:rPr>
          <w:rFonts w:ascii="Times New Roman" w:eastAsiaTheme="minorHAnsi" w:hAnsi="Times New Roman" w:cs="Times New Roman"/>
          <w:sz w:val="24"/>
          <w:szCs w:val="24"/>
        </w:rPr>
        <w:t>30</w:t>
      </w:r>
      <w:r w:rsidR="00775DB8" w:rsidRPr="00CC0ED8">
        <w:rPr>
          <w:rFonts w:ascii="Times New Roman" w:eastAsiaTheme="minorHAnsi" w:hAnsi="Times New Roman" w:cs="Times New Roman"/>
          <w:sz w:val="24"/>
          <w:szCs w:val="24"/>
        </w:rPr>
        <w:t xml:space="preserve"> </w:t>
      </w:r>
      <w:r w:rsidR="0073245D" w:rsidRPr="00CC0ED8">
        <w:rPr>
          <w:rFonts w:ascii="Times New Roman" w:eastAsiaTheme="minorHAnsi" w:hAnsi="Times New Roman" w:cs="Times New Roman"/>
          <w:sz w:val="24"/>
          <w:szCs w:val="24"/>
        </w:rPr>
        <w:t>грудня</w:t>
      </w:r>
      <w:r w:rsidRPr="00CC0ED8">
        <w:rPr>
          <w:rFonts w:ascii="Times New Roman" w:eastAsiaTheme="minorHAnsi" w:hAnsi="Times New Roman" w:cs="Times New Roman"/>
          <w:sz w:val="24"/>
          <w:szCs w:val="24"/>
        </w:rPr>
        <w:t xml:space="preserve"> </w:t>
      </w:r>
      <w:r w:rsidR="001F39C1" w:rsidRPr="00CC0ED8">
        <w:rPr>
          <w:rFonts w:ascii="Times New Roman" w:eastAsiaTheme="minorHAnsi" w:hAnsi="Times New Roman" w:cs="Times New Roman"/>
          <w:sz w:val="24"/>
          <w:szCs w:val="24"/>
        </w:rPr>
        <w:t>2025</w:t>
      </w:r>
      <w:r w:rsidRPr="00CC0ED8">
        <w:rPr>
          <w:rFonts w:ascii="Times New Roman" w:eastAsiaTheme="minorHAnsi" w:hAnsi="Times New Roman" w:cs="Times New Roman"/>
          <w:sz w:val="24"/>
          <w:szCs w:val="24"/>
        </w:rPr>
        <w:t xml:space="preserve"> року</w:t>
      </w:r>
      <w:r w:rsidR="001F39C1" w:rsidRPr="00CC0ED8">
        <w:rPr>
          <w:rFonts w:ascii="Times New Roman" w:eastAsiaTheme="minorHAnsi" w:hAnsi="Times New Roman" w:cs="Times New Roman"/>
          <w:sz w:val="24"/>
          <w:szCs w:val="24"/>
        </w:rPr>
        <w:t xml:space="preserve"> затвердила висновок про невідповідність кандидат</w:t>
      </w:r>
      <w:r w:rsidR="005167B0" w:rsidRPr="00CC0ED8">
        <w:rPr>
          <w:rFonts w:ascii="Times New Roman" w:eastAsiaTheme="minorHAnsi" w:hAnsi="Times New Roman" w:cs="Times New Roman"/>
          <w:sz w:val="24"/>
          <w:szCs w:val="24"/>
        </w:rPr>
        <w:t xml:space="preserve">а на посаду судді </w:t>
      </w:r>
      <w:r w:rsidR="0073245D" w:rsidRPr="00CC0ED8">
        <w:rPr>
          <w:rFonts w:ascii="Times New Roman" w:eastAsiaTheme="minorHAnsi" w:hAnsi="Times New Roman" w:cs="Times New Roman"/>
          <w:sz w:val="24"/>
          <w:szCs w:val="24"/>
        </w:rPr>
        <w:t>Костюк У.І.</w:t>
      </w:r>
      <w:r w:rsidR="00F31334" w:rsidRPr="00CC0ED8">
        <w:rPr>
          <w:rFonts w:ascii="Times New Roman" w:eastAsiaTheme="minorHAnsi" w:hAnsi="Times New Roman" w:cs="Times New Roman"/>
          <w:sz w:val="24"/>
          <w:szCs w:val="24"/>
        </w:rPr>
        <w:t xml:space="preserve"> </w:t>
      </w:r>
      <w:r w:rsidR="001F39C1" w:rsidRPr="00CC0ED8">
        <w:rPr>
          <w:rFonts w:ascii="Times New Roman" w:eastAsiaTheme="minorHAnsi" w:hAnsi="Times New Roman" w:cs="Times New Roman"/>
          <w:sz w:val="24"/>
          <w:szCs w:val="24"/>
        </w:rPr>
        <w:t>критеріям доброчесності та професійної етики.</w:t>
      </w:r>
    </w:p>
    <w:p w14:paraId="7FC76100" w14:textId="57E1063F" w:rsidR="00CC5941" w:rsidRPr="00CC0ED8" w:rsidRDefault="005167B0" w:rsidP="00506717">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CC0ED8">
        <w:rPr>
          <w:rFonts w:ascii="Times New Roman" w:eastAsiaTheme="minorHAnsi" w:hAnsi="Times New Roman" w:cs="Times New Roman"/>
          <w:sz w:val="24"/>
          <w:szCs w:val="24"/>
        </w:rPr>
        <w:t>П</w:t>
      </w:r>
      <w:r w:rsidR="001F39C1" w:rsidRPr="00CC0ED8">
        <w:rPr>
          <w:rFonts w:ascii="Times New Roman" w:eastAsiaTheme="minorHAnsi" w:hAnsi="Times New Roman" w:cs="Times New Roman"/>
          <w:sz w:val="24"/>
          <w:szCs w:val="24"/>
        </w:rPr>
        <w:t>ідстав</w:t>
      </w:r>
      <w:r w:rsidR="00DA5E3E" w:rsidRPr="00CC0ED8">
        <w:rPr>
          <w:rFonts w:ascii="Times New Roman" w:eastAsiaTheme="minorHAnsi" w:hAnsi="Times New Roman" w:cs="Times New Roman"/>
          <w:sz w:val="24"/>
          <w:szCs w:val="24"/>
        </w:rPr>
        <w:t>ами</w:t>
      </w:r>
      <w:r w:rsidR="001F39C1" w:rsidRPr="00CC0ED8">
        <w:rPr>
          <w:rFonts w:ascii="Times New Roman" w:eastAsiaTheme="minorHAnsi" w:hAnsi="Times New Roman" w:cs="Times New Roman"/>
          <w:sz w:val="24"/>
          <w:szCs w:val="24"/>
        </w:rPr>
        <w:t xml:space="preserve"> для висновку стало те, що </w:t>
      </w:r>
      <w:r w:rsidR="00D04523" w:rsidRPr="00CC0ED8">
        <w:rPr>
          <w:rFonts w:ascii="Times New Roman" w:eastAsiaTheme="minorHAnsi" w:hAnsi="Times New Roman" w:cs="Times New Roman"/>
          <w:sz w:val="24"/>
          <w:szCs w:val="24"/>
        </w:rPr>
        <w:t>с</w:t>
      </w:r>
      <w:r w:rsidR="00D04523" w:rsidRPr="00CC0ED8">
        <w:rPr>
          <w:rFonts w:ascii="Times New Roman" w:eastAsiaTheme="minorHAnsi" w:hAnsi="Times New Roman" w:cs="Times New Roman"/>
          <w:bCs/>
          <w:sz w:val="24"/>
          <w:szCs w:val="24"/>
        </w:rPr>
        <w:t xml:space="preserve">уддя (кандидат на посаду судді) </w:t>
      </w:r>
      <w:r w:rsidR="005744FF" w:rsidRPr="00CC0ED8">
        <w:rPr>
          <w:rFonts w:ascii="Times New Roman" w:eastAsiaTheme="minorHAnsi" w:hAnsi="Times New Roman" w:cs="Times New Roman"/>
          <w:bCs/>
          <w:sz w:val="24"/>
          <w:szCs w:val="24"/>
        </w:rPr>
        <w:t>не відповідає</w:t>
      </w:r>
      <w:r w:rsidR="00506717" w:rsidRPr="00CC0ED8">
        <w:rPr>
          <w:rFonts w:ascii="Times New Roman" w:eastAsiaTheme="minorHAnsi" w:hAnsi="Times New Roman" w:cs="Times New Roman"/>
          <w:bCs/>
          <w:sz w:val="24"/>
          <w:szCs w:val="24"/>
        </w:rPr>
        <w:t xml:space="preserve"> </w:t>
      </w:r>
      <w:r w:rsidR="00CC5941" w:rsidRPr="00CC0ED8">
        <w:rPr>
          <w:rFonts w:ascii="Times New Roman" w:eastAsiaTheme="minorHAnsi" w:hAnsi="Times New Roman" w:cs="Times New Roman"/>
          <w:bCs/>
          <w:sz w:val="24"/>
          <w:szCs w:val="24"/>
        </w:rPr>
        <w:t xml:space="preserve">критеріям доброчесності та професійної етики за показниками </w:t>
      </w:r>
      <w:r w:rsidR="003E475A" w:rsidRPr="00CC0ED8">
        <w:rPr>
          <w:rFonts w:ascii="Times New Roman" w:eastAsiaTheme="minorHAnsi" w:hAnsi="Times New Roman" w:cs="Times New Roman"/>
          <w:bCs/>
          <w:sz w:val="24"/>
          <w:szCs w:val="24"/>
        </w:rPr>
        <w:t>«</w:t>
      </w:r>
      <w:r w:rsidR="00CC5941" w:rsidRPr="00CC0ED8">
        <w:rPr>
          <w:rFonts w:ascii="Times New Roman" w:eastAsiaTheme="minorHAnsi" w:hAnsi="Times New Roman" w:cs="Times New Roman"/>
          <w:bCs/>
          <w:sz w:val="24"/>
          <w:szCs w:val="24"/>
        </w:rPr>
        <w:t>дотримання етичних норм і бездоганна поведінка у професійній діяльності та особистому житті</w:t>
      </w:r>
      <w:r w:rsidR="003E475A" w:rsidRPr="00CC0ED8">
        <w:rPr>
          <w:rFonts w:ascii="Times New Roman" w:eastAsiaTheme="minorHAnsi" w:hAnsi="Times New Roman" w:cs="Times New Roman"/>
          <w:bCs/>
          <w:sz w:val="24"/>
          <w:szCs w:val="24"/>
        </w:rPr>
        <w:t>»</w:t>
      </w:r>
      <w:r w:rsidR="00CC5941" w:rsidRPr="00CC0ED8">
        <w:rPr>
          <w:rFonts w:ascii="Times New Roman" w:eastAsiaTheme="minorHAnsi" w:hAnsi="Times New Roman" w:cs="Times New Roman"/>
          <w:bCs/>
          <w:sz w:val="24"/>
          <w:szCs w:val="24"/>
        </w:rPr>
        <w:t xml:space="preserve">, </w:t>
      </w:r>
      <w:r w:rsidR="003E475A" w:rsidRPr="00CC0ED8">
        <w:rPr>
          <w:rFonts w:ascii="Times New Roman" w:eastAsiaTheme="minorHAnsi" w:hAnsi="Times New Roman" w:cs="Times New Roman"/>
          <w:bCs/>
          <w:sz w:val="24"/>
          <w:szCs w:val="24"/>
        </w:rPr>
        <w:t>«</w:t>
      </w:r>
      <w:r w:rsidR="00CC5941" w:rsidRPr="00CC0ED8">
        <w:rPr>
          <w:rFonts w:ascii="Times New Roman" w:eastAsiaTheme="minorHAnsi" w:hAnsi="Times New Roman" w:cs="Times New Roman"/>
          <w:bCs/>
          <w:sz w:val="24"/>
          <w:szCs w:val="24"/>
        </w:rPr>
        <w:t>чесність</w:t>
      </w:r>
      <w:r w:rsidR="003E475A" w:rsidRPr="00CC0ED8">
        <w:rPr>
          <w:rFonts w:ascii="Times New Roman" w:eastAsiaTheme="minorHAnsi" w:hAnsi="Times New Roman" w:cs="Times New Roman"/>
          <w:bCs/>
          <w:sz w:val="24"/>
          <w:szCs w:val="24"/>
        </w:rPr>
        <w:t>»</w:t>
      </w:r>
      <w:r w:rsidR="00CC5941" w:rsidRPr="00CC0ED8">
        <w:rPr>
          <w:rFonts w:ascii="Times New Roman" w:eastAsiaTheme="minorHAnsi" w:hAnsi="Times New Roman" w:cs="Times New Roman"/>
          <w:bCs/>
          <w:sz w:val="24"/>
          <w:szCs w:val="24"/>
        </w:rPr>
        <w:t xml:space="preserve"> та </w:t>
      </w:r>
      <w:r w:rsidR="003E475A" w:rsidRPr="00CC0ED8">
        <w:rPr>
          <w:rFonts w:ascii="Times New Roman" w:eastAsiaTheme="minorHAnsi" w:hAnsi="Times New Roman" w:cs="Times New Roman"/>
          <w:bCs/>
          <w:sz w:val="24"/>
          <w:szCs w:val="24"/>
        </w:rPr>
        <w:t>«</w:t>
      </w:r>
      <w:r w:rsidR="00CC5941" w:rsidRPr="00CC0ED8">
        <w:rPr>
          <w:rFonts w:ascii="Times New Roman" w:eastAsiaTheme="minorHAnsi" w:hAnsi="Times New Roman" w:cs="Times New Roman"/>
          <w:bCs/>
          <w:sz w:val="24"/>
          <w:szCs w:val="24"/>
        </w:rPr>
        <w:t>сумлінність</w:t>
      </w:r>
      <w:r w:rsidR="003E475A" w:rsidRPr="00CC0ED8">
        <w:rPr>
          <w:rFonts w:ascii="Times New Roman" w:eastAsiaTheme="minorHAnsi" w:hAnsi="Times New Roman" w:cs="Times New Roman"/>
          <w:bCs/>
          <w:sz w:val="24"/>
          <w:szCs w:val="24"/>
        </w:rPr>
        <w:t>»</w:t>
      </w:r>
      <w:r w:rsidR="00CC5941" w:rsidRPr="00CC0ED8">
        <w:rPr>
          <w:rFonts w:ascii="Times New Roman" w:eastAsiaTheme="minorHAnsi" w:hAnsi="Times New Roman" w:cs="Times New Roman"/>
          <w:bCs/>
          <w:sz w:val="24"/>
          <w:szCs w:val="24"/>
        </w:rPr>
        <w:t xml:space="preserve"> (підпункт 2 пункту 17, підпункт 6 пункту 18, підпункти 6, 7 пункту 19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Кандидат допускала поведінку, яка викликає обґрунтований сумнів у звичайної розсудливої людини, зокрема, що</w:t>
      </w:r>
      <w:r w:rsidR="00812DBD" w:rsidRPr="00CC0ED8">
        <w:rPr>
          <w:rFonts w:ascii="Times New Roman" w:eastAsiaTheme="minorHAnsi" w:hAnsi="Times New Roman" w:cs="Times New Roman"/>
          <w:bCs/>
          <w:sz w:val="24"/>
          <w:szCs w:val="24"/>
        </w:rPr>
        <w:t>до її</w:t>
      </w:r>
      <w:r w:rsidR="00CC5941" w:rsidRPr="00CC0ED8">
        <w:rPr>
          <w:rFonts w:ascii="Times New Roman" w:eastAsiaTheme="minorHAnsi" w:hAnsi="Times New Roman" w:cs="Times New Roman"/>
          <w:bCs/>
          <w:sz w:val="24"/>
          <w:szCs w:val="24"/>
        </w:rPr>
        <w:t xml:space="preserve"> </w:t>
      </w:r>
      <w:r w:rsidR="00812DBD" w:rsidRPr="00CC0ED8">
        <w:rPr>
          <w:rFonts w:ascii="Times New Roman" w:eastAsiaTheme="minorHAnsi" w:hAnsi="Times New Roman" w:cs="Times New Roman"/>
          <w:bCs/>
          <w:sz w:val="24"/>
          <w:szCs w:val="24"/>
        </w:rPr>
        <w:t>здатності</w:t>
      </w:r>
      <w:r w:rsidR="00CC5941" w:rsidRPr="00CC0ED8">
        <w:rPr>
          <w:rFonts w:ascii="Times New Roman" w:eastAsiaTheme="minorHAnsi" w:hAnsi="Times New Roman" w:cs="Times New Roman"/>
          <w:bCs/>
          <w:sz w:val="24"/>
          <w:szCs w:val="24"/>
        </w:rPr>
        <w:t xml:space="preserve"> виконувати свої обов’язки чесно, неупереджено, незалежно й компетентно, в професійному житті поводилася так, що </w:t>
      </w:r>
      <w:r w:rsidR="00812DBD" w:rsidRPr="00CC0ED8">
        <w:rPr>
          <w:rFonts w:ascii="Times New Roman" w:eastAsiaTheme="minorHAnsi" w:hAnsi="Times New Roman" w:cs="Times New Roman"/>
          <w:bCs/>
          <w:sz w:val="24"/>
          <w:szCs w:val="24"/>
        </w:rPr>
        <w:t>її</w:t>
      </w:r>
      <w:r w:rsidR="00CC5941" w:rsidRPr="00CC0ED8">
        <w:rPr>
          <w:rFonts w:ascii="Times New Roman" w:eastAsiaTheme="minorHAnsi" w:hAnsi="Times New Roman" w:cs="Times New Roman"/>
          <w:bCs/>
          <w:sz w:val="24"/>
          <w:szCs w:val="24"/>
        </w:rPr>
        <w:t xml:space="preserve"> поведінка</w:t>
      </w:r>
      <w:r w:rsidR="00812DBD" w:rsidRPr="00CC0ED8">
        <w:rPr>
          <w:rFonts w:ascii="Times New Roman" w:eastAsiaTheme="minorHAnsi" w:hAnsi="Times New Roman" w:cs="Times New Roman"/>
          <w:bCs/>
          <w:sz w:val="24"/>
          <w:szCs w:val="24"/>
        </w:rPr>
        <w:t>,</w:t>
      </w:r>
      <w:r w:rsidR="00CC5941" w:rsidRPr="00CC0ED8">
        <w:rPr>
          <w:rFonts w:ascii="Times New Roman" w:eastAsiaTheme="minorHAnsi" w:hAnsi="Times New Roman" w:cs="Times New Roman"/>
          <w:bCs/>
          <w:sz w:val="24"/>
          <w:szCs w:val="24"/>
        </w:rPr>
        <w:t xml:space="preserve"> на думку звичайної розсудливої людини</w:t>
      </w:r>
      <w:r w:rsidR="00812DBD" w:rsidRPr="00CC0ED8">
        <w:rPr>
          <w:rFonts w:ascii="Times New Roman" w:eastAsiaTheme="minorHAnsi" w:hAnsi="Times New Roman" w:cs="Times New Roman"/>
          <w:bCs/>
          <w:sz w:val="24"/>
          <w:szCs w:val="24"/>
        </w:rPr>
        <w:t>,</w:t>
      </w:r>
      <w:r w:rsidR="00CC5941" w:rsidRPr="00CC0ED8">
        <w:rPr>
          <w:rFonts w:ascii="Times New Roman" w:eastAsiaTheme="minorHAnsi" w:hAnsi="Times New Roman" w:cs="Times New Roman"/>
          <w:bCs/>
          <w:sz w:val="24"/>
          <w:szCs w:val="24"/>
        </w:rPr>
        <w:t xml:space="preserve"> не була прикладом неухильного додержання принципу верховенства права, вимог законодавства та присяги судді. Кандидат не наводила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 та фактично допускала свавілля під час ухвалення рішень (підпункти 3.9, 3.13 пункту 3 Індикаторів визначення невідповідності суддів (кандидатів на посаду судді) критеріям доброчесності та професійної етики, ред. 16 грудня 2020 року; індикатор 7 переліку індикаторів Комісії і ГРД, які вказують на недоброчесність, затверджених 09</w:t>
      </w:r>
      <w:r w:rsidR="00CC0ED8">
        <w:rPr>
          <w:rFonts w:ascii="Times New Roman" w:eastAsiaTheme="minorHAnsi" w:hAnsi="Times New Roman" w:cs="Times New Roman"/>
          <w:bCs/>
          <w:sz w:val="24"/>
          <w:szCs w:val="24"/>
        </w:rPr>
        <w:t> </w:t>
      </w:r>
      <w:r w:rsidR="00CC5941" w:rsidRPr="00CC0ED8">
        <w:rPr>
          <w:rFonts w:ascii="Times New Roman" w:eastAsiaTheme="minorHAnsi" w:hAnsi="Times New Roman" w:cs="Times New Roman"/>
          <w:bCs/>
          <w:sz w:val="24"/>
          <w:szCs w:val="24"/>
        </w:rPr>
        <w:t>листопада 2023 року)</w:t>
      </w:r>
      <w:r w:rsidR="00D226C7" w:rsidRPr="00CC0ED8">
        <w:rPr>
          <w:rFonts w:ascii="Times New Roman" w:eastAsiaTheme="minorHAnsi" w:hAnsi="Times New Roman" w:cs="Times New Roman"/>
          <w:bCs/>
          <w:sz w:val="24"/>
          <w:szCs w:val="24"/>
        </w:rPr>
        <w:t>:</w:t>
      </w:r>
    </w:p>
    <w:p w14:paraId="0853CB77" w14:textId="43EA9F63" w:rsidR="00F641C5" w:rsidRPr="00CC0ED8" w:rsidRDefault="00DB0CF6" w:rsidP="00DE692B">
      <w:pPr>
        <w:shd w:val="clear" w:color="auto" w:fill="FFFFFF"/>
        <w:spacing w:after="0" w:line="240" w:lineRule="auto"/>
        <w:ind w:firstLine="709"/>
        <w:jc w:val="both"/>
        <w:rPr>
          <w:rFonts w:ascii="Times New Roman" w:eastAsia="Times New Roman" w:hAnsi="Times New Roman" w:cs="Times New Roman"/>
          <w:bCs/>
          <w:sz w:val="24"/>
          <w:szCs w:val="24"/>
          <w:lang w:eastAsia="uk-UA"/>
        </w:rPr>
      </w:pPr>
      <w:r w:rsidRPr="00CC0ED8">
        <w:rPr>
          <w:rFonts w:ascii="Times New Roman" w:eastAsiaTheme="minorHAnsi" w:hAnsi="Times New Roman" w:cs="Times New Roman"/>
          <w:bCs/>
          <w:sz w:val="24"/>
          <w:szCs w:val="24"/>
        </w:rPr>
        <w:t xml:space="preserve">- </w:t>
      </w:r>
      <w:r w:rsidR="00D13B91" w:rsidRPr="00CC0ED8">
        <w:rPr>
          <w:rFonts w:ascii="Times New Roman" w:eastAsia="Times New Roman" w:hAnsi="Times New Roman" w:cs="Times New Roman"/>
          <w:sz w:val="24"/>
          <w:szCs w:val="24"/>
          <w:lang w:eastAsia="uk-UA"/>
        </w:rPr>
        <w:t>к</w:t>
      </w:r>
      <w:r w:rsidR="00F641C5" w:rsidRPr="00CC0ED8">
        <w:rPr>
          <w:rFonts w:ascii="Times New Roman" w:eastAsia="Times New Roman" w:hAnsi="Times New Roman" w:cs="Times New Roman"/>
          <w:sz w:val="24"/>
          <w:szCs w:val="24"/>
          <w:lang w:eastAsia="uk-UA"/>
        </w:rPr>
        <w:t>андидат у 38 справах за статтею 130 Кодексу України про адміністративні правопорушення (далі — КУпАП) звільнила осіб від відповідальності з передачею матеріалів на розгляд трудового колективу</w:t>
      </w:r>
      <w:r w:rsidR="00D16807" w:rsidRPr="00CC0ED8">
        <w:rPr>
          <w:rFonts w:ascii="Times New Roman" w:eastAsia="Times New Roman" w:hAnsi="Times New Roman" w:cs="Times New Roman"/>
          <w:sz w:val="24"/>
          <w:szCs w:val="24"/>
          <w:lang w:eastAsia="uk-UA"/>
        </w:rPr>
        <w:t xml:space="preserve"> </w:t>
      </w:r>
      <w:r w:rsidR="00812DBD" w:rsidRPr="00CC0ED8">
        <w:rPr>
          <w:rFonts w:ascii="Times New Roman" w:eastAsia="Times New Roman" w:hAnsi="Times New Roman" w:cs="Times New Roman"/>
          <w:sz w:val="24"/>
          <w:szCs w:val="24"/>
          <w:lang w:eastAsia="uk-UA"/>
        </w:rPr>
        <w:t xml:space="preserve">за № № </w:t>
      </w:r>
      <w:r w:rsidR="00F641C5" w:rsidRPr="00CC0ED8">
        <w:rPr>
          <w:rFonts w:ascii="Times New Roman" w:eastAsia="Times New Roman" w:hAnsi="Times New Roman" w:cs="Times New Roman"/>
          <w:sz w:val="24"/>
          <w:szCs w:val="24"/>
          <w:lang w:eastAsia="uk-UA"/>
        </w:rPr>
        <w:t xml:space="preserve">446/2368/14-п, 446/1737/15-п, </w:t>
      </w:r>
      <w:r w:rsidR="00F641C5" w:rsidRPr="00CC0ED8">
        <w:rPr>
          <w:rFonts w:ascii="Times New Roman" w:eastAsia="Times New Roman" w:hAnsi="Times New Roman" w:cs="Times New Roman"/>
          <w:bCs/>
          <w:sz w:val="24"/>
          <w:szCs w:val="24"/>
          <w:lang w:eastAsia="uk-UA"/>
        </w:rPr>
        <w:t xml:space="preserve">446/72/19, 446/792/19, 446/915/19, 446/857/19, 446/935/19, 446/1340/19, 446/1290/19, 446/1786/19, 446/657/19, 446/748/18, 446/574/20, 446/754/20, 446/1185/20, 943/764/20, 446/1991/20, 446/1795/19, 446/736/20, 446/2185/20, 446/2195/19, 446/2297/19, 446/127/20, 446/71/21, 446/20/20, 446/742/20, 446/1110/20, 317/3439/20, 446/1215/20, 446/2349/19, 446/934/20, 446/1055/20, 446/1244/20, 446/1875/20, 446/1684/19, 446/2036/19, 446/1614/19. </w:t>
      </w:r>
    </w:p>
    <w:p w14:paraId="11B141E7" w14:textId="77777777" w:rsidR="00F641C5" w:rsidRPr="00CC0ED8" w:rsidRDefault="00F641C5" w:rsidP="00DE692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sz w:val="24"/>
          <w:szCs w:val="24"/>
          <w:lang w:eastAsia="uk-UA"/>
        </w:rPr>
        <w:t xml:space="preserve">У більшості закритих кандидатом справ правопорушення вчинялися вперше, а самі правопорушники мали позитивну характеристику. Крім того, більшість правопорушників не </w:t>
      </w:r>
      <w:r w:rsidRPr="00CC0ED8">
        <w:rPr>
          <w:rFonts w:ascii="Times New Roman" w:eastAsia="Times New Roman" w:hAnsi="Times New Roman" w:cs="Times New Roman"/>
          <w:sz w:val="24"/>
          <w:szCs w:val="24"/>
          <w:lang w:eastAsia="uk-UA"/>
        </w:rPr>
        <w:lastRenderedPageBreak/>
        <w:t>мала впливового соціального чи політичного статусу, що міг би бути підставою для сумніву у доброчесності судді. Однак деякі з них, зокрема ті особи, які вчинили правопорушення повторно, у подальшому були притягнуті суддею до адміністративної відповідальності, включаючи позбавлення права керування транспортним засобом.</w:t>
      </w:r>
    </w:p>
    <w:p w14:paraId="5839F673" w14:textId="21A9775B" w:rsidR="00F641C5" w:rsidRPr="00CC0ED8" w:rsidRDefault="00F641C5" w:rsidP="00DE692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sz w:val="24"/>
          <w:szCs w:val="24"/>
          <w:lang w:eastAsia="uk-UA"/>
        </w:rPr>
        <w:t>ГРД окремо звер</w:t>
      </w:r>
      <w:r w:rsidR="00D05EEC" w:rsidRPr="00CC0ED8">
        <w:rPr>
          <w:rFonts w:ascii="Times New Roman" w:eastAsia="Times New Roman" w:hAnsi="Times New Roman" w:cs="Times New Roman"/>
          <w:sz w:val="24"/>
          <w:szCs w:val="24"/>
          <w:lang w:eastAsia="uk-UA"/>
        </w:rPr>
        <w:t>нуло</w:t>
      </w:r>
      <w:r w:rsidRPr="00CC0ED8">
        <w:rPr>
          <w:rFonts w:ascii="Times New Roman" w:eastAsia="Times New Roman" w:hAnsi="Times New Roman" w:cs="Times New Roman"/>
          <w:sz w:val="24"/>
          <w:szCs w:val="24"/>
          <w:lang w:eastAsia="uk-UA"/>
        </w:rPr>
        <w:t xml:space="preserve"> увагу на низку справ, обставини яких ставлять під сумнів авторитет правосуддя та доброчесність судді: </w:t>
      </w:r>
    </w:p>
    <w:p w14:paraId="6CC1C1C1" w14:textId="4676F78A" w:rsidR="001F7D8C" w:rsidRPr="00CC0ED8" w:rsidRDefault="001F7D8C" w:rsidP="001F7D8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sz w:val="24"/>
          <w:szCs w:val="24"/>
          <w:lang w:eastAsia="uk-UA"/>
        </w:rPr>
        <w:t xml:space="preserve">- справа № 446/1290/19, у якій суд передав матеріали на розгляд трудового колективу ТзОВ «Побут Сервіс». Відповідно до матеріалів справи правопорушником є </w:t>
      </w:r>
      <w:r w:rsidR="004A1F25">
        <w:rPr>
          <w:rFonts w:ascii="Times New Roman" w:eastAsia="Times New Roman" w:hAnsi="Times New Roman" w:cs="Times New Roman"/>
          <w:sz w:val="24"/>
          <w:szCs w:val="24"/>
          <w:lang w:eastAsia="uk-UA"/>
        </w:rPr>
        <w:t>ОСОБА_1</w:t>
      </w:r>
      <w:r w:rsidRPr="00CC0ED8">
        <w:rPr>
          <w:rFonts w:ascii="Times New Roman" w:eastAsia="Times New Roman" w:hAnsi="Times New Roman" w:cs="Times New Roman"/>
          <w:sz w:val="24"/>
          <w:szCs w:val="24"/>
          <w:lang w:eastAsia="uk-UA"/>
        </w:rPr>
        <w:t>, який працює водієм-експедитором у зазначеному товаристві. Водночас у справі №</w:t>
      </w:r>
      <w:r w:rsidR="00CC0ED8">
        <w:rPr>
          <w:rFonts w:ascii="Times New Roman" w:eastAsia="Times New Roman" w:hAnsi="Times New Roman" w:cs="Times New Roman"/>
          <w:sz w:val="24"/>
          <w:szCs w:val="24"/>
          <w:lang w:eastAsia="uk-UA"/>
        </w:rPr>
        <w:t> </w:t>
      </w:r>
      <w:r w:rsidRPr="00CC0ED8">
        <w:rPr>
          <w:rFonts w:ascii="Times New Roman" w:eastAsia="Times New Roman" w:hAnsi="Times New Roman" w:cs="Times New Roman"/>
          <w:sz w:val="24"/>
          <w:szCs w:val="24"/>
          <w:lang w:eastAsia="uk-UA"/>
        </w:rPr>
        <w:t>446/353/18 повний тезка цієї особи також вказаний як директор ТзОВ «Побут Сервіс», депутат Жовтанецької сільської ради Львівської області, і раніше притягувався до адміністративної відповідальності за керування автотранспортом у стані сп’яніння. Така судова практика, на думку ГРД, шкодить авторитету правосуддя, викликає обґрунтовані сумніви у незалежності судді та ставить під сумнів доцільність такої передачі, оскільки фактично матеріали передали на розгляд трудового колективу, у якому правопорушник, імовірно, працює директором і може потенційно впливати на прийняття рішення. У такому розвитку подій рішення щодо передачі справи на розгляд трудовому колективу нівелює механізми громадського впливу на особу, яка вчинила правопорушення, передбачені законодавством</w:t>
      </w:r>
      <w:r w:rsidR="00AE53D3" w:rsidRPr="00CC0ED8">
        <w:rPr>
          <w:rFonts w:ascii="Times New Roman" w:eastAsia="Times New Roman" w:hAnsi="Times New Roman" w:cs="Times New Roman"/>
          <w:sz w:val="24"/>
          <w:szCs w:val="24"/>
          <w:lang w:eastAsia="uk-UA"/>
        </w:rPr>
        <w:t xml:space="preserve">; </w:t>
      </w:r>
    </w:p>
    <w:p w14:paraId="6033080A" w14:textId="68105D51" w:rsidR="001F7D8C" w:rsidRPr="00CC0ED8" w:rsidRDefault="001F7D8C" w:rsidP="001F7D8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sz w:val="24"/>
          <w:szCs w:val="24"/>
          <w:lang w:eastAsia="uk-UA"/>
        </w:rPr>
        <w:t xml:space="preserve">- справа № 446/736/20, у якій суд звільнив від адміністративної відповідальності правопорушника </w:t>
      </w:r>
      <w:r w:rsidR="005F3DF7">
        <w:rPr>
          <w:rFonts w:ascii="Times New Roman" w:eastAsia="Times New Roman" w:hAnsi="Times New Roman" w:cs="Times New Roman"/>
          <w:sz w:val="24"/>
          <w:szCs w:val="24"/>
          <w:lang w:eastAsia="uk-UA"/>
        </w:rPr>
        <w:t>ОСОБА_2</w:t>
      </w:r>
      <w:r w:rsidRPr="00CC0ED8">
        <w:rPr>
          <w:rFonts w:ascii="Times New Roman" w:eastAsia="Times New Roman" w:hAnsi="Times New Roman" w:cs="Times New Roman"/>
          <w:sz w:val="24"/>
          <w:szCs w:val="24"/>
          <w:lang w:eastAsia="uk-UA"/>
        </w:rPr>
        <w:t xml:space="preserve"> і передав матеріали на розгляд трудового колективу ФОП «ОСОБА_2». Повний тезка цієї особи, згідно з інформацією Національного агентства з питань запобігання корупції, у 2020 році працював старшим інспектором з особливих доручень відділу адміністративної практики Управління патрульної поліції у Львівській області Департаменту патрульної поліції. З огляду на те, що правопорушник, імовірно, обіймав посаду в правоохоронних органах, а отже до нього застосовуються завищені вимоги до стандартів поведінки, вказане рішення суду потребує обґрунтувань від кандидата;</w:t>
      </w:r>
    </w:p>
    <w:p w14:paraId="20C85C73" w14:textId="77777777" w:rsidR="001F7D8C" w:rsidRPr="00CC0ED8" w:rsidRDefault="001F7D8C" w:rsidP="001F7D8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sz w:val="24"/>
          <w:szCs w:val="24"/>
          <w:lang w:eastAsia="uk-UA"/>
        </w:rPr>
        <w:t>- у справах № 446/1795/19, № 943/764/20, № 446/857/19 суд передав матеріали на розгляд трудового колективу щодо правопорушників, які, як зазначив кандидат в судовому документі, не працюють. Відповідно до статті 21 КУпАП (в редакції, чинній на момент винесення вказаних судових рішень) особа, яка вчинила адміністративне правопорушення, крім посадової особи, звільняється від адміністративної відповідальності з передачею матеріалів на розгляд громадської організації або трудового колективу, якщо з урахуванням характеру вчиненого правопорушення і особи правопорушника до нього доцільно застосувати захід громадського впливу. Згідно зі статтею 1 Закону України «Про громадські об’єднання» громадське об’єднання — це добровільне об’єднання фізичних осіб та/або юридичних осіб приватного права для здійснення та захисту прав і свобод, задоволення суспільних, зокрема економічних, соціальних, культурних, екологічних, та інших інтересів. Громадською організацією за нормами цієї ж статті є громадське об’єднання, засновниками та членами (учасниками) якого є фізичні особи. Іншою категорією суб’єктів, на розгляд яких може бути переданий матеріал про адміністративне правопорушення, є трудові колективи. Відповідно до статті 252-1 Кодексу законів про працю України трудовий колектив підприємства утворюють усі громадяни, які своєю працею беруть участь у його діяльності на основі трудового договору (контракту, угоди), а також інших форм, що регулюють трудові відносини працівника з підприємством. Повноваження трудового колективу визначаються законодавством. Сама конструкція статті 21 КУпАП передбачає належність особи, що притягається до адміністративної відповідальності, до громадської організації чи трудового колективу, на розгляд якого передається справа. За умов, що правопорушник не належить до такого колективу, видається вкрай незрозумілим передача справи на розгляд трудового колективу, в якому він не працює. Ці рішення створюють обґрунтовані сумніви щодо доброчесності кандидата та її сумлінності. На думку ГРД, кандидату необхідно пояснити, яким чином трудові колективи мали застосувати громадські засоби впливу до непрацевлаштованих у них правопорушників;</w:t>
      </w:r>
    </w:p>
    <w:p w14:paraId="418F6212" w14:textId="77777777" w:rsidR="001F7D8C" w:rsidRPr="00CC0ED8" w:rsidRDefault="001F7D8C" w:rsidP="001F7D8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sz w:val="24"/>
          <w:szCs w:val="24"/>
          <w:lang w:eastAsia="uk-UA"/>
        </w:rPr>
        <w:lastRenderedPageBreak/>
        <w:t xml:space="preserve"> - у справах № 446/72/19 і № 446/127/20 щодо обох правопорушників суд передав матеріали на розгляд одному трудовому колективу ФОП «Рило». З огляду на те, що ФОП «Рило» надає послуги з технічного обслуговування та ремонту автотранспортних засобів, а не спеціалізується на наданні послуг з реабілітації алко- та наркозалежних, у ГРД виникає питання щодо доцільності такої повторюваної дії кандидата, що потребує від неї детальних пояснень;</w:t>
      </w:r>
    </w:p>
    <w:p w14:paraId="34B23284" w14:textId="3DC06C71" w:rsidR="001F7D8C" w:rsidRPr="00CC0ED8" w:rsidRDefault="001F7D8C" w:rsidP="001F7D8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sz w:val="24"/>
          <w:szCs w:val="24"/>
          <w:lang w:eastAsia="uk-UA"/>
        </w:rPr>
        <w:t xml:space="preserve">- у справі № 446/657/19 суд передав матеріали на розгляд трудового колективу ТзОВ агрофірми «Загаї». Відповідно до матеріалів справи правопорушником є </w:t>
      </w:r>
      <w:r w:rsidR="00A56D3C">
        <w:rPr>
          <w:rFonts w:ascii="Times New Roman" w:eastAsia="Times New Roman" w:hAnsi="Times New Roman" w:cs="Times New Roman"/>
          <w:sz w:val="24"/>
          <w:szCs w:val="24"/>
          <w:lang w:eastAsia="uk-UA"/>
        </w:rPr>
        <w:t>ОСОБА_3</w:t>
      </w:r>
      <w:r w:rsidRPr="00CC0ED8">
        <w:rPr>
          <w:rFonts w:ascii="Times New Roman" w:eastAsia="Times New Roman" w:hAnsi="Times New Roman" w:cs="Times New Roman"/>
          <w:sz w:val="24"/>
          <w:szCs w:val="24"/>
          <w:lang w:eastAsia="uk-UA"/>
        </w:rPr>
        <w:t>, який, за його словами, працює головним інженером у вказаному підприємстві. За даними аналітичної системи «YouControl», що містить</w:t>
      </w:r>
      <w:r w:rsidR="001610CE" w:rsidRPr="00CC0ED8">
        <w:rPr>
          <w:rFonts w:ascii="Times New Roman" w:eastAsia="Times New Roman" w:hAnsi="Times New Roman" w:cs="Times New Roman"/>
          <w:sz w:val="24"/>
          <w:szCs w:val="24"/>
          <w:lang w:eastAsia="uk-UA"/>
        </w:rPr>
        <w:t xml:space="preserve"> інформацію</w:t>
      </w:r>
      <w:r w:rsidRPr="00CC0ED8">
        <w:rPr>
          <w:rFonts w:ascii="Times New Roman" w:eastAsia="Times New Roman" w:hAnsi="Times New Roman" w:cs="Times New Roman"/>
          <w:sz w:val="24"/>
          <w:szCs w:val="24"/>
          <w:lang w:eastAsia="uk-UA"/>
        </w:rPr>
        <w:t xml:space="preserve"> з офіційних реєстрів, повний тезка цієї особи також зазначений як начальник міського виробничого управління житлово-комунального господарства міста Дубляни Львівської області, а також як депутат Дублянської міської ради Львівської області. З огляду на це кандидат могла передати матеріали на розгляд трудового колективу, у якому, імовірно, правопорушник не був працевлаштований. Крім того, ГРД вказує й на ризики неформального впливу, який може застосовувати правопорушник як депутат міськради, що ставить під сумнів неупередженість на незалежність судді;</w:t>
      </w:r>
    </w:p>
    <w:p w14:paraId="3348D3F6" w14:textId="2EF86FD3" w:rsidR="001F7D8C" w:rsidRPr="00CC0ED8" w:rsidRDefault="001F7D8C" w:rsidP="001F7D8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sz w:val="24"/>
          <w:szCs w:val="24"/>
          <w:lang w:eastAsia="uk-UA"/>
        </w:rPr>
        <w:t xml:space="preserve"> - у справі № 446/574/20 суд передав матеріали на розгляд трудового колективу ПП</w:t>
      </w:r>
      <w:r w:rsidR="00CC0ED8">
        <w:rPr>
          <w:rFonts w:ascii="Times New Roman" w:eastAsia="Times New Roman" w:hAnsi="Times New Roman" w:cs="Times New Roman"/>
          <w:sz w:val="24"/>
          <w:szCs w:val="24"/>
          <w:lang w:eastAsia="uk-UA"/>
        </w:rPr>
        <w:t> </w:t>
      </w:r>
      <w:r w:rsidRPr="00CC0ED8">
        <w:rPr>
          <w:rFonts w:ascii="Times New Roman" w:eastAsia="Times New Roman" w:hAnsi="Times New Roman" w:cs="Times New Roman"/>
          <w:sz w:val="24"/>
          <w:szCs w:val="24"/>
          <w:lang w:eastAsia="uk-UA"/>
        </w:rPr>
        <w:t xml:space="preserve">ОСОБА_2. Згідно з матеріалами справи правопорушником є </w:t>
      </w:r>
      <w:r w:rsidR="00CA3E45">
        <w:rPr>
          <w:rFonts w:ascii="Times New Roman" w:eastAsia="Times New Roman" w:hAnsi="Times New Roman" w:cs="Times New Roman"/>
          <w:sz w:val="24"/>
          <w:szCs w:val="24"/>
          <w:lang w:eastAsia="uk-UA"/>
        </w:rPr>
        <w:t>ОСОБА_4</w:t>
      </w:r>
      <w:r w:rsidRPr="00CC0ED8">
        <w:rPr>
          <w:rFonts w:ascii="Times New Roman" w:eastAsia="Times New Roman" w:hAnsi="Times New Roman" w:cs="Times New Roman"/>
          <w:sz w:val="24"/>
          <w:szCs w:val="24"/>
          <w:lang w:eastAsia="uk-UA"/>
        </w:rPr>
        <w:t>. У рішенні кандидат зазначає, що, як видно з письмового клопотання колективу, правопорушник характеризується як людина, несхильна до порушень громадського порядку, виявляє добрі та відмінні знання техніки. Водночас на момент розгляду цієї справи на рахунку правопорушника уже було дві адміністративні справи, розглянуті тим самим судом: справа №</w:t>
      </w:r>
      <w:r w:rsidR="00CC0ED8">
        <w:rPr>
          <w:rFonts w:ascii="Times New Roman" w:eastAsia="Times New Roman" w:hAnsi="Times New Roman" w:cs="Times New Roman"/>
          <w:sz w:val="24"/>
          <w:szCs w:val="24"/>
          <w:lang w:eastAsia="uk-UA"/>
        </w:rPr>
        <w:t> </w:t>
      </w:r>
      <w:r w:rsidRPr="00CC0ED8">
        <w:rPr>
          <w:rFonts w:ascii="Times New Roman" w:eastAsia="Times New Roman" w:hAnsi="Times New Roman" w:cs="Times New Roman"/>
          <w:sz w:val="24"/>
          <w:szCs w:val="24"/>
          <w:lang w:eastAsia="uk-UA"/>
        </w:rPr>
        <w:t>446/1208/19 (порушення правил рибальства) та справа № 446/111/16-п (вчинення сімейної сварки). Одну з цих справ розглядала безпосередньо кандидат. З огляду на це ГРД ставить під сумнів мотивацію не притягувати до відповідальності правопорушника з міркувань його начебто добропорядної характеристики за наявності даних про протилежне;</w:t>
      </w:r>
    </w:p>
    <w:p w14:paraId="0BF84E53" w14:textId="44E39294" w:rsidR="001F7D8C" w:rsidRPr="00CC0ED8" w:rsidRDefault="001F7D8C" w:rsidP="001F7D8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sz w:val="24"/>
          <w:szCs w:val="24"/>
          <w:lang w:eastAsia="uk-UA"/>
        </w:rPr>
        <w:t xml:space="preserve"> - справа № 446/1185/20, у якій суд передав матеріали на розгляд трудового колективу ПП</w:t>
      </w:r>
      <w:r w:rsidR="00CC0ED8">
        <w:rPr>
          <w:rFonts w:ascii="Times New Roman" w:eastAsia="Times New Roman" w:hAnsi="Times New Roman" w:cs="Times New Roman"/>
          <w:sz w:val="24"/>
          <w:szCs w:val="24"/>
          <w:lang w:eastAsia="uk-UA"/>
        </w:rPr>
        <w:t> </w:t>
      </w:r>
      <w:r w:rsidRPr="00CC0ED8">
        <w:rPr>
          <w:rFonts w:ascii="Times New Roman" w:eastAsia="Times New Roman" w:hAnsi="Times New Roman" w:cs="Times New Roman"/>
          <w:sz w:val="24"/>
          <w:szCs w:val="24"/>
          <w:lang w:eastAsia="uk-UA"/>
        </w:rPr>
        <w:t xml:space="preserve">ОСОБА_2. Згідно з матеріалами справи правопорушником є </w:t>
      </w:r>
      <w:r w:rsidR="00CA3E45">
        <w:rPr>
          <w:rFonts w:ascii="Times New Roman" w:eastAsia="Times New Roman" w:hAnsi="Times New Roman" w:cs="Times New Roman"/>
          <w:sz w:val="24"/>
          <w:szCs w:val="24"/>
          <w:lang w:eastAsia="uk-UA"/>
        </w:rPr>
        <w:t>ОСОБА_5</w:t>
      </w:r>
      <w:bookmarkStart w:id="9" w:name="_GoBack"/>
      <w:bookmarkEnd w:id="9"/>
      <w:r w:rsidRPr="00CC0ED8">
        <w:rPr>
          <w:rFonts w:ascii="Times New Roman" w:eastAsia="Times New Roman" w:hAnsi="Times New Roman" w:cs="Times New Roman"/>
          <w:sz w:val="24"/>
          <w:szCs w:val="24"/>
          <w:lang w:eastAsia="uk-UA"/>
        </w:rPr>
        <w:t>. Особа з такими даними є депутатом Кам’янка-Бузької міської ради (обраний у 2015 році) і притягувалася до адміністративної відповідальності за несвоєчасне подання декларацій особи, уповноваженої на виконання функцій держави або місцевого самоврядування (далі — майнова декларація), (справи № 446/1362/17, № 446/1207/20 та № 446/1362/17). ГРД відзначає, що саме кандидат вже притягувала вказану особу до відповідальності за несвоєчасне подання майнових декларацій. Однак з огляду на особу правопорушника і застосовані до неї пом’якш</w:t>
      </w:r>
      <w:r w:rsidR="00755E98" w:rsidRPr="00CC0ED8">
        <w:rPr>
          <w:rFonts w:ascii="Times New Roman" w:eastAsia="Times New Roman" w:hAnsi="Times New Roman" w:cs="Times New Roman"/>
          <w:sz w:val="24"/>
          <w:szCs w:val="24"/>
          <w:lang w:eastAsia="uk-UA"/>
        </w:rPr>
        <w:t>увальні</w:t>
      </w:r>
      <w:r w:rsidRPr="00CC0ED8">
        <w:rPr>
          <w:rFonts w:ascii="Times New Roman" w:eastAsia="Times New Roman" w:hAnsi="Times New Roman" w:cs="Times New Roman"/>
          <w:sz w:val="24"/>
          <w:szCs w:val="24"/>
          <w:lang w:eastAsia="uk-UA"/>
        </w:rPr>
        <w:t xml:space="preserve"> заходи замість притягнення до відповідальності за статтею 130 КУпАП, є необхідність у поясненнях кандидата щодо обставин та мотивів саме такого рішення;</w:t>
      </w:r>
    </w:p>
    <w:p w14:paraId="4FE18458" w14:textId="2BA18D6D" w:rsidR="001F7D8C" w:rsidRPr="00CC0ED8" w:rsidRDefault="001F7D8C" w:rsidP="001F7D8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imes New Roman" w:hAnsi="Times New Roman" w:cs="Times New Roman"/>
          <w:sz w:val="24"/>
          <w:szCs w:val="24"/>
          <w:lang w:eastAsia="uk-UA"/>
        </w:rPr>
        <w:t xml:space="preserve">- справа № 446/1614/19, у якій суд передав матеріали на розгляд трудового колективу </w:t>
      </w:r>
      <w:r w:rsidR="00755E98" w:rsidRPr="00CC0ED8">
        <w:rPr>
          <w:rFonts w:ascii="Times New Roman" w:eastAsia="Times New Roman" w:hAnsi="Times New Roman" w:cs="Times New Roman"/>
          <w:sz w:val="24"/>
          <w:szCs w:val="24"/>
          <w:lang w:eastAsia="uk-UA"/>
        </w:rPr>
        <w:t xml:space="preserve"> </w:t>
      </w:r>
      <w:r w:rsidRPr="00CC0ED8">
        <w:rPr>
          <w:rFonts w:ascii="Times New Roman" w:eastAsia="Times New Roman" w:hAnsi="Times New Roman" w:cs="Times New Roman"/>
          <w:sz w:val="24"/>
          <w:szCs w:val="24"/>
          <w:lang w:eastAsia="uk-UA"/>
        </w:rPr>
        <w:t xml:space="preserve">ФОП ОСОБА_2. Згідно з матеріалами справи 21 серпня 2019 року о 17 год 10 хв по вулиці Героїв Небесної Сотні, 18 у місті Кам’янка-Бузька Львівської області водій керував транспортним засобом марки «Mercedes Benz» у стані алкогольного сп’яніння, здійснив наїзд та пошкодив огорожу будинку. На думку ГРД, правопорушник скоїв суспільно небезпечний вчинок, адже керуючи автомобілем </w:t>
      </w:r>
      <w:r w:rsidR="00755E98" w:rsidRPr="00CC0ED8">
        <w:rPr>
          <w:rFonts w:ascii="Times New Roman" w:eastAsia="Times New Roman" w:hAnsi="Times New Roman" w:cs="Times New Roman"/>
          <w:sz w:val="24"/>
          <w:szCs w:val="24"/>
          <w:lang w:eastAsia="uk-UA"/>
        </w:rPr>
        <w:t>у</w:t>
      </w:r>
      <w:r w:rsidRPr="00CC0ED8">
        <w:rPr>
          <w:rFonts w:ascii="Times New Roman" w:eastAsia="Times New Roman" w:hAnsi="Times New Roman" w:cs="Times New Roman"/>
          <w:sz w:val="24"/>
          <w:szCs w:val="24"/>
          <w:lang w:eastAsia="uk-UA"/>
        </w:rPr>
        <w:t xml:space="preserve"> стані алкогольного сп’яніння він спричинив ДТП, чим міг завдати шкоду здоров’ю і життю людей. З огляду на </w:t>
      </w:r>
      <w:r w:rsidR="00755E98" w:rsidRPr="00CC0ED8">
        <w:rPr>
          <w:rFonts w:ascii="Times New Roman" w:eastAsia="Times New Roman" w:hAnsi="Times New Roman" w:cs="Times New Roman"/>
          <w:sz w:val="24"/>
          <w:szCs w:val="24"/>
          <w:lang w:eastAsia="uk-UA"/>
        </w:rPr>
        <w:t>зазначене</w:t>
      </w:r>
      <w:r w:rsidRPr="00CC0ED8">
        <w:rPr>
          <w:rFonts w:ascii="Times New Roman" w:eastAsia="Times New Roman" w:hAnsi="Times New Roman" w:cs="Times New Roman"/>
          <w:sz w:val="24"/>
          <w:szCs w:val="24"/>
          <w:lang w:eastAsia="uk-UA"/>
        </w:rPr>
        <w:t xml:space="preserve"> від кандидата необхідно отримати пояснення щодо мотивів непритягнення вказаної особи до адміністративної відповідальності. </w:t>
      </w:r>
    </w:p>
    <w:p w14:paraId="68583AC4" w14:textId="2D2C58C9" w:rsidR="00A1062E" w:rsidRPr="00CC0ED8" w:rsidRDefault="00A1062E" w:rsidP="00C15A3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C0ED8">
        <w:rPr>
          <w:rFonts w:ascii="Times New Roman" w:eastAsiaTheme="minorHAnsi" w:hAnsi="Times New Roman" w:cs="Times New Roman"/>
          <w:bCs/>
          <w:sz w:val="24"/>
          <w:szCs w:val="24"/>
        </w:rPr>
        <w:t xml:space="preserve">Під час проведення Комісією у складі колегії співбесіди кандидат надала пояснення </w:t>
      </w:r>
      <w:r w:rsidRPr="00CC0ED8">
        <w:rPr>
          <w:rFonts w:ascii="Times New Roman" w:eastAsiaTheme="minorHAnsi" w:hAnsi="Times New Roman" w:cs="Times New Roman"/>
          <w:bCs/>
          <w:spacing w:val="8"/>
          <w:sz w:val="24"/>
          <w:szCs w:val="24"/>
        </w:rPr>
        <w:t>стосовно зазначених у пункті 1 висновку ГРД обставин</w:t>
      </w:r>
      <w:r w:rsidR="00207593" w:rsidRPr="00CC0ED8">
        <w:rPr>
          <w:rFonts w:ascii="Times New Roman" w:eastAsiaTheme="minorHAnsi" w:hAnsi="Times New Roman" w:cs="Times New Roman"/>
          <w:bCs/>
          <w:spacing w:val="8"/>
          <w:sz w:val="24"/>
          <w:szCs w:val="24"/>
        </w:rPr>
        <w:t>, які детально викладені в рішенні</w:t>
      </w:r>
      <w:r w:rsidR="00207593" w:rsidRPr="00CC0ED8">
        <w:rPr>
          <w:rFonts w:ascii="Times New Roman" w:eastAsiaTheme="minorHAnsi" w:hAnsi="Times New Roman" w:cs="Times New Roman"/>
          <w:bCs/>
          <w:sz w:val="24"/>
          <w:szCs w:val="24"/>
        </w:rPr>
        <w:t xml:space="preserve"> від 19 березня 2026 року № 87/ас-26.</w:t>
      </w:r>
    </w:p>
    <w:p w14:paraId="4063A62E" w14:textId="1C66BABF" w:rsidR="00A1062E" w:rsidRPr="00CC0ED8" w:rsidRDefault="00A1062E" w:rsidP="00484EE7">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CC0ED8">
        <w:rPr>
          <w:rFonts w:ascii="Times New Roman" w:eastAsiaTheme="minorHAnsi" w:hAnsi="Times New Roman" w:cs="Times New Roman"/>
          <w:bCs/>
          <w:sz w:val="24"/>
          <w:szCs w:val="24"/>
        </w:rPr>
        <w:t xml:space="preserve">Водночас Комісією у складі колегії встановлено, що в зазначених ГРД постановах про звільнення осіб від адміністративної відповідальності з передачею матеріалів на розгляд трудового колективу суддею не </w:t>
      </w:r>
      <w:r w:rsidR="001B6DD6" w:rsidRPr="00CC0ED8">
        <w:rPr>
          <w:rFonts w:ascii="Times New Roman" w:eastAsiaTheme="minorHAnsi" w:hAnsi="Times New Roman" w:cs="Times New Roman"/>
          <w:bCs/>
          <w:sz w:val="24"/>
          <w:szCs w:val="24"/>
        </w:rPr>
        <w:t>повною</w:t>
      </w:r>
      <w:r w:rsidRPr="00CC0ED8">
        <w:rPr>
          <w:rFonts w:ascii="Times New Roman" w:eastAsiaTheme="minorHAnsi" w:hAnsi="Times New Roman" w:cs="Times New Roman"/>
          <w:bCs/>
          <w:sz w:val="24"/>
          <w:szCs w:val="24"/>
        </w:rPr>
        <w:t xml:space="preserve"> мір</w:t>
      </w:r>
      <w:r w:rsidR="001B6DD6" w:rsidRPr="00CC0ED8">
        <w:rPr>
          <w:rFonts w:ascii="Times New Roman" w:eastAsiaTheme="minorHAnsi" w:hAnsi="Times New Roman" w:cs="Times New Roman"/>
          <w:bCs/>
          <w:sz w:val="24"/>
          <w:szCs w:val="24"/>
        </w:rPr>
        <w:t>ою</w:t>
      </w:r>
      <w:r w:rsidRPr="00CC0ED8">
        <w:rPr>
          <w:rFonts w:ascii="Times New Roman" w:eastAsiaTheme="minorHAnsi" w:hAnsi="Times New Roman" w:cs="Times New Roman"/>
          <w:bCs/>
          <w:sz w:val="24"/>
          <w:szCs w:val="24"/>
        </w:rPr>
        <w:t xml:space="preserve"> досліджено обставини та не достатн</w:t>
      </w:r>
      <w:r w:rsidR="003D1B0F" w:rsidRPr="00CC0ED8">
        <w:rPr>
          <w:rFonts w:ascii="Times New Roman" w:eastAsiaTheme="minorHAnsi" w:hAnsi="Times New Roman" w:cs="Times New Roman"/>
          <w:bCs/>
          <w:sz w:val="24"/>
          <w:szCs w:val="24"/>
        </w:rPr>
        <w:t>ьою</w:t>
      </w:r>
      <w:r w:rsidRPr="00CC0ED8">
        <w:rPr>
          <w:rFonts w:ascii="Times New Roman" w:eastAsiaTheme="minorHAnsi" w:hAnsi="Times New Roman" w:cs="Times New Roman"/>
          <w:bCs/>
          <w:sz w:val="24"/>
          <w:szCs w:val="24"/>
        </w:rPr>
        <w:t xml:space="preserve"> мір</w:t>
      </w:r>
      <w:r w:rsidR="003D1B0F" w:rsidRPr="00CC0ED8">
        <w:rPr>
          <w:rFonts w:ascii="Times New Roman" w:eastAsiaTheme="minorHAnsi" w:hAnsi="Times New Roman" w:cs="Times New Roman"/>
          <w:bCs/>
          <w:sz w:val="24"/>
          <w:szCs w:val="24"/>
        </w:rPr>
        <w:t>ою</w:t>
      </w:r>
      <w:r w:rsidRPr="00CC0ED8">
        <w:rPr>
          <w:rFonts w:ascii="Times New Roman" w:eastAsiaTheme="minorHAnsi" w:hAnsi="Times New Roman" w:cs="Times New Roman"/>
          <w:bCs/>
          <w:sz w:val="24"/>
          <w:szCs w:val="24"/>
        </w:rPr>
        <w:t xml:space="preserve"> мотивовано рішення у цих справах. </w:t>
      </w:r>
      <w:r w:rsidR="0061570A" w:rsidRPr="00CC0ED8">
        <w:rPr>
          <w:rFonts w:ascii="Times New Roman" w:eastAsiaTheme="minorHAnsi" w:hAnsi="Times New Roman" w:cs="Times New Roman"/>
          <w:bCs/>
          <w:sz w:val="24"/>
          <w:szCs w:val="24"/>
        </w:rPr>
        <w:t>П</w:t>
      </w:r>
      <w:r w:rsidRPr="00CC0ED8">
        <w:rPr>
          <w:rFonts w:ascii="Times New Roman" w:eastAsiaTheme="minorHAnsi" w:hAnsi="Times New Roman" w:cs="Times New Roman"/>
          <w:bCs/>
          <w:sz w:val="24"/>
          <w:szCs w:val="24"/>
        </w:rPr>
        <w:t xml:space="preserve">ри дослідженні </w:t>
      </w:r>
      <w:r w:rsidR="00925179" w:rsidRPr="00CC0ED8">
        <w:rPr>
          <w:rFonts w:ascii="Times New Roman" w:eastAsiaTheme="minorHAnsi" w:hAnsi="Times New Roman" w:cs="Times New Roman"/>
          <w:bCs/>
          <w:sz w:val="24"/>
          <w:szCs w:val="24"/>
        </w:rPr>
        <w:t>вказаних</w:t>
      </w:r>
      <w:r w:rsidRPr="00CC0ED8">
        <w:rPr>
          <w:rFonts w:ascii="Times New Roman" w:eastAsiaTheme="minorHAnsi" w:hAnsi="Times New Roman" w:cs="Times New Roman"/>
          <w:bCs/>
          <w:sz w:val="24"/>
          <w:szCs w:val="24"/>
        </w:rPr>
        <w:t xml:space="preserve"> справ встановлено суперечливі відомості щодо офіційного працевлаштування правопорушників у трудових колективах, до яких судом було передано матеріали; повторність вчинення правопорушення; перебування </w:t>
      </w:r>
      <w:r w:rsidRPr="00CC0ED8">
        <w:rPr>
          <w:rFonts w:ascii="Times New Roman" w:eastAsiaTheme="minorHAnsi" w:hAnsi="Times New Roman" w:cs="Times New Roman"/>
          <w:bCs/>
          <w:sz w:val="24"/>
          <w:szCs w:val="24"/>
        </w:rPr>
        <w:lastRenderedPageBreak/>
        <w:t>правопорушника на керівній посаді на підприємстві, трудовому колективу якого судом передані матеріали, що, на думку Комісії, викликає обґрунтовані сумніви у доцільності та правомірності передачі цих осіб на поруки.</w:t>
      </w:r>
      <w:r w:rsidR="005F60C2" w:rsidRPr="00CC0ED8">
        <w:rPr>
          <w:rFonts w:ascii="Times New Roman" w:eastAsiaTheme="minorHAnsi" w:hAnsi="Times New Roman" w:cs="Times New Roman"/>
          <w:bCs/>
          <w:sz w:val="24"/>
          <w:szCs w:val="24"/>
        </w:rPr>
        <w:t xml:space="preserve"> </w:t>
      </w:r>
      <w:r w:rsidRPr="00CC0ED8">
        <w:rPr>
          <w:rFonts w:ascii="Times New Roman" w:eastAsiaTheme="minorHAnsi" w:hAnsi="Times New Roman" w:cs="Times New Roman"/>
          <w:bCs/>
          <w:sz w:val="24"/>
          <w:szCs w:val="24"/>
        </w:rPr>
        <w:t>Комісія у складі колегії не ставила під сумнів ухвалені кандидат</w:t>
      </w:r>
      <w:r w:rsidR="003667BE" w:rsidRPr="00CC0ED8">
        <w:rPr>
          <w:rFonts w:ascii="Times New Roman" w:eastAsiaTheme="minorHAnsi" w:hAnsi="Times New Roman" w:cs="Times New Roman"/>
          <w:bCs/>
          <w:sz w:val="24"/>
          <w:szCs w:val="24"/>
        </w:rPr>
        <w:t>ом</w:t>
      </w:r>
      <w:r w:rsidRPr="00CC0ED8">
        <w:rPr>
          <w:rFonts w:ascii="Times New Roman" w:eastAsiaTheme="minorHAnsi" w:hAnsi="Times New Roman" w:cs="Times New Roman"/>
          <w:bCs/>
          <w:sz w:val="24"/>
          <w:szCs w:val="24"/>
        </w:rPr>
        <w:t xml:space="preserve"> рішення, проте відсутність мотивації та суперечливі відомості </w:t>
      </w:r>
      <w:r w:rsidR="00F76153" w:rsidRPr="00CC0ED8">
        <w:rPr>
          <w:rFonts w:ascii="Times New Roman" w:eastAsiaTheme="minorHAnsi" w:hAnsi="Times New Roman" w:cs="Times New Roman"/>
          <w:bCs/>
          <w:sz w:val="24"/>
          <w:szCs w:val="24"/>
        </w:rPr>
        <w:t>про</w:t>
      </w:r>
      <w:r w:rsidRPr="00CC0ED8">
        <w:rPr>
          <w:rFonts w:ascii="Times New Roman" w:eastAsiaTheme="minorHAnsi" w:hAnsi="Times New Roman" w:cs="Times New Roman"/>
          <w:bCs/>
          <w:sz w:val="24"/>
          <w:szCs w:val="24"/>
        </w:rPr>
        <w:t xml:space="preserve"> правопорушників створюють у стороннього спостерігача уявлення про безпідставність таких судових рішень.</w:t>
      </w:r>
      <w:r w:rsidR="00484EE7" w:rsidRPr="00CC0ED8">
        <w:rPr>
          <w:rFonts w:ascii="Times New Roman" w:eastAsiaTheme="minorHAnsi" w:hAnsi="Times New Roman" w:cs="Times New Roman"/>
          <w:bCs/>
          <w:sz w:val="24"/>
          <w:szCs w:val="24"/>
        </w:rPr>
        <w:t xml:space="preserve"> </w:t>
      </w:r>
      <w:r w:rsidRPr="00CC0ED8">
        <w:rPr>
          <w:rFonts w:ascii="Times New Roman" w:eastAsiaTheme="minorHAnsi" w:hAnsi="Times New Roman" w:cs="Times New Roman"/>
          <w:bCs/>
          <w:sz w:val="24"/>
          <w:szCs w:val="24"/>
        </w:rPr>
        <w:t>Також Комісія у складі колегії звернула увагу на значну кількість справ про передачу матеріалів на розгляд громадської організації або трудового колективу, що очевидно не сприяло завданням К</w:t>
      </w:r>
      <w:r w:rsidR="000B181D" w:rsidRPr="00CC0ED8">
        <w:rPr>
          <w:rFonts w:ascii="Times New Roman" w:eastAsiaTheme="minorHAnsi" w:hAnsi="Times New Roman" w:cs="Times New Roman"/>
          <w:bCs/>
          <w:sz w:val="24"/>
          <w:szCs w:val="24"/>
        </w:rPr>
        <w:t>У</w:t>
      </w:r>
      <w:r w:rsidRPr="00CC0ED8">
        <w:rPr>
          <w:rFonts w:ascii="Times New Roman" w:eastAsiaTheme="minorHAnsi" w:hAnsi="Times New Roman" w:cs="Times New Roman"/>
          <w:bCs/>
          <w:sz w:val="24"/>
          <w:szCs w:val="24"/>
        </w:rPr>
        <w:t xml:space="preserve">пАП, оскільки велика кількість осіб по суті не понесла жодної відповідальності за вчинені правопорушення, яким держава і суспільство надають прискіпливої уваги і демонструють відсутність будь-якого </w:t>
      </w:r>
      <w:r w:rsidR="00F76153" w:rsidRPr="00CC0ED8">
        <w:rPr>
          <w:rFonts w:ascii="Times New Roman" w:eastAsiaTheme="minorHAnsi" w:hAnsi="Times New Roman" w:cs="Times New Roman"/>
          <w:bCs/>
          <w:sz w:val="24"/>
          <w:szCs w:val="24"/>
        </w:rPr>
        <w:t xml:space="preserve">їх </w:t>
      </w:r>
      <w:r w:rsidRPr="00CC0ED8">
        <w:rPr>
          <w:rFonts w:ascii="Times New Roman" w:eastAsiaTheme="minorHAnsi" w:hAnsi="Times New Roman" w:cs="Times New Roman"/>
          <w:bCs/>
          <w:sz w:val="24"/>
          <w:szCs w:val="24"/>
        </w:rPr>
        <w:t>толерування.</w:t>
      </w:r>
    </w:p>
    <w:p w14:paraId="07BB4E9A" w14:textId="2F34E8DA" w:rsidR="00A1062E" w:rsidRPr="00CC0ED8" w:rsidRDefault="00A1062E" w:rsidP="00A1062E">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CC0ED8">
        <w:rPr>
          <w:rFonts w:ascii="Times New Roman" w:eastAsiaTheme="minorHAnsi" w:hAnsi="Times New Roman" w:cs="Times New Roman"/>
          <w:bCs/>
          <w:sz w:val="24"/>
          <w:szCs w:val="24"/>
        </w:rPr>
        <w:t>Крім того, кандидат</w:t>
      </w:r>
      <w:r w:rsidR="00FB5B81" w:rsidRPr="00CC0ED8">
        <w:rPr>
          <w:rFonts w:ascii="Times New Roman" w:eastAsiaTheme="minorHAnsi" w:hAnsi="Times New Roman" w:cs="Times New Roman"/>
          <w:bCs/>
          <w:sz w:val="24"/>
          <w:szCs w:val="24"/>
        </w:rPr>
        <w:t>ом</w:t>
      </w:r>
      <w:r w:rsidRPr="00CC0ED8">
        <w:rPr>
          <w:rFonts w:ascii="Times New Roman" w:eastAsiaTheme="minorHAnsi" w:hAnsi="Times New Roman" w:cs="Times New Roman"/>
          <w:bCs/>
          <w:sz w:val="24"/>
          <w:szCs w:val="24"/>
        </w:rPr>
        <w:t xml:space="preserve"> у жодній справі не зазначено про фактичний стан сп’яніння правопорушників (кількість проміле), що унеможливлює врахування характеру вчиненого правопорушення, що за приписами статті 21 КУпАП є обов’язковим.</w:t>
      </w:r>
    </w:p>
    <w:p w14:paraId="46D2BE54" w14:textId="33267E56" w:rsidR="001842B2" w:rsidRPr="00CC0ED8" w:rsidRDefault="00207593" w:rsidP="001842B2">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CC0ED8">
        <w:rPr>
          <w:rFonts w:ascii="Times New Roman" w:eastAsiaTheme="minorHAnsi" w:hAnsi="Times New Roman" w:cs="Times New Roman"/>
          <w:bCs/>
          <w:sz w:val="24"/>
          <w:szCs w:val="24"/>
        </w:rPr>
        <w:t xml:space="preserve">За таких обставин </w:t>
      </w:r>
      <w:r w:rsidR="009C2D8A" w:rsidRPr="00CC0ED8">
        <w:rPr>
          <w:rFonts w:ascii="Times New Roman" w:eastAsiaTheme="minorHAnsi" w:hAnsi="Times New Roman" w:cs="Times New Roman"/>
          <w:bCs/>
          <w:sz w:val="24"/>
          <w:szCs w:val="24"/>
        </w:rPr>
        <w:t>Комісією у складі колегії</w:t>
      </w:r>
      <w:r w:rsidR="005A0B1C" w:rsidRPr="00CC0ED8">
        <w:rPr>
          <w:rFonts w:ascii="Times New Roman" w:eastAsiaTheme="minorHAnsi" w:hAnsi="Times New Roman" w:cs="Times New Roman"/>
          <w:bCs/>
          <w:sz w:val="24"/>
          <w:szCs w:val="24"/>
        </w:rPr>
        <w:t xml:space="preserve"> </w:t>
      </w:r>
      <w:r w:rsidR="001842B2" w:rsidRPr="00CC0ED8">
        <w:rPr>
          <w:rFonts w:ascii="Times New Roman" w:eastAsiaTheme="minorHAnsi" w:hAnsi="Times New Roman" w:cs="Times New Roman"/>
          <w:bCs/>
          <w:sz w:val="24"/>
          <w:szCs w:val="24"/>
        </w:rPr>
        <w:t>визнано зазначені у пункті 1 висновку ГРД порушення суттєвими, та, відповідно, знижено бал за показником «сумлінність» за критеріями доброчесності та професійної етики на 15 балів.</w:t>
      </w:r>
    </w:p>
    <w:p w14:paraId="2A564176" w14:textId="77777777" w:rsidR="000B48F2" w:rsidRPr="00CC0ED8" w:rsidRDefault="000B48F2" w:rsidP="000B48F2">
      <w:pPr>
        <w:autoSpaceDE w:val="0"/>
        <w:autoSpaceDN w:val="0"/>
        <w:adjustRightInd w:val="0"/>
        <w:spacing w:after="0" w:line="240" w:lineRule="auto"/>
        <w:ind w:firstLine="708"/>
        <w:jc w:val="both"/>
        <w:rPr>
          <w:rFonts w:ascii="Times New Roman" w:eastAsiaTheme="minorHAnsi" w:hAnsi="Times New Roman" w:cs="Times New Roman"/>
          <w:bCs/>
          <w:sz w:val="24"/>
          <w:szCs w:val="24"/>
        </w:rPr>
      </w:pPr>
    </w:p>
    <w:p w14:paraId="56997071" w14:textId="46129DD9" w:rsidR="003452BD" w:rsidRPr="00CC0ED8" w:rsidRDefault="00166291" w:rsidP="009C2D8A">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CC0ED8">
        <w:rPr>
          <w:rFonts w:ascii="Times New Roman" w:hAnsi="Times New Roman" w:cs="Times New Roman"/>
          <w:b/>
          <w:bCs/>
          <w:sz w:val="24"/>
          <w:szCs w:val="24"/>
        </w:rPr>
        <w:t xml:space="preserve">IV. </w:t>
      </w:r>
      <w:r w:rsidR="009D270E" w:rsidRPr="00CC0ED8">
        <w:rPr>
          <w:rFonts w:ascii="Times New Roman" w:hAnsi="Times New Roman" w:cs="Times New Roman"/>
          <w:b/>
          <w:bCs/>
          <w:sz w:val="24"/>
          <w:szCs w:val="24"/>
        </w:rPr>
        <w:t xml:space="preserve">Розгляд </w:t>
      </w:r>
      <w:r w:rsidR="00FE3A8C" w:rsidRPr="00CC0ED8">
        <w:rPr>
          <w:rFonts w:ascii="Times New Roman" w:hAnsi="Times New Roman" w:cs="Times New Roman"/>
          <w:b/>
          <w:bCs/>
          <w:sz w:val="24"/>
          <w:szCs w:val="24"/>
        </w:rPr>
        <w:t xml:space="preserve">Комісією у пленарному складі </w:t>
      </w:r>
      <w:r w:rsidR="009D270E" w:rsidRPr="00CC0ED8">
        <w:rPr>
          <w:rFonts w:ascii="Times New Roman" w:hAnsi="Times New Roman" w:cs="Times New Roman"/>
          <w:b/>
          <w:bCs/>
          <w:sz w:val="24"/>
          <w:szCs w:val="24"/>
        </w:rPr>
        <w:t xml:space="preserve">питання про підтвердження або непідтвердження здатності кандидата здійснювати правосуддя в апеляційному </w:t>
      </w:r>
      <w:r w:rsidRPr="00CC0ED8">
        <w:rPr>
          <w:rFonts w:ascii="Times New Roman" w:hAnsi="Times New Roman" w:cs="Times New Roman"/>
          <w:b/>
          <w:bCs/>
          <w:sz w:val="24"/>
          <w:szCs w:val="24"/>
        </w:rPr>
        <w:t>загальному</w:t>
      </w:r>
      <w:r w:rsidR="009D270E" w:rsidRPr="00CC0ED8">
        <w:rPr>
          <w:rFonts w:ascii="Times New Roman" w:hAnsi="Times New Roman" w:cs="Times New Roman"/>
          <w:b/>
          <w:bCs/>
          <w:sz w:val="24"/>
          <w:szCs w:val="24"/>
        </w:rPr>
        <w:t xml:space="preserve"> суді за критері</w:t>
      </w:r>
      <w:r w:rsidR="009B392E" w:rsidRPr="00CC0ED8">
        <w:rPr>
          <w:rFonts w:ascii="Times New Roman" w:hAnsi="Times New Roman" w:cs="Times New Roman"/>
          <w:b/>
          <w:bCs/>
          <w:sz w:val="24"/>
          <w:szCs w:val="24"/>
        </w:rPr>
        <w:t>я</w:t>
      </w:r>
      <w:r w:rsidR="009D270E" w:rsidRPr="00CC0ED8">
        <w:rPr>
          <w:rFonts w:ascii="Times New Roman" w:hAnsi="Times New Roman" w:cs="Times New Roman"/>
          <w:b/>
          <w:bCs/>
          <w:sz w:val="24"/>
          <w:szCs w:val="24"/>
        </w:rPr>
        <w:t>м</w:t>
      </w:r>
      <w:r w:rsidR="009B392E" w:rsidRPr="00CC0ED8">
        <w:rPr>
          <w:rFonts w:ascii="Times New Roman" w:hAnsi="Times New Roman" w:cs="Times New Roman"/>
          <w:b/>
          <w:bCs/>
          <w:sz w:val="24"/>
          <w:szCs w:val="24"/>
        </w:rPr>
        <w:t>и</w:t>
      </w:r>
      <w:r w:rsidR="009D270E" w:rsidRPr="00CC0ED8">
        <w:rPr>
          <w:rFonts w:ascii="Times New Roman" w:hAnsi="Times New Roman" w:cs="Times New Roman"/>
          <w:b/>
          <w:bCs/>
          <w:sz w:val="24"/>
          <w:szCs w:val="24"/>
        </w:rPr>
        <w:t xml:space="preserve"> професійної етики та доброчесності.</w:t>
      </w:r>
    </w:p>
    <w:p w14:paraId="73774B74" w14:textId="77777777" w:rsidR="00393BF8" w:rsidRPr="00CC0ED8" w:rsidRDefault="00393BF8" w:rsidP="00437F61">
      <w:pPr>
        <w:shd w:val="clear" w:color="auto" w:fill="FFFFFF"/>
        <w:spacing w:after="0" w:line="240" w:lineRule="auto"/>
        <w:ind w:firstLine="708"/>
        <w:jc w:val="both"/>
        <w:rPr>
          <w:rFonts w:ascii="Times New Roman" w:eastAsia="Times New Roman" w:hAnsi="Times New Roman" w:cs="Times New Roman"/>
          <w:sz w:val="24"/>
          <w:szCs w:val="24"/>
          <w:lang w:eastAsia="uk-UA"/>
        </w:rPr>
      </w:pPr>
    </w:p>
    <w:p w14:paraId="3618FD2A" w14:textId="5B9EBAF6" w:rsidR="009B1285" w:rsidRPr="00CC0ED8" w:rsidRDefault="003A7697" w:rsidP="00437F61">
      <w:pPr>
        <w:shd w:val="clear" w:color="auto" w:fill="FFFFFF"/>
        <w:spacing w:after="0" w:line="240" w:lineRule="auto"/>
        <w:ind w:firstLine="708"/>
        <w:jc w:val="both"/>
        <w:rPr>
          <w:rFonts w:ascii="Times New Roman" w:hAnsi="Times New Roman" w:cs="Times New Roman"/>
          <w:sz w:val="24"/>
          <w:szCs w:val="24"/>
          <w:lang w:eastAsia="uk-UA"/>
        </w:rPr>
      </w:pPr>
      <w:r w:rsidRPr="00CC0ED8">
        <w:rPr>
          <w:rFonts w:ascii="Times New Roman" w:hAnsi="Times New Roman" w:cs="Times New Roman"/>
          <w:sz w:val="24"/>
          <w:szCs w:val="24"/>
          <w:lang w:eastAsia="uk-UA"/>
        </w:rPr>
        <w:t>Комісією у пленарному складі 0</w:t>
      </w:r>
      <w:r w:rsidR="000B48F2" w:rsidRPr="00CC0ED8">
        <w:rPr>
          <w:rFonts w:ascii="Times New Roman" w:hAnsi="Times New Roman" w:cs="Times New Roman"/>
          <w:sz w:val="24"/>
          <w:szCs w:val="24"/>
          <w:lang w:eastAsia="uk-UA"/>
        </w:rPr>
        <w:t>8</w:t>
      </w:r>
      <w:r w:rsidRPr="00CC0ED8">
        <w:rPr>
          <w:rFonts w:ascii="Times New Roman" w:hAnsi="Times New Roman" w:cs="Times New Roman"/>
          <w:sz w:val="24"/>
          <w:szCs w:val="24"/>
          <w:lang w:eastAsia="uk-UA"/>
        </w:rPr>
        <w:t xml:space="preserve"> </w:t>
      </w:r>
      <w:r w:rsidR="000B48F2" w:rsidRPr="00CC0ED8">
        <w:rPr>
          <w:rFonts w:ascii="Times New Roman" w:hAnsi="Times New Roman" w:cs="Times New Roman"/>
          <w:sz w:val="24"/>
          <w:szCs w:val="24"/>
          <w:lang w:eastAsia="uk-UA"/>
        </w:rPr>
        <w:t>квітня</w:t>
      </w:r>
      <w:r w:rsidRPr="00CC0ED8">
        <w:rPr>
          <w:rFonts w:ascii="Times New Roman" w:hAnsi="Times New Roman" w:cs="Times New Roman"/>
          <w:sz w:val="24"/>
          <w:szCs w:val="24"/>
          <w:lang w:eastAsia="uk-UA"/>
        </w:rPr>
        <w:t xml:space="preserve"> 202</w:t>
      </w:r>
      <w:r w:rsidR="000B48F2" w:rsidRPr="00CC0ED8">
        <w:rPr>
          <w:rFonts w:ascii="Times New Roman" w:hAnsi="Times New Roman" w:cs="Times New Roman"/>
          <w:sz w:val="24"/>
          <w:szCs w:val="24"/>
          <w:lang w:eastAsia="uk-UA"/>
        </w:rPr>
        <w:t>6</w:t>
      </w:r>
      <w:r w:rsidRPr="00CC0ED8">
        <w:rPr>
          <w:rFonts w:ascii="Times New Roman" w:hAnsi="Times New Roman" w:cs="Times New Roman"/>
          <w:sz w:val="24"/>
          <w:szCs w:val="24"/>
          <w:lang w:eastAsia="uk-UA"/>
        </w:rPr>
        <w:t xml:space="preserve"> року проведено співбесіду з кандидатом. </w:t>
      </w:r>
    </w:p>
    <w:p w14:paraId="630598A9" w14:textId="22CE8391" w:rsidR="003E489B" w:rsidRPr="00CC0ED8" w:rsidRDefault="003E489B" w:rsidP="001A353F">
      <w:pPr>
        <w:shd w:val="clear" w:color="auto" w:fill="FFFFFF"/>
        <w:spacing w:after="0" w:line="240" w:lineRule="auto"/>
        <w:ind w:firstLine="708"/>
        <w:jc w:val="both"/>
        <w:rPr>
          <w:rFonts w:ascii="Times New Roman" w:hAnsi="Times New Roman" w:cs="Times New Roman"/>
          <w:sz w:val="24"/>
          <w:szCs w:val="24"/>
          <w:lang w:eastAsia="uk-UA"/>
        </w:rPr>
      </w:pPr>
      <w:r w:rsidRPr="00CC0ED8">
        <w:rPr>
          <w:rFonts w:ascii="Times New Roman" w:hAnsi="Times New Roman" w:cs="Times New Roman"/>
          <w:sz w:val="24"/>
          <w:szCs w:val="24"/>
          <w:lang w:eastAsia="uk-UA"/>
        </w:rPr>
        <w:t xml:space="preserve">Під час співбесіди кандидат </w:t>
      </w:r>
      <w:r w:rsidR="000B48F2" w:rsidRPr="00CC0ED8">
        <w:rPr>
          <w:rFonts w:ascii="Times New Roman" w:hAnsi="Times New Roman" w:cs="Times New Roman"/>
          <w:sz w:val="24"/>
          <w:szCs w:val="24"/>
          <w:lang w:eastAsia="uk-UA"/>
        </w:rPr>
        <w:t>Костюк У.І.</w:t>
      </w:r>
      <w:r w:rsidRPr="00CC0ED8">
        <w:rPr>
          <w:rFonts w:ascii="Times New Roman" w:hAnsi="Times New Roman" w:cs="Times New Roman"/>
          <w:sz w:val="24"/>
          <w:szCs w:val="24"/>
          <w:lang w:eastAsia="uk-UA"/>
        </w:rPr>
        <w:t xml:space="preserve"> надала пояснення щодо обставин, викладених у висновку ГРД, аналогічні поясненням, наданим під час співбесіди з Комісією у складі колегії №</w:t>
      </w:r>
      <w:r w:rsidR="00CC0ED8">
        <w:rPr>
          <w:rFonts w:ascii="Times New Roman" w:hAnsi="Times New Roman" w:cs="Times New Roman"/>
          <w:sz w:val="24"/>
          <w:szCs w:val="24"/>
          <w:lang w:eastAsia="uk-UA"/>
        </w:rPr>
        <w:t> </w:t>
      </w:r>
      <w:r w:rsidRPr="00CC0ED8">
        <w:rPr>
          <w:rFonts w:ascii="Times New Roman" w:hAnsi="Times New Roman" w:cs="Times New Roman"/>
          <w:sz w:val="24"/>
          <w:szCs w:val="24"/>
          <w:lang w:eastAsia="uk-UA"/>
        </w:rPr>
        <w:t>3.</w:t>
      </w:r>
    </w:p>
    <w:p w14:paraId="3CE1CA05" w14:textId="19BA0513" w:rsidR="003E489B" w:rsidRPr="00CC0ED8" w:rsidRDefault="003E489B" w:rsidP="003E489B">
      <w:pPr>
        <w:shd w:val="clear" w:color="auto" w:fill="FFFFFF"/>
        <w:spacing w:after="0" w:line="240" w:lineRule="auto"/>
        <w:ind w:firstLine="708"/>
        <w:jc w:val="both"/>
        <w:rPr>
          <w:rFonts w:ascii="Times New Roman" w:hAnsi="Times New Roman" w:cs="Times New Roman"/>
          <w:sz w:val="24"/>
          <w:szCs w:val="24"/>
          <w:lang w:eastAsia="uk-UA"/>
        </w:rPr>
      </w:pPr>
      <w:r w:rsidRPr="00CC0ED8">
        <w:rPr>
          <w:rFonts w:ascii="Times New Roman" w:hAnsi="Times New Roman" w:cs="Times New Roman"/>
          <w:sz w:val="24"/>
          <w:szCs w:val="24"/>
          <w:lang w:eastAsia="uk-UA"/>
        </w:rPr>
        <w:t xml:space="preserve">Дослідивши висновок ГРД та пояснення </w:t>
      </w:r>
      <w:r w:rsidR="000B48F2" w:rsidRPr="00CC0ED8">
        <w:rPr>
          <w:rFonts w:ascii="Times New Roman" w:hAnsi="Times New Roman" w:cs="Times New Roman"/>
          <w:sz w:val="24"/>
          <w:szCs w:val="24"/>
          <w:lang w:eastAsia="uk-UA"/>
        </w:rPr>
        <w:t>Костюк У.І.</w:t>
      </w:r>
      <w:r w:rsidRPr="00CC0ED8">
        <w:rPr>
          <w:rFonts w:ascii="Times New Roman" w:hAnsi="Times New Roman" w:cs="Times New Roman"/>
          <w:sz w:val="24"/>
          <w:szCs w:val="24"/>
          <w:lang w:eastAsia="uk-UA"/>
        </w:rPr>
        <w:t xml:space="preserve">, урахувавши результати співбесіди з кандидатом, Комісія у пленарному складі не знаходить підстав для іншої оцінки обставин, викладених у висновку ГРД, ніж це зазначено в рішенні Комісії у складі колегії. </w:t>
      </w:r>
    </w:p>
    <w:p w14:paraId="19E1C56F" w14:textId="1A8F9106" w:rsidR="00207593" w:rsidRPr="00CC0ED8" w:rsidRDefault="00207593" w:rsidP="00207593">
      <w:pPr>
        <w:shd w:val="clear" w:color="auto" w:fill="FFFFFF"/>
        <w:spacing w:after="0" w:line="240" w:lineRule="auto"/>
        <w:ind w:firstLine="708"/>
        <w:jc w:val="both"/>
        <w:rPr>
          <w:rFonts w:ascii="Times New Roman" w:hAnsi="Times New Roman" w:cs="Times New Roman"/>
          <w:sz w:val="24"/>
          <w:szCs w:val="24"/>
          <w:lang w:eastAsia="uk-UA"/>
        </w:rPr>
      </w:pPr>
      <w:r w:rsidRPr="00CC0ED8">
        <w:rPr>
          <w:rFonts w:ascii="Times New Roman" w:hAnsi="Times New Roman" w:cs="Times New Roman"/>
          <w:sz w:val="24"/>
          <w:szCs w:val="24"/>
          <w:lang w:eastAsia="uk-UA"/>
        </w:rPr>
        <w:t>Комісією обговорено з кандидат</w:t>
      </w:r>
      <w:r w:rsidR="00FB5B81" w:rsidRPr="00CC0ED8">
        <w:rPr>
          <w:rFonts w:ascii="Times New Roman" w:hAnsi="Times New Roman" w:cs="Times New Roman"/>
          <w:sz w:val="24"/>
          <w:szCs w:val="24"/>
          <w:lang w:eastAsia="uk-UA"/>
        </w:rPr>
        <w:t>ом</w:t>
      </w:r>
      <w:r w:rsidRPr="00CC0ED8">
        <w:rPr>
          <w:rFonts w:ascii="Times New Roman" w:hAnsi="Times New Roman" w:cs="Times New Roman"/>
          <w:sz w:val="24"/>
          <w:szCs w:val="24"/>
          <w:lang w:eastAsia="uk-UA"/>
        </w:rPr>
        <w:t xml:space="preserve"> рішення у справі № 446/1537/22, яке також було предметом обговорення і під час співбесіди у складі колегії. Комісією звернуто увагу на швидкий розгляд справи (07 листопада 2022 року відкрито провадження у справі, 17 листопада 2022 року закрито підготовче провадження у справі  та  призначено справу до судового розгляду по суті на 30 листопада 2022 року, </w:t>
      </w:r>
      <w:r w:rsidR="00FB5B81" w:rsidRPr="00CC0ED8">
        <w:rPr>
          <w:rFonts w:ascii="Times New Roman" w:hAnsi="Times New Roman" w:cs="Times New Roman"/>
          <w:sz w:val="24"/>
          <w:szCs w:val="24"/>
          <w:lang w:eastAsia="uk-UA"/>
        </w:rPr>
        <w:t xml:space="preserve">тоді ж і </w:t>
      </w:r>
      <w:r w:rsidRPr="00CC0ED8">
        <w:rPr>
          <w:rFonts w:ascii="Times New Roman" w:hAnsi="Times New Roman" w:cs="Times New Roman"/>
          <w:sz w:val="24"/>
          <w:szCs w:val="24"/>
          <w:lang w:eastAsia="uk-UA"/>
        </w:rPr>
        <w:t xml:space="preserve">ухвалено рішення у справі з першого засідання).  </w:t>
      </w:r>
    </w:p>
    <w:p w14:paraId="1DA995D7" w14:textId="7C16A6C0" w:rsidR="00F37967" w:rsidRPr="00CC0ED8" w:rsidRDefault="00F37967" w:rsidP="00207593">
      <w:pPr>
        <w:shd w:val="clear" w:color="auto" w:fill="FFFFFF"/>
        <w:spacing w:after="0" w:line="240" w:lineRule="auto"/>
        <w:ind w:firstLine="708"/>
        <w:jc w:val="both"/>
        <w:rPr>
          <w:rFonts w:ascii="Times New Roman" w:hAnsi="Times New Roman" w:cs="Times New Roman"/>
          <w:sz w:val="24"/>
          <w:szCs w:val="24"/>
          <w:lang w:eastAsia="uk-UA"/>
        </w:rPr>
      </w:pPr>
      <w:r w:rsidRPr="00CC0ED8">
        <w:rPr>
          <w:rFonts w:ascii="Times New Roman" w:hAnsi="Times New Roman" w:cs="Times New Roman"/>
          <w:sz w:val="24"/>
          <w:szCs w:val="24"/>
          <w:lang w:eastAsia="uk-UA"/>
        </w:rPr>
        <w:t xml:space="preserve">Зазначеним рішенням </w:t>
      </w:r>
      <w:r w:rsidR="00644990" w:rsidRPr="00CC0ED8">
        <w:rPr>
          <w:rFonts w:ascii="Times New Roman" w:hAnsi="Times New Roman" w:cs="Times New Roman"/>
          <w:sz w:val="24"/>
          <w:szCs w:val="24"/>
          <w:lang w:eastAsia="uk-UA"/>
        </w:rPr>
        <w:t>кандидат за позовом батька позбавила мати батьківських прав відносно її неповнолітнього сина.</w:t>
      </w:r>
    </w:p>
    <w:p w14:paraId="055FE2E8" w14:textId="0603FAEB" w:rsidR="00207593" w:rsidRPr="00CC0ED8" w:rsidRDefault="00207593" w:rsidP="00207593">
      <w:pPr>
        <w:shd w:val="clear" w:color="auto" w:fill="FFFFFF"/>
        <w:spacing w:after="0" w:line="240" w:lineRule="auto"/>
        <w:ind w:firstLine="708"/>
        <w:jc w:val="both"/>
        <w:rPr>
          <w:rFonts w:ascii="Times New Roman" w:hAnsi="Times New Roman" w:cs="Times New Roman"/>
          <w:sz w:val="24"/>
          <w:szCs w:val="24"/>
          <w:lang w:eastAsia="uk-UA"/>
        </w:rPr>
      </w:pPr>
      <w:r w:rsidRPr="00CC0ED8">
        <w:rPr>
          <w:rFonts w:ascii="Times New Roman" w:hAnsi="Times New Roman" w:cs="Times New Roman"/>
          <w:sz w:val="24"/>
          <w:szCs w:val="24"/>
          <w:lang w:eastAsia="uk-UA"/>
        </w:rPr>
        <w:t xml:space="preserve">Костюк У.І. пояснила, що не затягує з розглядом справ, матеріали цієї справи надали можливість розглянути справу у </w:t>
      </w:r>
      <w:r w:rsidR="00644990" w:rsidRPr="00CC0ED8">
        <w:rPr>
          <w:rFonts w:ascii="Times New Roman" w:hAnsi="Times New Roman" w:cs="Times New Roman"/>
          <w:sz w:val="24"/>
          <w:szCs w:val="24"/>
          <w:lang w:eastAsia="uk-UA"/>
        </w:rPr>
        <w:t>виз</w:t>
      </w:r>
      <w:r w:rsidRPr="00CC0ED8">
        <w:rPr>
          <w:rFonts w:ascii="Times New Roman" w:hAnsi="Times New Roman" w:cs="Times New Roman"/>
          <w:sz w:val="24"/>
          <w:szCs w:val="24"/>
          <w:lang w:eastAsia="uk-UA"/>
        </w:rPr>
        <w:t>начений</w:t>
      </w:r>
      <w:r w:rsidR="00644990" w:rsidRPr="00CC0ED8">
        <w:rPr>
          <w:rFonts w:ascii="Times New Roman" w:hAnsi="Times New Roman" w:cs="Times New Roman"/>
          <w:sz w:val="24"/>
          <w:szCs w:val="24"/>
          <w:lang w:eastAsia="uk-UA"/>
        </w:rPr>
        <w:t xml:space="preserve"> законодавством </w:t>
      </w:r>
      <w:r w:rsidRPr="00CC0ED8">
        <w:rPr>
          <w:rFonts w:ascii="Times New Roman" w:hAnsi="Times New Roman" w:cs="Times New Roman"/>
          <w:sz w:val="24"/>
          <w:szCs w:val="24"/>
          <w:lang w:eastAsia="uk-UA"/>
        </w:rPr>
        <w:t xml:space="preserve">строк, усі права учасників справи було дотримано. </w:t>
      </w:r>
    </w:p>
    <w:p w14:paraId="10615836" w14:textId="00A81011" w:rsidR="00207593" w:rsidRPr="00CC0ED8" w:rsidRDefault="00207593" w:rsidP="00207593">
      <w:pPr>
        <w:shd w:val="clear" w:color="auto" w:fill="FFFFFF"/>
        <w:spacing w:after="0" w:line="240" w:lineRule="auto"/>
        <w:ind w:firstLine="708"/>
        <w:jc w:val="both"/>
        <w:rPr>
          <w:rFonts w:ascii="Times New Roman" w:hAnsi="Times New Roman" w:cs="Times New Roman"/>
          <w:sz w:val="24"/>
          <w:szCs w:val="24"/>
          <w:lang w:eastAsia="uk-UA"/>
        </w:rPr>
      </w:pPr>
      <w:r w:rsidRPr="00CC0ED8">
        <w:rPr>
          <w:rFonts w:ascii="Times New Roman" w:hAnsi="Times New Roman" w:cs="Times New Roman"/>
          <w:sz w:val="24"/>
          <w:szCs w:val="24"/>
          <w:lang w:eastAsia="uk-UA"/>
        </w:rPr>
        <w:t xml:space="preserve">Комісія вважає пояснення прийнятними, жодних доказів на їх спростування в Комісії немає, </w:t>
      </w:r>
      <w:r w:rsidR="00644990" w:rsidRPr="00CC0ED8">
        <w:rPr>
          <w:rFonts w:ascii="Times New Roman" w:hAnsi="Times New Roman" w:cs="Times New Roman"/>
          <w:sz w:val="24"/>
          <w:szCs w:val="24"/>
          <w:lang w:eastAsia="uk-UA"/>
        </w:rPr>
        <w:t xml:space="preserve">під час співбесіди не встановлено суперечностей в поведінці судді чи неоднакового застосування нею норм права при розгляді цієї справи не встановлено, </w:t>
      </w:r>
      <w:r w:rsidRPr="00CC0ED8">
        <w:rPr>
          <w:rFonts w:ascii="Times New Roman" w:hAnsi="Times New Roman" w:cs="Times New Roman"/>
          <w:sz w:val="24"/>
          <w:szCs w:val="24"/>
          <w:lang w:eastAsia="uk-UA"/>
        </w:rPr>
        <w:t>тому зазначені обставини не впливають на відповідність кандидата критеріям доброчесності та професійної етики.</w:t>
      </w:r>
    </w:p>
    <w:p w14:paraId="3D0FE63A" w14:textId="39BB77A5" w:rsidR="003E489B" w:rsidRPr="00CC0ED8" w:rsidRDefault="003E489B" w:rsidP="003E489B">
      <w:pPr>
        <w:shd w:val="clear" w:color="auto" w:fill="FFFFFF"/>
        <w:spacing w:after="0" w:line="240" w:lineRule="auto"/>
        <w:ind w:firstLine="708"/>
        <w:jc w:val="both"/>
        <w:rPr>
          <w:rFonts w:ascii="Times New Roman" w:hAnsi="Times New Roman" w:cs="Times New Roman"/>
          <w:sz w:val="24"/>
          <w:szCs w:val="24"/>
          <w:lang w:eastAsia="uk-UA"/>
        </w:rPr>
      </w:pPr>
      <w:r w:rsidRPr="00CC0ED8">
        <w:rPr>
          <w:rFonts w:ascii="Times New Roman" w:hAnsi="Times New Roman" w:cs="Times New Roman"/>
          <w:sz w:val="24"/>
          <w:szCs w:val="24"/>
          <w:lang w:eastAsia="uk-UA"/>
        </w:rPr>
        <w:t xml:space="preserve">Отже, Комісія у пленарному складі погоджується з висновками, викладеними в рішенні Комісії у складі колегії, щодо відповідності кандидата критеріям </w:t>
      </w:r>
      <w:r w:rsidR="008F0176" w:rsidRPr="00CC0ED8">
        <w:rPr>
          <w:rFonts w:ascii="Times New Roman" w:hAnsi="Times New Roman" w:cs="Times New Roman"/>
          <w:sz w:val="24"/>
          <w:szCs w:val="24"/>
          <w:lang w:eastAsia="uk-UA"/>
        </w:rPr>
        <w:t xml:space="preserve">доброчесності та </w:t>
      </w:r>
      <w:r w:rsidRPr="00CC0ED8">
        <w:rPr>
          <w:rFonts w:ascii="Times New Roman" w:hAnsi="Times New Roman" w:cs="Times New Roman"/>
          <w:sz w:val="24"/>
          <w:szCs w:val="24"/>
          <w:lang w:eastAsia="uk-UA"/>
        </w:rPr>
        <w:t>професійної етики.</w:t>
      </w:r>
    </w:p>
    <w:p w14:paraId="23A9AD4D" w14:textId="35F750E7" w:rsidR="009B1285" w:rsidRPr="00CC0ED8" w:rsidRDefault="003E489B" w:rsidP="003E489B">
      <w:pPr>
        <w:shd w:val="clear" w:color="auto" w:fill="FFFFFF"/>
        <w:spacing w:after="0" w:line="240" w:lineRule="auto"/>
        <w:ind w:firstLine="708"/>
        <w:jc w:val="both"/>
        <w:rPr>
          <w:rFonts w:ascii="Times New Roman" w:hAnsi="Times New Roman" w:cs="Times New Roman"/>
          <w:sz w:val="24"/>
          <w:szCs w:val="24"/>
          <w:lang w:eastAsia="uk-UA"/>
        </w:rPr>
      </w:pPr>
      <w:r w:rsidRPr="00CC0ED8">
        <w:rPr>
          <w:rFonts w:ascii="Times New Roman" w:hAnsi="Times New Roman" w:cs="Times New Roman"/>
          <w:sz w:val="24"/>
          <w:szCs w:val="24"/>
          <w:lang w:eastAsia="uk-UA"/>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w:t>
      </w:r>
      <w:r w:rsidR="004436BD" w:rsidRPr="00CC0ED8">
        <w:rPr>
          <w:rFonts w:ascii="Times New Roman" w:hAnsi="Times New Roman" w:cs="Times New Roman"/>
          <w:sz w:val="24"/>
          <w:szCs w:val="24"/>
          <w:lang w:eastAsia="uk-UA"/>
        </w:rPr>
        <w:t>ла</w:t>
      </w:r>
      <w:r w:rsidRPr="00CC0ED8">
        <w:rPr>
          <w:rFonts w:ascii="Times New Roman" w:hAnsi="Times New Roman" w:cs="Times New Roman"/>
          <w:sz w:val="24"/>
          <w:szCs w:val="24"/>
          <w:lang w:eastAsia="uk-UA"/>
        </w:rPr>
        <w:t xml:space="preserve"> здатність здійснювати правосуддя в апеляційному загальному суді за критеріями доброчесності та професійної етики. </w:t>
      </w:r>
    </w:p>
    <w:p w14:paraId="21FE8AB1" w14:textId="256D536F" w:rsidR="00AF3493" w:rsidRPr="00CC0ED8" w:rsidRDefault="004F67D8" w:rsidP="001A353F">
      <w:pPr>
        <w:pStyle w:val="a7"/>
        <w:ind w:firstLine="708"/>
        <w:jc w:val="both"/>
        <w:rPr>
          <w:rFonts w:ascii="Times New Roman" w:hAnsi="Times New Roman"/>
          <w:sz w:val="24"/>
          <w:szCs w:val="24"/>
          <w:shd w:val="clear" w:color="auto" w:fill="FFFFFF"/>
        </w:rPr>
      </w:pPr>
      <w:r w:rsidRPr="00CC0ED8">
        <w:rPr>
          <w:rFonts w:ascii="Times New Roman" w:hAnsi="Times New Roman"/>
          <w:sz w:val="24"/>
          <w:szCs w:val="24"/>
          <w:lang w:eastAsia="uk-UA"/>
        </w:rPr>
        <w:t>Ураховуючи викладене, керуючись статтями 79, 83</w:t>
      </w:r>
      <w:r w:rsidRPr="00CC0ED8">
        <w:rPr>
          <w:rFonts w:ascii="Times New Roman" w:hAnsi="Times New Roman"/>
          <w:sz w:val="24"/>
          <w:szCs w:val="24"/>
        </w:rPr>
        <w:t>–</w:t>
      </w:r>
      <w:r w:rsidRPr="00CC0ED8">
        <w:rPr>
          <w:rFonts w:ascii="Times New Roman" w:hAnsi="Times New Roman"/>
          <w:sz w:val="24"/>
          <w:szCs w:val="24"/>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CC0ED8">
        <w:rPr>
          <w:rFonts w:ascii="Times New Roman" w:hAnsi="Times New Roman"/>
          <w:sz w:val="24"/>
          <w:szCs w:val="24"/>
        </w:rPr>
        <w:t xml:space="preserve">про порядок та методологію кваліфікаційного оцінювання, показники відповідності </w:t>
      </w:r>
      <w:r w:rsidRPr="00CC0ED8">
        <w:rPr>
          <w:rFonts w:ascii="Times New Roman" w:hAnsi="Times New Roman"/>
          <w:sz w:val="24"/>
          <w:szCs w:val="24"/>
        </w:rPr>
        <w:lastRenderedPageBreak/>
        <w:t>критеріям кваліфікаційного оцінювання та засоби їх встановлення</w:t>
      </w:r>
      <w:r w:rsidRPr="00CC0ED8">
        <w:rPr>
          <w:rFonts w:ascii="Times New Roman" w:hAnsi="Times New Roman"/>
          <w:sz w:val="24"/>
          <w:szCs w:val="24"/>
          <w:lang w:eastAsia="uk-UA"/>
        </w:rPr>
        <w:t xml:space="preserve">, </w:t>
      </w:r>
      <w:r w:rsidRPr="00CC0ED8">
        <w:rPr>
          <w:rFonts w:ascii="Times New Roman" w:hAnsi="Times New Roman"/>
          <w:sz w:val="24"/>
          <w:szCs w:val="24"/>
          <w:shd w:val="clear" w:color="auto" w:fill="FFFFFF"/>
        </w:rPr>
        <w:t xml:space="preserve">Вища кваліфікаційна комісія суддів України </w:t>
      </w:r>
      <w:r w:rsidR="00AF3493" w:rsidRPr="00CC0ED8">
        <w:rPr>
          <w:rFonts w:ascii="Times New Roman" w:hAnsi="Times New Roman"/>
          <w:sz w:val="24"/>
          <w:szCs w:val="24"/>
          <w:shd w:val="clear" w:color="auto" w:fill="FFFFFF"/>
        </w:rPr>
        <w:t>одинадцятьма голосами «ЗА» та двома голосами «ПРОТИ»</w:t>
      </w:r>
    </w:p>
    <w:p w14:paraId="2FB21BF1" w14:textId="77777777" w:rsidR="00FB0A75" w:rsidRPr="00CC0ED8" w:rsidRDefault="00FB0A75" w:rsidP="003452BD">
      <w:pPr>
        <w:pStyle w:val="a3"/>
        <w:spacing w:before="0" w:beforeAutospacing="0" w:after="0" w:afterAutospacing="0"/>
        <w:jc w:val="center"/>
      </w:pPr>
    </w:p>
    <w:p w14:paraId="5BD998D2" w14:textId="6D494A3E" w:rsidR="003452BD" w:rsidRPr="00CC0ED8" w:rsidRDefault="003452BD" w:rsidP="003452BD">
      <w:pPr>
        <w:pStyle w:val="a3"/>
        <w:spacing w:before="0" w:beforeAutospacing="0" w:after="0" w:afterAutospacing="0"/>
        <w:jc w:val="center"/>
      </w:pPr>
      <w:r w:rsidRPr="00CC0ED8">
        <w:t>вирішила:</w:t>
      </w:r>
    </w:p>
    <w:p w14:paraId="45C8A2A1" w14:textId="77777777" w:rsidR="003452BD" w:rsidRPr="00CC0ED8" w:rsidRDefault="003452BD" w:rsidP="003452BD">
      <w:pPr>
        <w:pStyle w:val="a3"/>
        <w:spacing w:before="0" w:beforeAutospacing="0" w:after="0" w:afterAutospacing="0"/>
        <w:ind w:firstLine="709"/>
        <w:jc w:val="center"/>
      </w:pPr>
    </w:p>
    <w:p w14:paraId="3D13DB5F" w14:textId="33DDC12F" w:rsidR="00C71388" w:rsidRPr="00CC0ED8" w:rsidRDefault="00C71388" w:rsidP="00C71388">
      <w:pPr>
        <w:spacing w:after="0" w:line="240" w:lineRule="auto"/>
        <w:ind w:hanging="2"/>
        <w:jc w:val="both"/>
        <w:rPr>
          <w:rFonts w:ascii="Times New Roman" w:hAnsi="Times New Roman" w:cs="Times New Roman"/>
          <w:sz w:val="24"/>
          <w:szCs w:val="24"/>
          <w:shd w:val="clear" w:color="auto" w:fill="FFFFFF"/>
        </w:rPr>
      </w:pPr>
      <w:r w:rsidRPr="00CC0ED8">
        <w:rPr>
          <w:rFonts w:ascii="Times New Roman" w:hAnsi="Times New Roman" w:cs="Times New Roman"/>
          <w:sz w:val="24"/>
          <w:szCs w:val="24"/>
        </w:rPr>
        <w:t xml:space="preserve">визнати </w:t>
      </w:r>
      <w:r w:rsidR="00715584" w:rsidRPr="00CC0ED8">
        <w:rPr>
          <w:rFonts w:ascii="Times New Roman" w:hAnsi="Times New Roman" w:cs="Times New Roman"/>
          <w:sz w:val="24"/>
          <w:szCs w:val="24"/>
        </w:rPr>
        <w:t>Костюк Уляну Ігорівну</w:t>
      </w:r>
      <w:r w:rsidRPr="00CC0ED8">
        <w:rPr>
          <w:rFonts w:ascii="Times New Roman" w:hAnsi="Times New Roman" w:cs="Times New Roman"/>
          <w:sz w:val="24"/>
          <w:szCs w:val="24"/>
        </w:rPr>
        <w:t xml:space="preserve"> так</w:t>
      </w:r>
      <w:r w:rsidR="00697687" w:rsidRPr="00CC0ED8">
        <w:rPr>
          <w:rFonts w:ascii="Times New Roman" w:hAnsi="Times New Roman" w:cs="Times New Roman"/>
          <w:sz w:val="24"/>
          <w:szCs w:val="24"/>
        </w:rPr>
        <w:t>ою</w:t>
      </w:r>
      <w:r w:rsidRPr="00CC0ED8">
        <w:rPr>
          <w:rFonts w:ascii="Times New Roman" w:hAnsi="Times New Roman" w:cs="Times New Roman"/>
          <w:sz w:val="24"/>
          <w:szCs w:val="24"/>
        </w:rPr>
        <w:t>, що підтверди</w:t>
      </w:r>
      <w:r w:rsidR="00697687" w:rsidRPr="00CC0ED8">
        <w:rPr>
          <w:rFonts w:ascii="Times New Roman" w:hAnsi="Times New Roman" w:cs="Times New Roman"/>
          <w:sz w:val="24"/>
          <w:szCs w:val="24"/>
        </w:rPr>
        <w:t>ла</w:t>
      </w:r>
      <w:r w:rsidRPr="00CC0ED8">
        <w:rPr>
          <w:rFonts w:ascii="Times New Roman" w:hAnsi="Times New Roman" w:cs="Times New Roman"/>
          <w:sz w:val="24"/>
          <w:szCs w:val="24"/>
        </w:rPr>
        <w:t xml:space="preserve"> </w:t>
      </w:r>
      <w:r w:rsidRPr="00CC0ED8">
        <w:rPr>
          <w:rFonts w:ascii="Times New Roman" w:hAnsi="Times New Roman" w:cs="Times New Roman"/>
          <w:sz w:val="24"/>
          <w:szCs w:val="24"/>
          <w:shd w:val="clear" w:color="auto" w:fill="FFFFFF"/>
        </w:rPr>
        <w:t xml:space="preserve">здатність здійснювати правосуддя в апеляційному </w:t>
      </w:r>
      <w:r w:rsidR="00260332" w:rsidRPr="00CC0ED8">
        <w:rPr>
          <w:rFonts w:ascii="Times New Roman" w:hAnsi="Times New Roman" w:cs="Times New Roman"/>
          <w:sz w:val="24"/>
          <w:szCs w:val="24"/>
          <w:shd w:val="clear" w:color="auto" w:fill="FFFFFF"/>
        </w:rPr>
        <w:t>загальному</w:t>
      </w:r>
      <w:r w:rsidRPr="00CC0ED8">
        <w:rPr>
          <w:rFonts w:ascii="Times New Roman" w:hAnsi="Times New Roman" w:cs="Times New Roman"/>
          <w:sz w:val="24"/>
          <w:szCs w:val="24"/>
          <w:shd w:val="clear" w:color="auto" w:fill="FFFFFF"/>
        </w:rPr>
        <w:t xml:space="preserve"> суді.</w:t>
      </w:r>
    </w:p>
    <w:p w14:paraId="3DD3A008" w14:textId="77777777" w:rsidR="00847D77" w:rsidRPr="00CC0ED8" w:rsidRDefault="00847D77" w:rsidP="00C71388">
      <w:pPr>
        <w:spacing w:after="0" w:line="240" w:lineRule="auto"/>
        <w:ind w:hanging="2"/>
        <w:jc w:val="both"/>
        <w:rPr>
          <w:rFonts w:ascii="Times New Roman" w:hAnsi="Times New Roman" w:cs="Times New Roman"/>
          <w:sz w:val="24"/>
          <w:szCs w:val="24"/>
          <w:shd w:val="clear" w:color="auto" w:fill="FFFFFF"/>
        </w:rPr>
      </w:pPr>
    </w:p>
    <w:p w14:paraId="7AAF288C" w14:textId="77777777" w:rsidR="00C71388" w:rsidRPr="00CC0ED8" w:rsidRDefault="00C71388" w:rsidP="00C71388">
      <w:pPr>
        <w:spacing w:after="0" w:line="240" w:lineRule="auto"/>
        <w:ind w:hanging="2"/>
        <w:jc w:val="both"/>
        <w:rPr>
          <w:rFonts w:ascii="Times New Roman" w:hAnsi="Times New Roman" w:cs="Times New Roman"/>
          <w:sz w:val="24"/>
          <w:szCs w:val="24"/>
          <w:shd w:val="clear" w:color="auto" w:fill="FFFFFF"/>
        </w:rPr>
      </w:pPr>
    </w:p>
    <w:p w14:paraId="2CB3744D" w14:textId="3C81422F" w:rsidR="00651920" w:rsidRPr="00CC0ED8" w:rsidRDefault="00805206" w:rsidP="00C71388">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rPr>
        <w:t xml:space="preserve">Головуючий </w:t>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005F60C2" w:rsidRPr="00CC0ED8">
        <w:rPr>
          <w:rFonts w:ascii="Times New Roman" w:hAnsi="Times New Roman" w:cs="Times New Roman"/>
          <w:sz w:val="24"/>
          <w:szCs w:val="24"/>
        </w:rPr>
        <w:tab/>
      </w:r>
      <w:r w:rsidR="005F60C2" w:rsidRPr="00CC0ED8">
        <w:rPr>
          <w:rFonts w:ascii="Times New Roman" w:hAnsi="Times New Roman" w:cs="Times New Roman"/>
          <w:sz w:val="24"/>
          <w:szCs w:val="24"/>
        </w:rPr>
        <w:tab/>
      </w:r>
      <w:r w:rsidR="00C71388" w:rsidRPr="00CC0ED8">
        <w:rPr>
          <w:rFonts w:ascii="Times New Roman" w:hAnsi="Times New Roman" w:cs="Times New Roman"/>
          <w:sz w:val="24"/>
          <w:szCs w:val="24"/>
        </w:rPr>
        <w:t>Андрій ПАСІЧНИК</w:t>
      </w:r>
      <w:r w:rsidR="00526323" w:rsidRPr="00CC0ED8">
        <w:rPr>
          <w:rFonts w:ascii="Times New Roman" w:hAnsi="Times New Roman" w:cs="Times New Roman"/>
          <w:sz w:val="24"/>
          <w:szCs w:val="24"/>
        </w:rPr>
        <w:t xml:space="preserve"> / «ЗА»</w:t>
      </w:r>
      <w:r w:rsidR="00675B98" w:rsidRPr="00CC0ED8">
        <w:rPr>
          <w:rFonts w:ascii="Times New Roman" w:hAnsi="Times New Roman" w:cs="Times New Roman"/>
          <w:sz w:val="24"/>
          <w:szCs w:val="24"/>
        </w:rPr>
        <w:t xml:space="preserve"> </w:t>
      </w:r>
      <w:r w:rsidR="00C71388" w:rsidRPr="00CC0ED8">
        <w:rPr>
          <w:rFonts w:ascii="Times New Roman" w:hAnsi="Times New Roman" w:cs="Times New Roman"/>
          <w:sz w:val="24"/>
          <w:szCs w:val="24"/>
        </w:rPr>
        <w:t xml:space="preserve"> </w:t>
      </w:r>
    </w:p>
    <w:p w14:paraId="7B81881C" w14:textId="0486A554" w:rsidR="00C71388" w:rsidRPr="00CC0ED8" w:rsidRDefault="005F60C2" w:rsidP="00C71388">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rPr>
        <w:tab/>
      </w:r>
    </w:p>
    <w:p w14:paraId="334F87B8" w14:textId="45D4E788" w:rsidR="00306D41" w:rsidRPr="00CC0ED8" w:rsidRDefault="00C71388" w:rsidP="00306D41">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rPr>
        <w:t xml:space="preserve">Члени Комісії: </w:t>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005F60C2" w:rsidRPr="00CC0ED8">
        <w:rPr>
          <w:rFonts w:ascii="Times New Roman" w:hAnsi="Times New Roman" w:cs="Times New Roman"/>
          <w:sz w:val="24"/>
          <w:szCs w:val="24"/>
        </w:rPr>
        <w:tab/>
      </w:r>
      <w:r w:rsidRPr="00CC0ED8">
        <w:rPr>
          <w:rFonts w:ascii="Times New Roman" w:hAnsi="Times New Roman" w:cs="Times New Roman"/>
          <w:sz w:val="24"/>
          <w:szCs w:val="24"/>
        </w:rPr>
        <w:t>Михайло БОГОНІС</w:t>
      </w:r>
      <w:r w:rsidR="00526323" w:rsidRPr="00CC0ED8">
        <w:rPr>
          <w:rFonts w:ascii="Times New Roman" w:hAnsi="Times New Roman" w:cs="Times New Roman"/>
          <w:sz w:val="24"/>
          <w:szCs w:val="24"/>
        </w:rPr>
        <w:t xml:space="preserve"> / «ПРОТИ»</w:t>
      </w:r>
      <w:r w:rsidRPr="00CC0ED8">
        <w:rPr>
          <w:rFonts w:ascii="Times New Roman" w:hAnsi="Times New Roman" w:cs="Times New Roman"/>
          <w:sz w:val="24"/>
          <w:szCs w:val="24"/>
        </w:rPr>
        <w:t xml:space="preserve"> </w:t>
      </w:r>
    </w:p>
    <w:p w14:paraId="0D1666E7" w14:textId="01C31B42" w:rsidR="00651920" w:rsidRPr="00CC0ED8" w:rsidRDefault="00F35E56" w:rsidP="00306D41">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rPr>
        <w:tab/>
      </w:r>
    </w:p>
    <w:p w14:paraId="6984BAF9" w14:textId="13C319CF" w:rsidR="00651920" w:rsidRPr="00CC0ED8" w:rsidRDefault="00651920" w:rsidP="00675B98">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005F60C2" w:rsidRPr="00CC0ED8">
        <w:rPr>
          <w:rFonts w:ascii="Times New Roman" w:hAnsi="Times New Roman" w:cs="Times New Roman"/>
          <w:sz w:val="24"/>
          <w:szCs w:val="24"/>
        </w:rPr>
        <w:tab/>
      </w:r>
      <w:r w:rsidRPr="00CC0ED8">
        <w:rPr>
          <w:rFonts w:ascii="Times New Roman" w:hAnsi="Times New Roman" w:cs="Times New Roman"/>
          <w:sz w:val="24"/>
          <w:szCs w:val="24"/>
        </w:rPr>
        <w:t>Ярослав ДУХ</w:t>
      </w:r>
      <w:r w:rsidR="00526323" w:rsidRPr="00CC0ED8">
        <w:rPr>
          <w:rFonts w:ascii="Times New Roman" w:hAnsi="Times New Roman" w:cs="Times New Roman"/>
          <w:sz w:val="24"/>
          <w:szCs w:val="24"/>
        </w:rPr>
        <w:t xml:space="preserve"> / «ПРОТИ»</w:t>
      </w:r>
    </w:p>
    <w:p w14:paraId="2405C5BD" w14:textId="77777777" w:rsidR="00C71388" w:rsidRPr="00CC0ED8" w:rsidRDefault="00C71388" w:rsidP="00C71388">
      <w:pPr>
        <w:spacing w:after="0" w:line="240" w:lineRule="auto"/>
        <w:ind w:hanging="2"/>
        <w:jc w:val="both"/>
        <w:rPr>
          <w:rFonts w:ascii="Times New Roman" w:hAnsi="Times New Roman" w:cs="Times New Roman"/>
          <w:sz w:val="24"/>
          <w:szCs w:val="24"/>
        </w:rPr>
      </w:pPr>
    </w:p>
    <w:p w14:paraId="2FC60AAC" w14:textId="3EC1E607" w:rsidR="00432112" w:rsidRPr="00CC0ED8" w:rsidRDefault="00C71388" w:rsidP="00675B98">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rPr>
        <w:tab/>
      </w:r>
      <w:r w:rsidR="004C518F" w:rsidRPr="00CC0ED8">
        <w:rPr>
          <w:rFonts w:ascii="Times New Roman" w:hAnsi="Times New Roman" w:cs="Times New Roman"/>
          <w:sz w:val="24"/>
          <w:szCs w:val="24"/>
        </w:rPr>
        <w:tab/>
      </w:r>
      <w:r w:rsidR="004C518F" w:rsidRPr="00CC0ED8">
        <w:rPr>
          <w:rFonts w:ascii="Times New Roman" w:hAnsi="Times New Roman" w:cs="Times New Roman"/>
          <w:sz w:val="24"/>
          <w:szCs w:val="24"/>
        </w:rPr>
        <w:tab/>
      </w:r>
      <w:r w:rsidR="004C518F" w:rsidRPr="00CC0ED8">
        <w:rPr>
          <w:rFonts w:ascii="Times New Roman" w:hAnsi="Times New Roman" w:cs="Times New Roman"/>
          <w:sz w:val="24"/>
          <w:szCs w:val="24"/>
        </w:rPr>
        <w:tab/>
      </w:r>
      <w:r w:rsidR="004C518F" w:rsidRPr="00CC0ED8">
        <w:rPr>
          <w:rFonts w:ascii="Times New Roman" w:hAnsi="Times New Roman" w:cs="Times New Roman"/>
          <w:sz w:val="24"/>
          <w:szCs w:val="24"/>
        </w:rPr>
        <w:tab/>
      </w:r>
      <w:r w:rsidR="004C518F" w:rsidRPr="00CC0ED8">
        <w:rPr>
          <w:rFonts w:ascii="Times New Roman" w:hAnsi="Times New Roman" w:cs="Times New Roman"/>
          <w:sz w:val="24"/>
          <w:szCs w:val="24"/>
        </w:rPr>
        <w:tab/>
      </w:r>
      <w:r w:rsidR="004C518F" w:rsidRPr="00CC0ED8">
        <w:rPr>
          <w:rFonts w:ascii="Times New Roman" w:hAnsi="Times New Roman" w:cs="Times New Roman"/>
          <w:sz w:val="24"/>
          <w:szCs w:val="24"/>
        </w:rPr>
        <w:tab/>
      </w:r>
      <w:r w:rsidR="004C518F" w:rsidRPr="00CC0ED8">
        <w:rPr>
          <w:rFonts w:ascii="Times New Roman" w:hAnsi="Times New Roman" w:cs="Times New Roman"/>
          <w:sz w:val="24"/>
          <w:szCs w:val="24"/>
        </w:rPr>
        <w:tab/>
      </w:r>
      <w:r w:rsidR="004C518F" w:rsidRPr="00CC0ED8">
        <w:rPr>
          <w:rFonts w:ascii="Times New Roman" w:hAnsi="Times New Roman" w:cs="Times New Roman"/>
          <w:sz w:val="24"/>
          <w:szCs w:val="24"/>
        </w:rPr>
        <w:tab/>
      </w:r>
      <w:r w:rsidR="005F60C2" w:rsidRPr="00CC0ED8">
        <w:rPr>
          <w:rFonts w:ascii="Times New Roman" w:hAnsi="Times New Roman" w:cs="Times New Roman"/>
          <w:sz w:val="24"/>
          <w:szCs w:val="24"/>
        </w:rPr>
        <w:tab/>
      </w:r>
      <w:r w:rsidR="004C518F" w:rsidRPr="00CC0ED8">
        <w:rPr>
          <w:rFonts w:ascii="Times New Roman" w:hAnsi="Times New Roman" w:cs="Times New Roman"/>
          <w:sz w:val="24"/>
          <w:szCs w:val="24"/>
        </w:rPr>
        <w:t>Роман КИДИСЮК</w:t>
      </w:r>
      <w:r w:rsidR="00526323" w:rsidRPr="00CC0ED8">
        <w:rPr>
          <w:rFonts w:ascii="Times New Roman" w:hAnsi="Times New Roman" w:cs="Times New Roman"/>
          <w:sz w:val="24"/>
          <w:szCs w:val="24"/>
        </w:rPr>
        <w:t xml:space="preserve"> / «ЗА»</w:t>
      </w:r>
      <w:r w:rsidR="00675B98" w:rsidRPr="00CC0ED8">
        <w:rPr>
          <w:rFonts w:ascii="Times New Roman" w:hAnsi="Times New Roman" w:cs="Times New Roman"/>
          <w:sz w:val="24"/>
          <w:szCs w:val="24"/>
        </w:rPr>
        <w:t xml:space="preserve">  </w:t>
      </w:r>
    </w:p>
    <w:p w14:paraId="19B59EC6" w14:textId="77777777" w:rsidR="004C518F" w:rsidRPr="00CC0ED8" w:rsidRDefault="004C518F" w:rsidP="00306D41">
      <w:pPr>
        <w:spacing w:after="0" w:line="240" w:lineRule="auto"/>
        <w:ind w:hanging="2"/>
        <w:jc w:val="both"/>
        <w:rPr>
          <w:rFonts w:ascii="Times New Roman" w:hAnsi="Times New Roman" w:cs="Times New Roman"/>
          <w:sz w:val="24"/>
          <w:szCs w:val="24"/>
        </w:rPr>
      </w:pPr>
    </w:p>
    <w:p w14:paraId="56F00593" w14:textId="2FA26D7D" w:rsidR="006B2011" w:rsidRPr="00CC0ED8" w:rsidRDefault="004C518F" w:rsidP="00306D41">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00675B98" w:rsidRPr="00CC0ED8">
        <w:rPr>
          <w:rFonts w:ascii="Times New Roman" w:hAnsi="Times New Roman" w:cs="Times New Roman"/>
          <w:sz w:val="24"/>
          <w:szCs w:val="24"/>
        </w:rPr>
        <w:tab/>
      </w:r>
      <w:r w:rsidR="00675B98" w:rsidRPr="00CC0ED8">
        <w:rPr>
          <w:rFonts w:ascii="Times New Roman" w:hAnsi="Times New Roman" w:cs="Times New Roman"/>
          <w:sz w:val="24"/>
          <w:szCs w:val="24"/>
        </w:rPr>
        <w:tab/>
      </w:r>
      <w:r w:rsidR="005F60C2" w:rsidRPr="00CC0ED8">
        <w:rPr>
          <w:rFonts w:ascii="Times New Roman" w:hAnsi="Times New Roman" w:cs="Times New Roman"/>
          <w:sz w:val="24"/>
          <w:szCs w:val="24"/>
        </w:rPr>
        <w:tab/>
      </w:r>
      <w:r w:rsidR="0049432B" w:rsidRPr="00CC0ED8">
        <w:rPr>
          <w:rFonts w:ascii="Times New Roman" w:hAnsi="Times New Roman" w:cs="Times New Roman"/>
          <w:sz w:val="24"/>
          <w:szCs w:val="24"/>
        </w:rPr>
        <w:t>О</w:t>
      </w:r>
      <w:r w:rsidR="006B2011" w:rsidRPr="00CC0ED8">
        <w:rPr>
          <w:rFonts w:ascii="Times New Roman" w:hAnsi="Times New Roman" w:cs="Times New Roman"/>
          <w:sz w:val="24"/>
          <w:szCs w:val="24"/>
        </w:rPr>
        <w:t>лег КОЛІУШ</w:t>
      </w:r>
      <w:r w:rsidR="00526323" w:rsidRPr="00CC0ED8">
        <w:rPr>
          <w:rFonts w:ascii="Times New Roman" w:hAnsi="Times New Roman" w:cs="Times New Roman"/>
          <w:sz w:val="24"/>
          <w:szCs w:val="24"/>
        </w:rPr>
        <w:t xml:space="preserve"> / «ЗА»</w:t>
      </w:r>
    </w:p>
    <w:p w14:paraId="00A6EAF9" w14:textId="1E91008A" w:rsidR="009308C1" w:rsidRPr="00CC0ED8" w:rsidRDefault="009308C1" w:rsidP="00306D41">
      <w:pPr>
        <w:spacing w:after="0" w:line="240" w:lineRule="auto"/>
        <w:ind w:hanging="2"/>
        <w:jc w:val="both"/>
        <w:rPr>
          <w:rFonts w:ascii="Times New Roman" w:hAnsi="Times New Roman" w:cs="Times New Roman"/>
          <w:sz w:val="24"/>
          <w:szCs w:val="24"/>
        </w:rPr>
      </w:pPr>
    </w:p>
    <w:p w14:paraId="3BCE7CCF" w14:textId="054F312D" w:rsidR="009308C1" w:rsidRPr="00CC0ED8" w:rsidRDefault="009308C1" w:rsidP="00306D41">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005F60C2" w:rsidRPr="00CC0ED8">
        <w:rPr>
          <w:rFonts w:ascii="Times New Roman" w:hAnsi="Times New Roman" w:cs="Times New Roman"/>
          <w:sz w:val="24"/>
          <w:szCs w:val="24"/>
        </w:rPr>
        <w:tab/>
      </w:r>
      <w:r w:rsidRPr="00CC0ED8">
        <w:rPr>
          <w:rFonts w:ascii="Times New Roman" w:hAnsi="Times New Roman" w:cs="Times New Roman"/>
          <w:sz w:val="24"/>
          <w:szCs w:val="24"/>
        </w:rPr>
        <w:t>Ігор КУШНІР</w:t>
      </w:r>
      <w:r w:rsidR="00526323" w:rsidRPr="00CC0ED8">
        <w:rPr>
          <w:rFonts w:ascii="Times New Roman" w:hAnsi="Times New Roman" w:cs="Times New Roman"/>
          <w:sz w:val="24"/>
          <w:szCs w:val="24"/>
        </w:rPr>
        <w:t xml:space="preserve"> / «ЗА»</w:t>
      </w:r>
    </w:p>
    <w:p w14:paraId="5112BF21" w14:textId="77777777" w:rsidR="00C71388" w:rsidRPr="00CC0ED8" w:rsidRDefault="00C71388" w:rsidP="00C71388">
      <w:pPr>
        <w:spacing w:after="0" w:line="240" w:lineRule="auto"/>
        <w:ind w:hanging="2"/>
        <w:jc w:val="both"/>
        <w:rPr>
          <w:rFonts w:ascii="Times New Roman" w:hAnsi="Times New Roman" w:cs="Times New Roman"/>
          <w:sz w:val="24"/>
          <w:szCs w:val="24"/>
        </w:rPr>
      </w:pPr>
    </w:p>
    <w:p w14:paraId="573B2FF3" w14:textId="4ACBB90B" w:rsidR="00C71388" w:rsidRPr="00CC0ED8" w:rsidRDefault="00C71388" w:rsidP="00C71388">
      <w:pPr>
        <w:spacing w:after="0" w:line="240" w:lineRule="auto"/>
        <w:jc w:val="both"/>
        <w:rPr>
          <w:rFonts w:ascii="Times New Roman" w:hAnsi="Times New Roman" w:cs="Times New Roman"/>
          <w:sz w:val="24"/>
          <w:szCs w:val="24"/>
        </w:rPr>
      </w:pP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005F60C2" w:rsidRPr="00CC0ED8">
        <w:rPr>
          <w:rFonts w:ascii="Times New Roman" w:hAnsi="Times New Roman" w:cs="Times New Roman"/>
          <w:sz w:val="24"/>
          <w:szCs w:val="24"/>
        </w:rPr>
        <w:tab/>
      </w:r>
      <w:r w:rsidRPr="00CC0ED8">
        <w:rPr>
          <w:rFonts w:ascii="Times New Roman" w:hAnsi="Times New Roman" w:cs="Times New Roman"/>
          <w:sz w:val="24"/>
          <w:szCs w:val="24"/>
        </w:rPr>
        <w:t>Володимир ЛУГАНСЬКИЙ</w:t>
      </w:r>
      <w:r w:rsidR="00526323" w:rsidRPr="00CC0ED8">
        <w:rPr>
          <w:rFonts w:ascii="Times New Roman" w:hAnsi="Times New Roman" w:cs="Times New Roman"/>
          <w:sz w:val="24"/>
          <w:szCs w:val="24"/>
        </w:rPr>
        <w:t xml:space="preserve"> / «ЗА»</w:t>
      </w:r>
      <w:r w:rsidR="00675B98" w:rsidRPr="00CC0ED8">
        <w:rPr>
          <w:rFonts w:ascii="Times New Roman" w:hAnsi="Times New Roman" w:cs="Times New Roman"/>
          <w:sz w:val="24"/>
          <w:szCs w:val="24"/>
        </w:rPr>
        <w:t xml:space="preserve"> </w:t>
      </w:r>
    </w:p>
    <w:p w14:paraId="14AB6AC0" w14:textId="77777777" w:rsidR="00651920" w:rsidRPr="00CC0ED8" w:rsidRDefault="00651920" w:rsidP="00C71388">
      <w:pPr>
        <w:spacing w:after="0" w:line="240" w:lineRule="auto"/>
        <w:jc w:val="both"/>
        <w:rPr>
          <w:rFonts w:ascii="Times New Roman" w:hAnsi="Times New Roman" w:cs="Times New Roman"/>
          <w:sz w:val="24"/>
          <w:szCs w:val="24"/>
        </w:rPr>
      </w:pPr>
    </w:p>
    <w:p w14:paraId="0F2B09B1" w14:textId="4A1E39E1" w:rsidR="00651920" w:rsidRPr="00CC0ED8" w:rsidRDefault="00651920" w:rsidP="00C71388">
      <w:pPr>
        <w:spacing w:after="0" w:line="240" w:lineRule="auto"/>
        <w:jc w:val="both"/>
        <w:rPr>
          <w:rFonts w:ascii="Times New Roman" w:hAnsi="Times New Roman" w:cs="Times New Roman"/>
          <w:sz w:val="24"/>
          <w:szCs w:val="24"/>
        </w:rPr>
      </w:pP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005F60C2" w:rsidRPr="00CC0ED8">
        <w:rPr>
          <w:rFonts w:ascii="Times New Roman" w:hAnsi="Times New Roman" w:cs="Times New Roman"/>
          <w:sz w:val="24"/>
          <w:szCs w:val="24"/>
        </w:rPr>
        <w:tab/>
      </w:r>
      <w:r w:rsidRPr="00CC0ED8">
        <w:rPr>
          <w:rFonts w:ascii="Times New Roman" w:hAnsi="Times New Roman" w:cs="Times New Roman"/>
          <w:sz w:val="24"/>
          <w:szCs w:val="24"/>
        </w:rPr>
        <w:t>Руслан МЕЛЬНИК</w:t>
      </w:r>
      <w:r w:rsidR="00675B98" w:rsidRPr="00CC0ED8">
        <w:rPr>
          <w:rFonts w:ascii="Times New Roman" w:hAnsi="Times New Roman" w:cs="Times New Roman"/>
          <w:sz w:val="24"/>
          <w:szCs w:val="24"/>
        </w:rPr>
        <w:t xml:space="preserve"> </w:t>
      </w:r>
      <w:r w:rsidR="00526323" w:rsidRPr="00CC0ED8">
        <w:rPr>
          <w:rFonts w:ascii="Times New Roman" w:hAnsi="Times New Roman" w:cs="Times New Roman"/>
          <w:sz w:val="24"/>
          <w:szCs w:val="24"/>
        </w:rPr>
        <w:t>/ «ЗА»</w:t>
      </w:r>
    </w:p>
    <w:p w14:paraId="011F78C9" w14:textId="77777777" w:rsidR="00C71388" w:rsidRPr="00CC0ED8" w:rsidRDefault="00C71388" w:rsidP="00C71388">
      <w:pPr>
        <w:spacing w:after="0" w:line="240" w:lineRule="auto"/>
        <w:jc w:val="both"/>
        <w:rPr>
          <w:rFonts w:ascii="Times New Roman" w:hAnsi="Times New Roman" w:cs="Times New Roman"/>
          <w:sz w:val="24"/>
          <w:szCs w:val="24"/>
        </w:rPr>
      </w:pPr>
    </w:p>
    <w:p w14:paraId="2F697450" w14:textId="049F3EDD" w:rsidR="00C71388" w:rsidRPr="00CC0ED8" w:rsidRDefault="00C71388" w:rsidP="00C71388">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005F60C2" w:rsidRPr="00CC0ED8">
        <w:rPr>
          <w:rFonts w:ascii="Times New Roman" w:hAnsi="Times New Roman" w:cs="Times New Roman"/>
          <w:sz w:val="24"/>
          <w:szCs w:val="24"/>
        </w:rPr>
        <w:tab/>
      </w:r>
      <w:r w:rsidRPr="00CC0ED8">
        <w:rPr>
          <w:rFonts w:ascii="Times New Roman" w:hAnsi="Times New Roman" w:cs="Times New Roman"/>
          <w:sz w:val="24"/>
          <w:szCs w:val="24"/>
        </w:rPr>
        <w:t>Олексій ОМЕЛЬЯН</w:t>
      </w:r>
      <w:r w:rsidR="00526323" w:rsidRPr="00CC0ED8">
        <w:rPr>
          <w:rFonts w:ascii="Times New Roman" w:hAnsi="Times New Roman" w:cs="Times New Roman"/>
          <w:sz w:val="24"/>
          <w:szCs w:val="24"/>
        </w:rPr>
        <w:t xml:space="preserve"> / «ЗА»</w:t>
      </w:r>
      <w:r w:rsidR="00675B98" w:rsidRPr="00CC0ED8">
        <w:rPr>
          <w:rFonts w:ascii="Times New Roman" w:hAnsi="Times New Roman" w:cs="Times New Roman"/>
          <w:sz w:val="24"/>
          <w:szCs w:val="24"/>
        </w:rPr>
        <w:t xml:space="preserve"> </w:t>
      </w:r>
    </w:p>
    <w:p w14:paraId="7B9FEADD" w14:textId="77777777" w:rsidR="00651920" w:rsidRPr="00CC0ED8" w:rsidRDefault="00651920" w:rsidP="00C71388">
      <w:pPr>
        <w:spacing w:after="0" w:line="240" w:lineRule="auto"/>
        <w:ind w:hanging="2"/>
        <w:jc w:val="both"/>
        <w:rPr>
          <w:rFonts w:ascii="Times New Roman" w:hAnsi="Times New Roman" w:cs="Times New Roman"/>
          <w:sz w:val="24"/>
          <w:szCs w:val="24"/>
        </w:rPr>
      </w:pPr>
    </w:p>
    <w:p w14:paraId="410228C4" w14:textId="6C3B5AC1" w:rsidR="00651920" w:rsidRPr="00CC0ED8" w:rsidRDefault="00651920" w:rsidP="00C71388">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005F60C2" w:rsidRPr="00CC0ED8">
        <w:rPr>
          <w:rFonts w:ascii="Times New Roman" w:hAnsi="Times New Roman" w:cs="Times New Roman"/>
          <w:sz w:val="24"/>
          <w:szCs w:val="24"/>
        </w:rPr>
        <w:tab/>
      </w:r>
      <w:r w:rsidRPr="00CC0ED8">
        <w:rPr>
          <w:rFonts w:ascii="Times New Roman" w:hAnsi="Times New Roman" w:cs="Times New Roman"/>
          <w:sz w:val="24"/>
          <w:szCs w:val="24"/>
        </w:rPr>
        <w:t>Роман САБОДАШ</w:t>
      </w:r>
      <w:r w:rsidR="00526323" w:rsidRPr="00CC0ED8">
        <w:rPr>
          <w:rFonts w:ascii="Times New Roman" w:hAnsi="Times New Roman" w:cs="Times New Roman"/>
          <w:sz w:val="24"/>
          <w:szCs w:val="24"/>
        </w:rPr>
        <w:t xml:space="preserve"> / «ЗА»</w:t>
      </w:r>
      <w:r w:rsidR="00675B98" w:rsidRPr="00CC0ED8">
        <w:rPr>
          <w:rFonts w:ascii="Times New Roman" w:hAnsi="Times New Roman" w:cs="Times New Roman"/>
          <w:sz w:val="24"/>
          <w:szCs w:val="24"/>
        </w:rPr>
        <w:t xml:space="preserve"> </w:t>
      </w:r>
    </w:p>
    <w:p w14:paraId="0AE2CED5" w14:textId="77777777" w:rsidR="00C71388" w:rsidRPr="00CC0ED8" w:rsidRDefault="00C71388" w:rsidP="00C71388">
      <w:pPr>
        <w:spacing w:after="0" w:line="240" w:lineRule="auto"/>
        <w:ind w:hanging="2"/>
        <w:jc w:val="both"/>
        <w:rPr>
          <w:rFonts w:ascii="Times New Roman" w:hAnsi="Times New Roman" w:cs="Times New Roman"/>
          <w:sz w:val="24"/>
          <w:szCs w:val="24"/>
        </w:rPr>
      </w:pPr>
    </w:p>
    <w:p w14:paraId="3A257CDF" w14:textId="3C15A057" w:rsidR="00C71388" w:rsidRPr="00CC0ED8" w:rsidRDefault="00C71388" w:rsidP="00C71388">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005F60C2" w:rsidRPr="00CC0ED8">
        <w:rPr>
          <w:rFonts w:ascii="Times New Roman" w:hAnsi="Times New Roman" w:cs="Times New Roman"/>
          <w:sz w:val="24"/>
          <w:szCs w:val="24"/>
        </w:rPr>
        <w:tab/>
      </w:r>
      <w:r w:rsidRPr="00CC0ED8">
        <w:rPr>
          <w:rFonts w:ascii="Times New Roman" w:hAnsi="Times New Roman" w:cs="Times New Roman"/>
          <w:sz w:val="24"/>
          <w:szCs w:val="24"/>
        </w:rPr>
        <w:t>Руслан СИДОРОВИЧ</w:t>
      </w:r>
      <w:r w:rsidR="00526323" w:rsidRPr="00CC0ED8">
        <w:rPr>
          <w:rFonts w:ascii="Times New Roman" w:hAnsi="Times New Roman" w:cs="Times New Roman"/>
          <w:sz w:val="24"/>
          <w:szCs w:val="24"/>
        </w:rPr>
        <w:t xml:space="preserve"> / «ЗА»</w:t>
      </w:r>
      <w:r w:rsidR="00675B98" w:rsidRPr="00CC0ED8">
        <w:rPr>
          <w:rFonts w:ascii="Times New Roman" w:hAnsi="Times New Roman" w:cs="Times New Roman"/>
          <w:sz w:val="24"/>
          <w:szCs w:val="24"/>
        </w:rPr>
        <w:t xml:space="preserve"> </w:t>
      </w:r>
    </w:p>
    <w:p w14:paraId="4B345964" w14:textId="77777777" w:rsidR="00C71388" w:rsidRPr="00CC0ED8" w:rsidRDefault="00C71388" w:rsidP="00C71388">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rPr>
        <w:t xml:space="preserve"> </w:t>
      </w:r>
    </w:p>
    <w:p w14:paraId="32563E20" w14:textId="24B4F7C2" w:rsidR="006B0481" w:rsidRPr="00CC0ED8" w:rsidRDefault="006B0481" w:rsidP="00C71388">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005F60C2" w:rsidRPr="00CC0ED8">
        <w:rPr>
          <w:rFonts w:ascii="Times New Roman" w:hAnsi="Times New Roman" w:cs="Times New Roman"/>
          <w:sz w:val="24"/>
          <w:szCs w:val="24"/>
        </w:rPr>
        <w:tab/>
      </w:r>
      <w:r w:rsidRPr="00CC0ED8">
        <w:rPr>
          <w:rFonts w:ascii="Times New Roman" w:hAnsi="Times New Roman" w:cs="Times New Roman"/>
          <w:sz w:val="24"/>
          <w:szCs w:val="24"/>
        </w:rPr>
        <w:t>Сергій ЧУМАК</w:t>
      </w:r>
      <w:r w:rsidR="00526323" w:rsidRPr="00CC0ED8">
        <w:rPr>
          <w:rFonts w:ascii="Times New Roman" w:hAnsi="Times New Roman" w:cs="Times New Roman"/>
          <w:sz w:val="24"/>
          <w:szCs w:val="24"/>
        </w:rPr>
        <w:t xml:space="preserve"> / «ЗА»</w:t>
      </w:r>
      <w:r w:rsidR="00675B98" w:rsidRPr="00CC0ED8">
        <w:rPr>
          <w:rFonts w:ascii="Times New Roman" w:hAnsi="Times New Roman" w:cs="Times New Roman"/>
          <w:sz w:val="24"/>
          <w:szCs w:val="24"/>
        </w:rPr>
        <w:t xml:space="preserve"> </w:t>
      </w:r>
    </w:p>
    <w:p w14:paraId="319A2193" w14:textId="77777777" w:rsidR="006B0481" w:rsidRPr="00CC0ED8" w:rsidRDefault="006B0481" w:rsidP="00C71388">
      <w:pPr>
        <w:spacing w:after="0" w:line="240" w:lineRule="auto"/>
        <w:ind w:hanging="2"/>
        <w:jc w:val="both"/>
        <w:rPr>
          <w:rFonts w:ascii="Times New Roman" w:hAnsi="Times New Roman" w:cs="Times New Roman"/>
          <w:sz w:val="24"/>
          <w:szCs w:val="24"/>
        </w:rPr>
      </w:pPr>
    </w:p>
    <w:p w14:paraId="0106D6FA" w14:textId="4D919243" w:rsidR="007F7EBC" w:rsidRPr="00CC0ED8" w:rsidRDefault="00C71388" w:rsidP="004C518F">
      <w:pPr>
        <w:spacing w:after="0" w:line="240" w:lineRule="auto"/>
        <w:ind w:hanging="2"/>
        <w:jc w:val="both"/>
        <w:rPr>
          <w:rFonts w:ascii="Times New Roman" w:hAnsi="Times New Roman" w:cs="Times New Roman"/>
          <w:sz w:val="24"/>
          <w:szCs w:val="24"/>
        </w:rPr>
      </w:pP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Pr="00CC0ED8">
        <w:rPr>
          <w:rFonts w:ascii="Times New Roman" w:hAnsi="Times New Roman" w:cs="Times New Roman"/>
          <w:sz w:val="24"/>
          <w:szCs w:val="24"/>
        </w:rPr>
        <w:tab/>
      </w:r>
      <w:r w:rsidR="005F60C2" w:rsidRPr="00CC0ED8">
        <w:rPr>
          <w:rFonts w:ascii="Times New Roman" w:hAnsi="Times New Roman" w:cs="Times New Roman"/>
          <w:sz w:val="24"/>
          <w:szCs w:val="24"/>
        </w:rPr>
        <w:tab/>
      </w:r>
      <w:r w:rsidRPr="00CC0ED8">
        <w:rPr>
          <w:rFonts w:ascii="Times New Roman" w:hAnsi="Times New Roman" w:cs="Times New Roman"/>
          <w:sz w:val="24"/>
          <w:szCs w:val="24"/>
        </w:rPr>
        <w:t>Галина ШЕВЧУК</w:t>
      </w:r>
      <w:r w:rsidR="00526323" w:rsidRPr="00CC0ED8">
        <w:rPr>
          <w:rFonts w:ascii="Times New Roman" w:hAnsi="Times New Roman" w:cs="Times New Roman"/>
          <w:sz w:val="24"/>
          <w:szCs w:val="24"/>
        </w:rPr>
        <w:t xml:space="preserve"> / «ЗА»</w:t>
      </w:r>
      <w:r w:rsidR="00675B98" w:rsidRPr="00CC0ED8">
        <w:rPr>
          <w:rFonts w:ascii="Times New Roman" w:hAnsi="Times New Roman" w:cs="Times New Roman"/>
          <w:sz w:val="24"/>
          <w:szCs w:val="24"/>
        </w:rPr>
        <w:t xml:space="preserve"> </w:t>
      </w:r>
    </w:p>
    <w:sectPr w:rsidR="007F7EBC" w:rsidRPr="00CC0ED8" w:rsidSect="00163F69">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9A37B" w14:textId="77777777" w:rsidR="004063BA" w:rsidRDefault="004063BA">
      <w:pPr>
        <w:spacing w:after="0" w:line="240" w:lineRule="auto"/>
      </w:pPr>
      <w:r>
        <w:separator/>
      </w:r>
    </w:p>
  </w:endnote>
  <w:endnote w:type="continuationSeparator" w:id="0">
    <w:p w14:paraId="526FD362" w14:textId="77777777" w:rsidR="004063BA" w:rsidRDefault="00406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99A15" w14:textId="77777777" w:rsidR="004063BA" w:rsidRDefault="004063BA">
      <w:pPr>
        <w:spacing w:after="0" w:line="240" w:lineRule="auto"/>
      </w:pPr>
      <w:r>
        <w:separator/>
      </w:r>
    </w:p>
  </w:footnote>
  <w:footnote w:type="continuationSeparator" w:id="0">
    <w:p w14:paraId="5490A2BE" w14:textId="77777777" w:rsidR="004063BA" w:rsidRDefault="00406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5903541"/>
      <w:docPartObj>
        <w:docPartGallery w:val="Page Numbers (Top of Page)"/>
        <w:docPartUnique/>
      </w:docPartObj>
    </w:sdtPr>
    <w:sdtEndPr/>
    <w:sdtContent>
      <w:p w14:paraId="2F558527" w14:textId="77777777" w:rsidR="003C35C0" w:rsidRDefault="0009248D">
        <w:pPr>
          <w:pStyle w:val="a4"/>
          <w:jc w:val="center"/>
        </w:pPr>
        <w:r>
          <w:fldChar w:fldCharType="begin"/>
        </w:r>
        <w:r>
          <w:instrText>PAGE   \* MERGEFORMAT</w:instrText>
        </w:r>
        <w:r>
          <w:fldChar w:fldCharType="separate"/>
        </w:r>
        <w:r w:rsidR="00E86B33">
          <w:rPr>
            <w:noProof/>
          </w:rPr>
          <w:t>6</w:t>
        </w:r>
        <w:r>
          <w:fldChar w:fldCharType="end"/>
        </w:r>
      </w:p>
    </w:sdtContent>
  </w:sdt>
  <w:p w14:paraId="7EE1F0CC" w14:textId="77777777" w:rsidR="003C35C0" w:rsidRDefault="003C35C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0E5F037E"/>
    <w:multiLevelType w:val="hybridMultilevel"/>
    <w:tmpl w:val="58F67108"/>
    <w:lvl w:ilvl="0" w:tplc="C3008AD4">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1074D1B"/>
    <w:multiLevelType w:val="hybridMultilevel"/>
    <w:tmpl w:val="939C6D46"/>
    <w:lvl w:ilvl="0" w:tplc="4CC0E304">
      <w:start w:val="1"/>
      <w:numFmt w:val="decimal"/>
      <w:lvlText w:val="%1."/>
      <w:lvlJc w:val="left"/>
      <w:pPr>
        <w:ind w:left="1092" w:hanging="384"/>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3" w15:restartNumberingAfterBreak="0">
    <w:nsid w:val="6A8301AF"/>
    <w:multiLevelType w:val="hybridMultilevel"/>
    <w:tmpl w:val="87BA8DF0"/>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2A61BDC"/>
    <w:multiLevelType w:val="hybridMultilevel"/>
    <w:tmpl w:val="67E8A8AA"/>
    <w:lvl w:ilvl="0" w:tplc="0610CD8E">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05711"/>
    <w:rsid w:val="00007AA2"/>
    <w:rsid w:val="0001505E"/>
    <w:rsid w:val="00016491"/>
    <w:rsid w:val="00030634"/>
    <w:rsid w:val="00036B61"/>
    <w:rsid w:val="00037877"/>
    <w:rsid w:val="0004143A"/>
    <w:rsid w:val="00063E50"/>
    <w:rsid w:val="00073E25"/>
    <w:rsid w:val="00074693"/>
    <w:rsid w:val="00080E33"/>
    <w:rsid w:val="00084134"/>
    <w:rsid w:val="00085190"/>
    <w:rsid w:val="00085FC1"/>
    <w:rsid w:val="00090B39"/>
    <w:rsid w:val="0009248D"/>
    <w:rsid w:val="000A24FF"/>
    <w:rsid w:val="000A3EFF"/>
    <w:rsid w:val="000A6E9D"/>
    <w:rsid w:val="000B181D"/>
    <w:rsid w:val="000B2ABF"/>
    <w:rsid w:val="000B48F2"/>
    <w:rsid w:val="000B65A6"/>
    <w:rsid w:val="000D17EE"/>
    <w:rsid w:val="000D45F3"/>
    <w:rsid w:val="000D4C86"/>
    <w:rsid w:val="000E1340"/>
    <w:rsid w:val="000E3EAF"/>
    <w:rsid w:val="000F3521"/>
    <w:rsid w:val="00102504"/>
    <w:rsid w:val="001025AE"/>
    <w:rsid w:val="0010478C"/>
    <w:rsid w:val="0011440D"/>
    <w:rsid w:val="00115A2E"/>
    <w:rsid w:val="0011611E"/>
    <w:rsid w:val="00124F47"/>
    <w:rsid w:val="0013076D"/>
    <w:rsid w:val="0014271B"/>
    <w:rsid w:val="00144D18"/>
    <w:rsid w:val="00144E81"/>
    <w:rsid w:val="00151FE3"/>
    <w:rsid w:val="00152DCA"/>
    <w:rsid w:val="001610CE"/>
    <w:rsid w:val="00163F69"/>
    <w:rsid w:val="001640B1"/>
    <w:rsid w:val="00166291"/>
    <w:rsid w:val="00175942"/>
    <w:rsid w:val="00177287"/>
    <w:rsid w:val="001842B2"/>
    <w:rsid w:val="0019184B"/>
    <w:rsid w:val="00193292"/>
    <w:rsid w:val="001967C4"/>
    <w:rsid w:val="001A353F"/>
    <w:rsid w:val="001A4843"/>
    <w:rsid w:val="001B6481"/>
    <w:rsid w:val="001B6DD6"/>
    <w:rsid w:val="001C07F1"/>
    <w:rsid w:val="001C292C"/>
    <w:rsid w:val="001C5D60"/>
    <w:rsid w:val="001D3140"/>
    <w:rsid w:val="001E243F"/>
    <w:rsid w:val="001E5465"/>
    <w:rsid w:val="001F39C1"/>
    <w:rsid w:val="001F7D8C"/>
    <w:rsid w:val="002011ED"/>
    <w:rsid w:val="00207593"/>
    <w:rsid w:val="00212C96"/>
    <w:rsid w:val="00213953"/>
    <w:rsid w:val="002218D4"/>
    <w:rsid w:val="00222254"/>
    <w:rsid w:val="0024174A"/>
    <w:rsid w:val="002417B3"/>
    <w:rsid w:val="00244644"/>
    <w:rsid w:val="00260332"/>
    <w:rsid w:val="0026111C"/>
    <w:rsid w:val="002626F3"/>
    <w:rsid w:val="0026372F"/>
    <w:rsid w:val="00265195"/>
    <w:rsid w:val="0027115D"/>
    <w:rsid w:val="00276464"/>
    <w:rsid w:val="002820B4"/>
    <w:rsid w:val="00284CC8"/>
    <w:rsid w:val="00286B4D"/>
    <w:rsid w:val="0029588F"/>
    <w:rsid w:val="002C0C50"/>
    <w:rsid w:val="002C2688"/>
    <w:rsid w:val="002C58F6"/>
    <w:rsid w:val="002C5A9D"/>
    <w:rsid w:val="002E2C7F"/>
    <w:rsid w:val="002E399F"/>
    <w:rsid w:val="002E47D6"/>
    <w:rsid w:val="002E573B"/>
    <w:rsid w:val="002F7322"/>
    <w:rsid w:val="00300FCD"/>
    <w:rsid w:val="00301097"/>
    <w:rsid w:val="00303E5E"/>
    <w:rsid w:val="003049BE"/>
    <w:rsid w:val="00306D41"/>
    <w:rsid w:val="00310C6A"/>
    <w:rsid w:val="003134F1"/>
    <w:rsid w:val="003156AC"/>
    <w:rsid w:val="00337888"/>
    <w:rsid w:val="0034336C"/>
    <w:rsid w:val="00343489"/>
    <w:rsid w:val="003452BD"/>
    <w:rsid w:val="0035207E"/>
    <w:rsid w:val="00356488"/>
    <w:rsid w:val="00364347"/>
    <w:rsid w:val="003657FD"/>
    <w:rsid w:val="003667BE"/>
    <w:rsid w:val="00371899"/>
    <w:rsid w:val="003718BB"/>
    <w:rsid w:val="0037306E"/>
    <w:rsid w:val="00392552"/>
    <w:rsid w:val="00392886"/>
    <w:rsid w:val="00393BF8"/>
    <w:rsid w:val="003A5AD7"/>
    <w:rsid w:val="003A7697"/>
    <w:rsid w:val="003B3A8D"/>
    <w:rsid w:val="003C24EA"/>
    <w:rsid w:val="003C34C4"/>
    <w:rsid w:val="003C35C0"/>
    <w:rsid w:val="003C3BC2"/>
    <w:rsid w:val="003C557F"/>
    <w:rsid w:val="003D1B0F"/>
    <w:rsid w:val="003D346E"/>
    <w:rsid w:val="003E0E59"/>
    <w:rsid w:val="003E35EA"/>
    <w:rsid w:val="003E475A"/>
    <w:rsid w:val="003E489B"/>
    <w:rsid w:val="003F14AE"/>
    <w:rsid w:val="004061D3"/>
    <w:rsid w:val="004063BA"/>
    <w:rsid w:val="00421EEC"/>
    <w:rsid w:val="004225EE"/>
    <w:rsid w:val="00432112"/>
    <w:rsid w:val="00433A35"/>
    <w:rsid w:val="00437F61"/>
    <w:rsid w:val="00441F32"/>
    <w:rsid w:val="004436BD"/>
    <w:rsid w:val="00472366"/>
    <w:rsid w:val="004745A2"/>
    <w:rsid w:val="00476FB4"/>
    <w:rsid w:val="00484EE7"/>
    <w:rsid w:val="0049432B"/>
    <w:rsid w:val="0049788C"/>
    <w:rsid w:val="004A1F25"/>
    <w:rsid w:val="004B397F"/>
    <w:rsid w:val="004B4442"/>
    <w:rsid w:val="004B6741"/>
    <w:rsid w:val="004C07C9"/>
    <w:rsid w:val="004C518F"/>
    <w:rsid w:val="004D0C05"/>
    <w:rsid w:val="004D382B"/>
    <w:rsid w:val="004D5D97"/>
    <w:rsid w:val="004E080E"/>
    <w:rsid w:val="004E3C54"/>
    <w:rsid w:val="004E4B74"/>
    <w:rsid w:val="004F18E2"/>
    <w:rsid w:val="004F67D8"/>
    <w:rsid w:val="005032BD"/>
    <w:rsid w:val="0050516A"/>
    <w:rsid w:val="0050555F"/>
    <w:rsid w:val="00506717"/>
    <w:rsid w:val="00507005"/>
    <w:rsid w:val="005167B0"/>
    <w:rsid w:val="00526323"/>
    <w:rsid w:val="005303FE"/>
    <w:rsid w:val="0053525F"/>
    <w:rsid w:val="0053776F"/>
    <w:rsid w:val="00541774"/>
    <w:rsid w:val="00543C2A"/>
    <w:rsid w:val="00550509"/>
    <w:rsid w:val="00551421"/>
    <w:rsid w:val="005558C8"/>
    <w:rsid w:val="00570985"/>
    <w:rsid w:val="005744FF"/>
    <w:rsid w:val="00584470"/>
    <w:rsid w:val="00584527"/>
    <w:rsid w:val="005845F8"/>
    <w:rsid w:val="005A0B1C"/>
    <w:rsid w:val="005B0D89"/>
    <w:rsid w:val="005B204C"/>
    <w:rsid w:val="005B6744"/>
    <w:rsid w:val="005B6C40"/>
    <w:rsid w:val="005C0C69"/>
    <w:rsid w:val="005C4386"/>
    <w:rsid w:val="005D154A"/>
    <w:rsid w:val="005E5433"/>
    <w:rsid w:val="005F3DF7"/>
    <w:rsid w:val="005F60C2"/>
    <w:rsid w:val="00600B89"/>
    <w:rsid w:val="00603FEE"/>
    <w:rsid w:val="0061570A"/>
    <w:rsid w:val="00620BAA"/>
    <w:rsid w:val="00624195"/>
    <w:rsid w:val="006333CC"/>
    <w:rsid w:val="0063374C"/>
    <w:rsid w:val="006365BC"/>
    <w:rsid w:val="00640ECA"/>
    <w:rsid w:val="00644990"/>
    <w:rsid w:val="00651920"/>
    <w:rsid w:val="0065400B"/>
    <w:rsid w:val="006553E4"/>
    <w:rsid w:val="00666EA5"/>
    <w:rsid w:val="00675B98"/>
    <w:rsid w:val="0069052C"/>
    <w:rsid w:val="0069234D"/>
    <w:rsid w:val="00697687"/>
    <w:rsid w:val="006B0481"/>
    <w:rsid w:val="006B2011"/>
    <w:rsid w:val="006B2122"/>
    <w:rsid w:val="006C2D74"/>
    <w:rsid w:val="006C4BFD"/>
    <w:rsid w:val="006E0790"/>
    <w:rsid w:val="0070410A"/>
    <w:rsid w:val="00711572"/>
    <w:rsid w:val="007123BE"/>
    <w:rsid w:val="00715584"/>
    <w:rsid w:val="0072600F"/>
    <w:rsid w:val="0073245D"/>
    <w:rsid w:val="0073307F"/>
    <w:rsid w:val="00734CDC"/>
    <w:rsid w:val="007359A9"/>
    <w:rsid w:val="0074212C"/>
    <w:rsid w:val="00742593"/>
    <w:rsid w:val="007466B7"/>
    <w:rsid w:val="007502FB"/>
    <w:rsid w:val="0075388B"/>
    <w:rsid w:val="00755701"/>
    <w:rsid w:val="00755E98"/>
    <w:rsid w:val="00763E7C"/>
    <w:rsid w:val="00764325"/>
    <w:rsid w:val="007755EC"/>
    <w:rsid w:val="00775DB8"/>
    <w:rsid w:val="00777FBF"/>
    <w:rsid w:val="00793FD8"/>
    <w:rsid w:val="00793FED"/>
    <w:rsid w:val="0079570F"/>
    <w:rsid w:val="007A2A58"/>
    <w:rsid w:val="007B3849"/>
    <w:rsid w:val="007C0DF5"/>
    <w:rsid w:val="007C33A6"/>
    <w:rsid w:val="007C4BCE"/>
    <w:rsid w:val="007C53CC"/>
    <w:rsid w:val="007C6470"/>
    <w:rsid w:val="007D0136"/>
    <w:rsid w:val="007D792D"/>
    <w:rsid w:val="007E4FE5"/>
    <w:rsid w:val="007E6D7D"/>
    <w:rsid w:val="007E74F6"/>
    <w:rsid w:val="007F1BD5"/>
    <w:rsid w:val="007F5CD6"/>
    <w:rsid w:val="007F6C13"/>
    <w:rsid w:val="007F7EBC"/>
    <w:rsid w:val="00805206"/>
    <w:rsid w:val="00805D76"/>
    <w:rsid w:val="00806471"/>
    <w:rsid w:val="00807094"/>
    <w:rsid w:val="00810465"/>
    <w:rsid w:val="0081060A"/>
    <w:rsid w:val="00812DBD"/>
    <w:rsid w:val="00816102"/>
    <w:rsid w:val="00821644"/>
    <w:rsid w:val="008217EC"/>
    <w:rsid w:val="00825493"/>
    <w:rsid w:val="008369DB"/>
    <w:rsid w:val="0084106E"/>
    <w:rsid w:val="00847D77"/>
    <w:rsid w:val="00856F6C"/>
    <w:rsid w:val="008570A9"/>
    <w:rsid w:val="00857F9D"/>
    <w:rsid w:val="008608FB"/>
    <w:rsid w:val="008635D7"/>
    <w:rsid w:val="00875394"/>
    <w:rsid w:val="008A4A6D"/>
    <w:rsid w:val="008C2605"/>
    <w:rsid w:val="008E1777"/>
    <w:rsid w:val="008E2BED"/>
    <w:rsid w:val="008E35CA"/>
    <w:rsid w:val="008E3CA4"/>
    <w:rsid w:val="008F0176"/>
    <w:rsid w:val="008F6800"/>
    <w:rsid w:val="00904BC2"/>
    <w:rsid w:val="00906969"/>
    <w:rsid w:val="00907C0B"/>
    <w:rsid w:val="00925179"/>
    <w:rsid w:val="00926A99"/>
    <w:rsid w:val="009308C1"/>
    <w:rsid w:val="00940828"/>
    <w:rsid w:val="009409FD"/>
    <w:rsid w:val="00961053"/>
    <w:rsid w:val="00961AF8"/>
    <w:rsid w:val="00975CD6"/>
    <w:rsid w:val="00976D91"/>
    <w:rsid w:val="00982DED"/>
    <w:rsid w:val="00994475"/>
    <w:rsid w:val="009B07DC"/>
    <w:rsid w:val="009B1285"/>
    <w:rsid w:val="009B392E"/>
    <w:rsid w:val="009B4E41"/>
    <w:rsid w:val="009B715D"/>
    <w:rsid w:val="009C2D8A"/>
    <w:rsid w:val="009D1DA1"/>
    <w:rsid w:val="009D2009"/>
    <w:rsid w:val="009D270E"/>
    <w:rsid w:val="009F200E"/>
    <w:rsid w:val="009F300C"/>
    <w:rsid w:val="00A01C5A"/>
    <w:rsid w:val="00A0328D"/>
    <w:rsid w:val="00A03FC7"/>
    <w:rsid w:val="00A04A89"/>
    <w:rsid w:val="00A1062E"/>
    <w:rsid w:val="00A169AA"/>
    <w:rsid w:val="00A2756B"/>
    <w:rsid w:val="00A56D3C"/>
    <w:rsid w:val="00A63CDB"/>
    <w:rsid w:val="00A702A5"/>
    <w:rsid w:val="00A8462C"/>
    <w:rsid w:val="00A915F5"/>
    <w:rsid w:val="00A91FBC"/>
    <w:rsid w:val="00AA4131"/>
    <w:rsid w:val="00AB73A4"/>
    <w:rsid w:val="00AC0CFD"/>
    <w:rsid w:val="00AE53D3"/>
    <w:rsid w:val="00AF3493"/>
    <w:rsid w:val="00B35D71"/>
    <w:rsid w:val="00B35E92"/>
    <w:rsid w:val="00B37178"/>
    <w:rsid w:val="00B4081E"/>
    <w:rsid w:val="00B409CB"/>
    <w:rsid w:val="00B44199"/>
    <w:rsid w:val="00B44981"/>
    <w:rsid w:val="00B468F4"/>
    <w:rsid w:val="00B47ACD"/>
    <w:rsid w:val="00B47B1C"/>
    <w:rsid w:val="00B50360"/>
    <w:rsid w:val="00B52DCB"/>
    <w:rsid w:val="00B762D6"/>
    <w:rsid w:val="00B802A6"/>
    <w:rsid w:val="00B91DE8"/>
    <w:rsid w:val="00BA1129"/>
    <w:rsid w:val="00BA38E4"/>
    <w:rsid w:val="00BB1935"/>
    <w:rsid w:val="00BD1B5D"/>
    <w:rsid w:val="00BE2C6F"/>
    <w:rsid w:val="00BE5B3D"/>
    <w:rsid w:val="00BF0D25"/>
    <w:rsid w:val="00BF1071"/>
    <w:rsid w:val="00BF17FB"/>
    <w:rsid w:val="00BF1D22"/>
    <w:rsid w:val="00BF3245"/>
    <w:rsid w:val="00C00659"/>
    <w:rsid w:val="00C04229"/>
    <w:rsid w:val="00C15725"/>
    <w:rsid w:val="00C15A3A"/>
    <w:rsid w:val="00C165B8"/>
    <w:rsid w:val="00C210EA"/>
    <w:rsid w:val="00C31021"/>
    <w:rsid w:val="00C31FFE"/>
    <w:rsid w:val="00C401C9"/>
    <w:rsid w:val="00C71388"/>
    <w:rsid w:val="00C74E41"/>
    <w:rsid w:val="00C8139B"/>
    <w:rsid w:val="00C85A5D"/>
    <w:rsid w:val="00C938F3"/>
    <w:rsid w:val="00CA1F11"/>
    <w:rsid w:val="00CA3E45"/>
    <w:rsid w:val="00CA728C"/>
    <w:rsid w:val="00CA7FB9"/>
    <w:rsid w:val="00CB26C6"/>
    <w:rsid w:val="00CB728C"/>
    <w:rsid w:val="00CC0ED8"/>
    <w:rsid w:val="00CC1ED3"/>
    <w:rsid w:val="00CC4A8F"/>
    <w:rsid w:val="00CC5941"/>
    <w:rsid w:val="00CD1BCF"/>
    <w:rsid w:val="00CD4989"/>
    <w:rsid w:val="00CD6D14"/>
    <w:rsid w:val="00CE4471"/>
    <w:rsid w:val="00CF27D5"/>
    <w:rsid w:val="00CF5BE6"/>
    <w:rsid w:val="00D0041E"/>
    <w:rsid w:val="00D04523"/>
    <w:rsid w:val="00D05EEC"/>
    <w:rsid w:val="00D105E7"/>
    <w:rsid w:val="00D10D2C"/>
    <w:rsid w:val="00D13B91"/>
    <w:rsid w:val="00D146D3"/>
    <w:rsid w:val="00D14BC8"/>
    <w:rsid w:val="00D16807"/>
    <w:rsid w:val="00D16E44"/>
    <w:rsid w:val="00D226C7"/>
    <w:rsid w:val="00D22DC4"/>
    <w:rsid w:val="00D255D2"/>
    <w:rsid w:val="00D25BB1"/>
    <w:rsid w:val="00D35A5B"/>
    <w:rsid w:val="00D3671D"/>
    <w:rsid w:val="00D4443D"/>
    <w:rsid w:val="00D455DD"/>
    <w:rsid w:val="00D46D6D"/>
    <w:rsid w:val="00D62485"/>
    <w:rsid w:val="00D77D30"/>
    <w:rsid w:val="00D90796"/>
    <w:rsid w:val="00D91850"/>
    <w:rsid w:val="00DA1636"/>
    <w:rsid w:val="00DA4EE4"/>
    <w:rsid w:val="00DA5E3E"/>
    <w:rsid w:val="00DB0CF6"/>
    <w:rsid w:val="00DB27EB"/>
    <w:rsid w:val="00DB5048"/>
    <w:rsid w:val="00DB5182"/>
    <w:rsid w:val="00DC1F28"/>
    <w:rsid w:val="00DC52B3"/>
    <w:rsid w:val="00DC6E3C"/>
    <w:rsid w:val="00DD59E1"/>
    <w:rsid w:val="00DD6F87"/>
    <w:rsid w:val="00DE2069"/>
    <w:rsid w:val="00DE692B"/>
    <w:rsid w:val="00DF13DE"/>
    <w:rsid w:val="00E03FF3"/>
    <w:rsid w:val="00E15AA1"/>
    <w:rsid w:val="00E21F9F"/>
    <w:rsid w:val="00E30FEF"/>
    <w:rsid w:val="00E33D66"/>
    <w:rsid w:val="00E40D35"/>
    <w:rsid w:val="00E42C81"/>
    <w:rsid w:val="00E435A8"/>
    <w:rsid w:val="00E4533C"/>
    <w:rsid w:val="00E51D64"/>
    <w:rsid w:val="00E60082"/>
    <w:rsid w:val="00E657AE"/>
    <w:rsid w:val="00E71CAE"/>
    <w:rsid w:val="00E7768F"/>
    <w:rsid w:val="00E86B33"/>
    <w:rsid w:val="00E92AA6"/>
    <w:rsid w:val="00E947C5"/>
    <w:rsid w:val="00EA70A9"/>
    <w:rsid w:val="00EB2D67"/>
    <w:rsid w:val="00EB4607"/>
    <w:rsid w:val="00EB6B67"/>
    <w:rsid w:val="00ED626F"/>
    <w:rsid w:val="00EE6171"/>
    <w:rsid w:val="00EE74EA"/>
    <w:rsid w:val="00EF4378"/>
    <w:rsid w:val="00EF649D"/>
    <w:rsid w:val="00F16A2A"/>
    <w:rsid w:val="00F17966"/>
    <w:rsid w:val="00F300A6"/>
    <w:rsid w:val="00F31334"/>
    <w:rsid w:val="00F35E56"/>
    <w:rsid w:val="00F37967"/>
    <w:rsid w:val="00F536C2"/>
    <w:rsid w:val="00F628B0"/>
    <w:rsid w:val="00F641C5"/>
    <w:rsid w:val="00F738AD"/>
    <w:rsid w:val="00F7597A"/>
    <w:rsid w:val="00F76153"/>
    <w:rsid w:val="00F84151"/>
    <w:rsid w:val="00F905E4"/>
    <w:rsid w:val="00F90DCE"/>
    <w:rsid w:val="00F958BF"/>
    <w:rsid w:val="00FA5A07"/>
    <w:rsid w:val="00FA5B43"/>
    <w:rsid w:val="00FA725C"/>
    <w:rsid w:val="00FA7ADB"/>
    <w:rsid w:val="00FB03C2"/>
    <w:rsid w:val="00FB0936"/>
    <w:rsid w:val="00FB0A75"/>
    <w:rsid w:val="00FB2644"/>
    <w:rsid w:val="00FB3072"/>
    <w:rsid w:val="00FB4850"/>
    <w:rsid w:val="00FB5B81"/>
    <w:rsid w:val="00FB6A9D"/>
    <w:rsid w:val="00FC1E56"/>
    <w:rsid w:val="00FE3A8C"/>
    <w:rsid w:val="00FF0D14"/>
    <w:rsid w:val="00FF76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8CB4"/>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 w:type="paragraph" w:styleId="ab">
    <w:name w:val="footer"/>
    <w:basedOn w:val="a"/>
    <w:link w:val="ac"/>
    <w:uiPriority w:val="99"/>
    <w:unhideWhenUsed/>
    <w:rsid w:val="00BA38E4"/>
    <w:pPr>
      <w:tabs>
        <w:tab w:val="center" w:pos="4819"/>
        <w:tab w:val="right" w:pos="9639"/>
      </w:tabs>
      <w:spacing w:after="0" w:line="240" w:lineRule="auto"/>
    </w:pPr>
  </w:style>
  <w:style w:type="character" w:customStyle="1" w:styleId="ac">
    <w:name w:val="Нижній колонтитул Знак"/>
    <w:basedOn w:val="a0"/>
    <w:link w:val="ab"/>
    <w:uiPriority w:val="99"/>
    <w:rsid w:val="00BA38E4"/>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94388-DB59-46BA-939F-80E9A9CC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17489</Words>
  <Characters>9970</Characters>
  <Application>Microsoft Office Word</Application>
  <DocSecurity>0</DocSecurity>
  <Lines>83</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Семоненко Ольга Миколаївна</cp:lastModifiedBy>
  <cp:revision>3</cp:revision>
  <cp:lastPrinted>2025-06-20T11:39:00Z</cp:lastPrinted>
  <dcterms:created xsi:type="dcterms:W3CDTF">2026-04-30T08:47:00Z</dcterms:created>
  <dcterms:modified xsi:type="dcterms:W3CDTF">2026-04-30T13:30:00Z</dcterms:modified>
</cp:coreProperties>
</file>