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80A" w:rsidRPr="000643A0" w:rsidRDefault="00DB6EBE">
      <w:pPr>
        <w:ind w:left="4517" w:right="4200"/>
        <w:rPr>
          <w:color w:val="000000"/>
          <w:sz w:val="36"/>
        </w:rPr>
      </w:pPr>
      <w:r w:rsidRPr="000643A0">
        <w:rPr>
          <w:noProof/>
        </w:rPr>
        <w:drawing>
          <wp:inline distT="0" distB="0" distL="0" distR="0">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rsidR="00DC580A" w:rsidRPr="000643A0" w:rsidRDefault="00DC580A">
      <w:pPr>
        <w:rPr>
          <w:color w:val="000000"/>
          <w:sz w:val="36"/>
        </w:rPr>
      </w:pPr>
    </w:p>
    <w:p w:rsidR="00DC580A" w:rsidRPr="000643A0" w:rsidRDefault="00DB6EBE">
      <w:pPr>
        <w:ind w:right="57"/>
        <w:jc w:val="center"/>
        <w:rPr>
          <w:color w:val="000000"/>
          <w:sz w:val="36"/>
        </w:rPr>
      </w:pPr>
      <w:r w:rsidRPr="000643A0">
        <w:rPr>
          <w:color w:val="000000"/>
          <w:sz w:val="36"/>
        </w:rPr>
        <w:t>ВИЩА КВАЛІФІКАЦІЙНА КОМІСІЯ СУДДІВ УКРАЇНИ</w:t>
      </w:r>
    </w:p>
    <w:p w:rsidR="00DC580A" w:rsidRPr="000643A0" w:rsidRDefault="00DC580A">
      <w:pPr>
        <w:ind w:right="57"/>
        <w:rPr>
          <w:color w:val="000000"/>
          <w:sz w:val="26"/>
        </w:rPr>
      </w:pPr>
    </w:p>
    <w:p w:rsidR="00DC580A" w:rsidRPr="000643A0" w:rsidRDefault="00AA7A9A" w:rsidP="000643A0">
      <w:pPr>
        <w:shd w:val="clear" w:color="auto" w:fill="FFFFFF"/>
        <w:spacing w:line="276" w:lineRule="auto"/>
        <w:jc w:val="both"/>
        <w:rPr>
          <w:color w:val="000000"/>
          <w:sz w:val="26"/>
        </w:rPr>
      </w:pPr>
      <w:r w:rsidRPr="000643A0">
        <w:rPr>
          <w:color w:val="000000"/>
          <w:sz w:val="26"/>
        </w:rPr>
        <w:t>12</w:t>
      </w:r>
      <w:r w:rsidR="00740C14" w:rsidRPr="000643A0">
        <w:rPr>
          <w:color w:val="000000"/>
          <w:sz w:val="26"/>
        </w:rPr>
        <w:t xml:space="preserve"> черв</w:t>
      </w:r>
      <w:r w:rsidR="00DB6EBE" w:rsidRPr="000643A0">
        <w:rPr>
          <w:color w:val="000000"/>
          <w:sz w:val="26"/>
        </w:rPr>
        <w:t>ня 2025 року</w:t>
      </w:r>
      <w:r w:rsidR="00DB6EBE" w:rsidRPr="000643A0">
        <w:rPr>
          <w:color w:val="000000"/>
          <w:sz w:val="26"/>
        </w:rPr>
        <w:tab/>
      </w:r>
      <w:r w:rsidR="00DB6EBE" w:rsidRPr="000643A0">
        <w:rPr>
          <w:color w:val="000000"/>
          <w:sz w:val="26"/>
        </w:rPr>
        <w:tab/>
      </w:r>
      <w:r w:rsidR="00DB6EBE" w:rsidRPr="000643A0">
        <w:rPr>
          <w:color w:val="000000"/>
          <w:sz w:val="26"/>
        </w:rPr>
        <w:tab/>
      </w:r>
      <w:r w:rsidR="00DB6EBE" w:rsidRPr="000643A0">
        <w:rPr>
          <w:color w:val="000000"/>
          <w:sz w:val="26"/>
        </w:rPr>
        <w:tab/>
      </w:r>
      <w:r w:rsidR="00DB6EBE" w:rsidRPr="000643A0">
        <w:rPr>
          <w:color w:val="000000"/>
          <w:sz w:val="26"/>
        </w:rPr>
        <w:tab/>
      </w:r>
      <w:r w:rsidR="00DB6EBE" w:rsidRPr="000643A0">
        <w:rPr>
          <w:color w:val="000000"/>
          <w:sz w:val="26"/>
        </w:rPr>
        <w:tab/>
      </w:r>
      <w:r w:rsidR="00DB6EBE" w:rsidRPr="000643A0">
        <w:rPr>
          <w:color w:val="000000"/>
          <w:sz w:val="26"/>
        </w:rPr>
        <w:tab/>
        <w:t xml:space="preserve">                     </w:t>
      </w:r>
      <w:r w:rsidRPr="000643A0">
        <w:rPr>
          <w:color w:val="000000"/>
          <w:sz w:val="26"/>
        </w:rPr>
        <w:t xml:space="preserve">     </w:t>
      </w:r>
      <w:r w:rsidR="00DB6EBE" w:rsidRPr="000643A0">
        <w:rPr>
          <w:color w:val="000000"/>
          <w:sz w:val="26"/>
        </w:rPr>
        <w:t xml:space="preserve"> м. Київ</w:t>
      </w:r>
    </w:p>
    <w:p w:rsidR="00DC580A" w:rsidRPr="000643A0" w:rsidRDefault="00DC580A" w:rsidP="000643A0">
      <w:pPr>
        <w:shd w:val="clear" w:color="auto" w:fill="FFFFFF"/>
        <w:spacing w:line="276" w:lineRule="auto"/>
        <w:jc w:val="both"/>
        <w:rPr>
          <w:color w:val="000000"/>
          <w:sz w:val="26"/>
        </w:rPr>
      </w:pPr>
    </w:p>
    <w:p w:rsidR="00DC580A" w:rsidRPr="000643A0" w:rsidRDefault="00DB6EBE" w:rsidP="000643A0">
      <w:pPr>
        <w:shd w:val="clear" w:color="auto" w:fill="FFFFFF"/>
        <w:spacing w:line="276" w:lineRule="auto"/>
        <w:ind w:right="134"/>
        <w:jc w:val="center"/>
        <w:rPr>
          <w:color w:val="000000"/>
          <w:sz w:val="26"/>
          <w:u w:val="single"/>
        </w:rPr>
      </w:pPr>
      <w:r w:rsidRPr="000643A0">
        <w:rPr>
          <w:color w:val="000000"/>
          <w:sz w:val="26"/>
        </w:rPr>
        <w:t xml:space="preserve">Р І Ш Е Н </w:t>
      </w:r>
      <w:proofErr w:type="spellStart"/>
      <w:r w:rsidRPr="000643A0">
        <w:rPr>
          <w:color w:val="000000"/>
          <w:sz w:val="26"/>
        </w:rPr>
        <w:t>Н</w:t>
      </w:r>
      <w:proofErr w:type="spellEnd"/>
      <w:r w:rsidRPr="000643A0">
        <w:rPr>
          <w:color w:val="000000"/>
          <w:sz w:val="26"/>
        </w:rPr>
        <w:t xml:space="preserve"> Я  № </w:t>
      </w:r>
      <w:r w:rsidR="00402D62">
        <w:rPr>
          <w:color w:val="000000"/>
          <w:sz w:val="26"/>
          <w:u w:val="single"/>
        </w:rPr>
        <w:t>92/ас-25</w:t>
      </w:r>
    </w:p>
    <w:p w:rsidR="00DC580A" w:rsidRPr="000643A0" w:rsidRDefault="00DC580A" w:rsidP="000643A0">
      <w:pPr>
        <w:shd w:val="clear" w:color="auto" w:fill="FFFFFF"/>
        <w:tabs>
          <w:tab w:val="left" w:pos="567"/>
        </w:tabs>
        <w:spacing w:line="276" w:lineRule="auto"/>
        <w:ind w:right="-1"/>
        <w:jc w:val="both"/>
        <w:rPr>
          <w:color w:val="000000"/>
          <w:sz w:val="26"/>
        </w:rPr>
      </w:pPr>
    </w:p>
    <w:p w:rsidR="00DC580A" w:rsidRPr="000643A0" w:rsidRDefault="00DB6EBE" w:rsidP="000643A0">
      <w:pPr>
        <w:shd w:val="clear" w:color="auto" w:fill="FFFFFF"/>
        <w:tabs>
          <w:tab w:val="left" w:pos="567"/>
        </w:tabs>
        <w:spacing w:line="276" w:lineRule="auto"/>
        <w:ind w:right="-2"/>
        <w:jc w:val="both"/>
        <w:rPr>
          <w:color w:val="000000"/>
          <w:sz w:val="26"/>
          <w:szCs w:val="26"/>
        </w:rPr>
      </w:pPr>
      <w:r w:rsidRPr="000643A0">
        <w:rPr>
          <w:color w:val="000000"/>
          <w:sz w:val="26"/>
          <w:szCs w:val="26"/>
        </w:rPr>
        <w:t>Вища кваліфікаційна комісія суддів України у складі Другої палати:</w:t>
      </w:r>
    </w:p>
    <w:p w:rsidR="00DC580A" w:rsidRPr="000643A0" w:rsidRDefault="00DC580A" w:rsidP="000643A0">
      <w:pPr>
        <w:shd w:val="clear" w:color="auto" w:fill="FFFFFF"/>
        <w:spacing w:line="276" w:lineRule="auto"/>
        <w:ind w:right="-2"/>
        <w:jc w:val="both"/>
        <w:rPr>
          <w:color w:val="000000"/>
          <w:sz w:val="26"/>
          <w:szCs w:val="26"/>
        </w:rPr>
      </w:pPr>
    </w:p>
    <w:p w:rsidR="00DC580A" w:rsidRPr="000643A0" w:rsidRDefault="00DB6EBE" w:rsidP="000643A0">
      <w:pPr>
        <w:shd w:val="clear" w:color="auto" w:fill="FFFFFF"/>
        <w:spacing w:line="276" w:lineRule="auto"/>
        <w:ind w:right="-2"/>
        <w:jc w:val="both"/>
        <w:rPr>
          <w:sz w:val="26"/>
          <w:szCs w:val="26"/>
        </w:rPr>
      </w:pPr>
      <w:r w:rsidRPr="000643A0">
        <w:rPr>
          <w:sz w:val="26"/>
          <w:szCs w:val="26"/>
        </w:rPr>
        <w:t>головуючого –</w:t>
      </w:r>
      <w:r w:rsidR="002664EA" w:rsidRPr="000643A0">
        <w:rPr>
          <w:sz w:val="26"/>
          <w:szCs w:val="26"/>
        </w:rPr>
        <w:t xml:space="preserve"> Галини ШЕВЧУК</w:t>
      </w:r>
      <w:r w:rsidRPr="000643A0">
        <w:rPr>
          <w:sz w:val="26"/>
          <w:szCs w:val="26"/>
        </w:rPr>
        <w:t>,</w:t>
      </w:r>
    </w:p>
    <w:p w:rsidR="00DC580A" w:rsidRPr="000643A0" w:rsidRDefault="00DC580A" w:rsidP="000643A0">
      <w:pPr>
        <w:shd w:val="clear" w:color="auto" w:fill="FFFFFF"/>
        <w:spacing w:line="276" w:lineRule="auto"/>
        <w:ind w:right="-2"/>
        <w:jc w:val="both"/>
        <w:rPr>
          <w:sz w:val="26"/>
          <w:szCs w:val="26"/>
        </w:rPr>
      </w:pPr>
    </w:p>
    <w:p w:rsidR="00DC580A" w:rsidRPr="000643A0" w:rsidRDefault="00DB6EBE" w:rsidP="000643A0">
      <w:pPr>
        <w:spacing w:line="276" w:lineRule="auto"/>
        <w:ind w:right="-2"/>
        <w:jc w:val="both"/>
        <w:rPr>
          <w:sz w:val="26"/>
          <w:szCs w:val="26"/>
        </w:rPr>
      </w:pPr>
      <w:r w:rsidRPr="000643A0">
        <w:rPr>
          <w:sz w:val="26"/>
          <w:szCs w:val="26"/>
        </w:rPr>
        <w:t>членів Коміс</w:t>
      </w:r>
      <w:r w:rsidR="00953F3C" w:rsidRPr="000643A0">
        <w:rPr>
          <w:sz w:val="26"/>
          <w:szCs w:val="26"/>
        </w:rPr>
        <w:t>ії: Михайла БОГОНОСА (доповідач</w:t>
      </w:r>
      <w:r w:rsidRPr="000643A0">
        <w:rPr>
          <w:sz w:val="26"/>
          <w:szCs w:val="26"/>
        </w:rPr>
        <w:t xml:space="preserve">), </w:t>
      </w:r>
      <w:r w:rsidRPr="000643A0">
        <w:rPr>
          <w:sz w:val="26"/>
          <w:szCs w:val="26"/>
        </w:rPr>
        <w:br/>
      </w:r>
      <w:r w:rsidR="002664EA" w:rsidRPr="000643A0">
        <w:rPr>
          <w:sz w:val="26"/>
          <w:szCs w:val="26"/>
        </w:rPr>
        <w:t xml:space="preserve">Віталія ГАЦЕЛЮКА, </w:t>
      </w:r>
      <w:r w:rsidRPr="000643A0">
        <w:rPr>
          <w:sz w:val="26"/>
          <w:szCs w:val="26"/>
        </w:rPr>
        <w:t>Надії КОБЕЦЬКОЇ, Володи</w:t>
      </w:r>
      <w:r w:rsidR="002664EA" w:rsidRPr="000643A0">
        <w:rPr>
          <w:sz w:val="26"/>
          <w:szCs w:val="26"/>
        </w:rPr>
        <w:t>мира ЛУГАНСЬКОГО,</w:t>
      </w:r>
    </w:p>
    <w:p w:rsidR="00DC580A" w:rsidRPr="000643A0" w:rsidRDefault="00DC580A" w:rsidP="000643A0">
      <w:pPr>
        <w:shd w:val="clear" w:color="auto" w:fill="FFFFFF"/>
        <w:tabs>
          <w:tab w:val="left" w:pos="3969"/>
        </w:tabs>
        <w:spacing w:line="276" w:lineRule="auto"/>
        <w:ind w:right="-2"/>
        <w:jc w:val="both"/>
        <w:rPr>
          <w:color w:val="000000"/>
          <w:sz w:val="26"/>
          <w:szCs w:val="26"/>
        </w:rPr>
      </w:pPr>
    </w:p>
    <w:p w:rsidR="00DC580A" w:rsidRPr="000643A0" w:rsidRDefault="00DB6EBE" w:rsidP="000643A0">
      <w:pPr>
        <w:shd w:val="clear" w:color="auto" w:fill="FFFFFF"/>
        <w:tabs>
          <w:tab w:val="left" w:pos="3969"/>
        </w:tabs>
        <w:spacing w:line="276" w:lineRule="auto"/>
        <w:ind w:right="-2"/>
        <w:jc w:val="both"/>
        <w:rPr>
          <w:color w:val="000000"/>
          <w:sz w:val="26"/>
          <w:szCs w:val="26"/>
        </w:rPr>
      </w:pPr>
      <w:r w:rsidRPr="000643A0">
        <w:rPr>
          <w:color w:val="000000"/>
          <w:sz w:val="26"/>
          <w:szCs w:val="26"/>
        </w:rPr>
        <w:t xml:space="preserve">за участі: кандидата на посаду судді апеляційного господарського суду </w:t>
      </w:r>
      <w:r w:rsidRPr="000643A0">
        <w:rPr>
          <w:color w:val="000000"/>
          <w:sz w:val="26"/>
          <w:szCs w:val="26"/>
        </w:rPr>
        <w:br/>
      </w:r>
      <w:r w:rsidR="007C73CF" w:rsidRPr="000643A0">
        <w:rPr>
          <w:color w:val="000000"/>
          <w:sz w:val="26"/>
          <w:szCs w:val="26"/>
        </w:rPr>
        <w:t>Марти КРАВЧИК</w:t>
      </w:r>
      <w:r w:rsidR="00656557" w:rsidRPr="000643A0">
        <w:rPr>
          <w:color w:val="000000"/>
          <w:sz w:val="26"/>
          <w:szCs w:val="26"/>
        </w:rPr>
        <w:t>,</w:t>
      </w:r>
    </w:p>
    <w:p w:rsidR="000060CF" w:rsidRPr="000643A0" w:rsidRDefault="000060CF" w:rsidP="000643A0">
      <w:pPr>
        <w:shd w:val="clear" w:color="auto" w:fill="FFFFFF"/>
        <w:tabs>
          <w:tab w:val="left" w:pos="3969"/>
        </w:tabs>
        <w:spacing w:line="276" w:lineRule="auto"/>
        <w:ind w:right="-2"/>
        <w:jc w:val="both"/>
        <w:rPr>
          <w:color w:val="000000"/>
          <w:sz w:val="26"/>
          <w:szCs w:val="26"/>
        </w:rPr>
      </w:pPr>
    </w:p>
    <w:p w:rsidR="000060CF" w:rsidRPr="000643A0" w:rsidRDefault="000060CF" w:rsidP="000643A0">
      <w:pPr>
        <w:shd w:val="clear" w:color="auto" w:fill="FFFFFF"/>
        <w:tabs>
          <w:tab w:val="left" w:pos="3969"/>
        </w:tabs>
        <w:spacing w:line="276" w:lineRule="auto"/>
        <w:ind w:right="-2"/>
        <w:jc w:val="both"/>
        <w:rPr>
          <w:color w:val="000000"/>
          <w:sz w:val="26"/>
          <w:szCs w:val="26"/>
        </w:rPr>
      </w:pPr>
      <w:r w:rsidRPr="000643A0">
        <w:rPr>
          <w:color w:val="000000"/>
          <w:sz w:val="26"/>
          <w:szCs w:val="26"/>
        </w:rPr>
        <w:t>уповноваженого представника Громадської ради доброчесності Світлани ІЛЬНИЦЬКОЇ,</w:t>
      </w:r>
    </w:p>
    <w:p w:rsidR="00DC580A" w:rsidRPr="000643A0" w:rsidRDefault="00DC580A" w:rsidP="000643A0">
      <w:pPr>
        <w:shd w:val="clear" w:color="auto" w:fill="FFFFFF"/>
        <w:spacing w:line="276" w:lineRule="auto"/>
        <w:ind w:right="-2"/>
        <w:jc w:val="both"/>
        <w:rPr>
          <w:sz w:val="26"/>
          <w:szCs w:val="26"/>
        </w:rPr>
      </w:pPr>
    </w:p>
    <w:p w:rsidR="00DC580A" w:rsidRPr="000643A0" w:rsidRDefault="00DB6EBE" w:rsidP="000643A0">
      <w:pPr>
        <w:shd w:val="clear" w:color="auto" w:fill="FFFFFF"/>
        <w:spacing w:line="276" w:lineRule="auto"/>
        <w:ind w:right="-2"/>
        <w:jc w:val="both"/>
        <w:rPr>
          <w:sz w:val="26"/>
          <w:szCs w:val="26"/>
        </w:rPr>
      </w:pPr>
      <w:r w:rsidRPr="000643A0">
        <w:rPr>
          <w:sz w:val="26"/>
          <w:szCs w:val="26"/>
        </w:rPr>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господарського суду </w:t>
      </w:r>
      <w:r w:rsidR="00AA7A9A" w:rsidRPr="000643A0">
        <w:rPr>
          <w:sz w:val="26"/>
          <w:szCs w:val="26"/>
        </w:rPr>
        <w:t xml:space="preserve">Кравчик Марти Богданівни </w:t>
      </w:r>
      <w:r w:rsidR="00775903">
        <w:rPr>
          <w:sz w:val="26"/>
          <w:szCs w:val="26"/>
        </w:rPr>
        <w:t>в</w:t>
      </w:r>
      <w:r w:rsidRPr="000643A0">
        <w:rPr>
          <w:sz w:val="26"/>
          <w:szCs w:val="26"/>
        </w:rPr>
        <w:t xml:space="preserve"> межах конкурсу, оголошеного рішенням Комісії від 14 вересня 20</w:t>
      </w:r>
      <w:r w:rsidR="006603BC" w:rsidRPr="000643A0">
        <w:rPr>
          <w:sz w:val="26"/>
          <w:szCs w:val="26"/>
        </w:rPr>
        <w:t>23 року № 94/зп-23 (зі змінами),</w:t>
      </w:r>
    </w:p>
    <w:p w:rsidR="00DC580A" w:rsidRPr="000643A0" w:rsidRDefault="00DC580A" w:rsidP="000643A0">
      <w:pPr>
        <w:shd w:val="clear" w:color="auto" w:fill="FFFFFF"/>
        <w:tabs>
          <w:tab w:val="left" w:pos="3969"/>
        </w:tabs>
        <w:spacing w:line="276" w:lineRule="auto"/>
        <w:ind w:right="-15"/>
        <w:jc w:val="both"/>
        <w:rPr>
          <w:color w:val="000000"/>
          <w:sz w:val="26"/>
        </w:rPr>
      </w:pPr>
    </w:p>
    <w:p w:rsidR="00DC580A" w:rsidRPr="000643A0" w:rsidRDefault="00DB6EBE" w:rsidP="000643A0">
      <w:pPr>
        <w:shd w:val="clear" w:color="auto" w:fill="FFFFFF"/>
        <w:tabs>
          <w:tab w:val="left" w:pos="3969"/>
        </w:tabs>
        <w:spacing w:line="276" w:lineRule="auto"/>
        <w:ind w:right="-15"/>
        <w:jc w:val="center"/>
        <w:rPr>
          <w:color w:val="000000"/>
          <w:sz w:val="26"/>
        </w:rPr>
      </w:pPr>
      <w:r w:rsidRPr="000643A0">
        <w:rPr>
          <w:color w:val="000000"/>
          <w:sz w:val="26"/>
        </w:rPr>
        <w:t>встановила:</w:t>
      </w:r>
    </w:p>
    <w:p w:rsidR="00DC580A" w:rsidRPr="000643A0" w:rsidRDefault="00DC580A" w:rsidP="000643A0">
      <w:pPr>
        <w:spacing w:line="276" w:lineRule="auto"/>
        <w:rPr>
          <w:color w:val="000000"/>
          <w:sz w:val="26"/>
        </w:rPr>
      </w:pPr>
    </w:p>
    <w:p w:rsidR="00DC580A" w:rsidRPr="000643A0" w:rsidRDefault="00DB6EBE" w:rsidP="000643A0">
      <w:pPr>
        <w:spacing w:line="276" w:lineRule="auto"/>
        <w:ind w:firstLine="709"/>
        <w:jc w:val="both"/>
        <w:rPr>
          <w:b/>
          <w:color w:val="000000"/>
          <w:sz w:val="26"/>
          <w:szCs w:val="26"/>
        </w:rPr>
      </w:pPr>
      <w:r w:rsidRPr="000643A0">
        <w:rPr>
          <w:b/>
          <w:color w:val="000000"/>
          <w:sz w:val="26"/>
          <w:szCs w:val="26"/>
        </w:rPr>
        <w:t>Стислий виклад підстав і порядку проведення конкурсу на посади суддів апеляційних господарських судів та процедури кваліфікаційного оцінювання кандидата.</w:t>
      </w:r>
    </w:p>
    <w:p w:rsidR="00DC580A" w:rsidRPr="000643A0" w:rsidRDefault="00DC580A" w:rsidP="000643A0">
      <w:pPr>
        <w:spacing w:line="276" w:lineRule="auto"/>
        <w:ind w:firstLine="709"/>
        <w:jc w:val="both"/>
        <w:rPr>
          <w:color w:val="000000"/>
          <w:sz w:val="26"/>
          <w:szCs w:val="26"/>
        </w:rPr>
      </w:pP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lastRenderedPageBreak/>
        <w:t>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(далі – конкурс)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w:t>
      </w:r>
      <w:r w:rsidR="00E4476F" w:rsidRPr="000643A0">
        <w:rPr>
          <w:color w:val="000000"/>
          <w:sz w:val="26"/>
          <w:szCs w:val="26"/>
        </w:rPr>
        <w:t xml:space="preserve"> </w:t>
      </w:r>
      <w:r w:rsidRPr="000643A0">
        <w:rPr>
          <w:color w:val="000000"/>
          <w:sz w:val="26"/>
          <w:szCs w:val="26"/>
        </w:rPr>
        <w:t xml:space="preserve">2024 року № 72/зп-24) </w:t>
      </w:r>
      <w:r w:rsidR="00D3146E">
        <w:rPr>
          <w:color w:val="000000"/>
          <w:sz w:val="26"/>
          <w:szCs w:val="26"/>
        </w:rPr>
        <w:br/>
      </w:r>
      <w:r w:rsidRPr="000643A0">
        <w:rPr>
          <w:color w:val="000000"/>
          <w:sz w:val="26"/>
          <w:szCs w:val="26"/>
        </w:rPr>
        <w:t xml:space="preserve">(далі – Положення про конкурс). </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2473"/>
      <w:bookmarkEnd w:id="0"/>
      <w:r w:rsidRPr="000643A0">
        <w:rPr>
          <w:color w:val="000000"/>
          <w:sz w:val="26"/>
          <w:szCs w:val="26"/>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Pr="000643A0">
        <w:rPr>
          <w:color w:val="000000"/>
          <w:sz w:val="26"/>
          <w:szCs w:val="26"/>
          <w:vertAlign w:val="superscript"/>
        </w:rPr>
        <w:t>3</w:t>
      </w:r>
      <w:r w:rsidRPr="000643A0">
        <w:rPr>
          <w:color w:val="000000"/>
          <w:sz w:val="26"/>
          <w:szCs w:val="26"/>
        </w:rPr>
        <w:t xml:space="preserve"> Закону (пункт 1.5 Положення про конкурс).</w:t>
      </w:r>
    </w:p>
    <w:p w:rsidR="00865626"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За змістом частини другої статті 79</w:t>
      </w:r>
      <w:r w:rsidRPr="000643A0">
        <w:rPr>
          <w:color w:val="000000"/>
          <w:sz w:val="26"/>
          <w:szCs w:val="26"/>
          <w:vertAlign w:val="superscript"/>
        </w:rPr>
        <w:t>3</w:t>
      </w:r>
      <w:r w:rsidRPr="000643A0">
        <w:rPr>
          <w:color w:val="000000"/>
          <w:sz w:val="26"/>
          <w:szCs w:val="26"/>
        </w:rPr>
        <w:t xml:space="preserve"> Закону у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131EB9">
        <w:rPr>
          <w:color w:val="000000"/>
          <w:sz w:val="26"/>
          <w:szCs w:val="26"/>
          <w:lang w:val="en-US"/>
        </w:rPr>
        <w:t> </w:t>
      </w:r>
      <w:r w:rsidRPr="000643A0">
        <w:rPr>
          <w:color w:val="000000"/>
          <w:sz w:val="26"/>
          <w:szCs w:val="26"/>
        </w:rPr>
        <w:t>компетентність</w:t>
      </w:r>
      <w:r w:rsidR="00131EB9">
        <w:rPr>
          <w:color w:val="000000"/>
          <w:sz w:val="26"/>
          <w:szCs w:val="26"/>
          <w:lang w:val="en-US"/>
        </w:rPr>
        <w:t> </w:t>
      </w:r>
      <w:r w:rsidRPr="000643A0">
        <w:rPr>
          <w:color w:val="000000"/>
          <w:sz w:val="26"/>
          <w:szCs w:val="26"/>
        </w:rPr>
        <w:t>(професійна, особиста, соціаль</w:t>
      </w:r>
      <w:r w:rsidR="008E6318" w:rsidRPr="000643A0">
        <w:rPr>
          <w:color w:val="000000"/>
          <w:sz w:val="26"/>
          <w:szCs w:val="26"/>
        </w:rPr>
        <w:t xml:space="preserve">на тощо); 2) професійна етика; </w:t>
      </w:r>
      <w:r w:rsidRPr="000643A0">
        <w:rPr>
          <w:color w:val="000000"/>
          <w:sz w:val="26"/>
          <w:szCs w:val="26"/>
        </w:rPr>
        <w:t>3)</w:t>
      </w:r>
      <w:r w:rsidR="00131EB9">
        <w:rPr>
          <w:color w:val="000000"/>
          <w:sz w:val="26"/>
          <w:szCs w:val="26"/>
          <w:lang w:val="en-US"/>
        </w:rPr>
        <w:t> </w:t>
      </w:r>
      <w:r w:rsidRPr="000643A0">
        <w:rPr>
          <w:color w:val="000000"/>
          <w:sz w:val="26"/>
          <w:szCs w:val="26"/>
        </w:rPr>
        <w:t>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rsidR="00DC580A" w:rsidRPr="000643A0" w:rsidRDefault="00DB6EBE" w:rsidP="000643A0">
      <w:pPr>
        <w:pStyle w:val="a9"/>
        <w:shd w:val="clear" w:color="auto" w:fill="FFFFFF"/>
        <w:tabs>
          <w:tab w:val="left" w:pos="0"/>
        </w:tabs>
        <w:spacing w:line="276" w:lineRule="auto"/>
        <w:ind w:left="0" w:firstLine="709"/>
        <w:jc w:val="both"/>
        <w:rPr>
          <w:color w:val="000000"/>
          <w:sz w:val="26"/>
          <w:szCs w:val="26"/>
        </w:rPr>
      </w:pPr>
      <w:r w:rsidRPr="000643A0">
        <w:rPr>
          <w:color w:val="000000"/>
          <w:sz w:val="26"/>
          <w:szCs w:val="26"/>
        </w:rPr>
        <w:t xml:space="preserve">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(професійної, особистої, соціальної), доброчесності та професійної етики згідно з визначеними показниками. Основними принципами кваліфікаційного оцінювання є автономність, запобігання конфлікту інтересів, об’єктивність, неупередженість, прозорість, </w:t>
      </w:r>
      <w:r w:rsidRPr="000643A0">
        <w:rPr>
          <w:color w:val="000000"/>
          <w:sz w:val="26"/>
          <w:szCs w:val="26"/>
        </w:rPr>
        <w:lastRenderedPageBreak/>
        <w:t xml:space="preserve">публічність, рівність умов для кандидатів на посаду судді (пункти 1.3, 1.4 розділу 1 Положення). </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w:t>
      </w:r>
      <w:r w:rsidR="00865626" w:rsidRPr="000643A0">
        <w:rPr>
          <w:color w:val="000000"/>
          <w:sz w:val="26"/>
          <w:szCs w:val="26"/>
        </w:rPr>
        <w:t xml:space="preserve">передумовою </w:t>
      </w:r>
      <w:r w:rsidRPr="000643A0">
        <w:rPr>
          <w:color w:val="000000"/>
          <w:sz w:val="26"/>
          <w:szCs w:val="26"/>
        </w:rPr>
        <w:t>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господарської юрисдикції, виникла об’єктивна потреба у проведенні конкурсу на зайняття вакантних посад суддів в апеляційних судах.</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У грудні 2023 року </w:t>
      </w:r>
      <w:r w:rsidR="00936794" w:rsidRPr="000643A0">
        <w:rPr>
          <w:color w:val="000000"/>
          <w:sz w:val="26"/>
          <w:szCs w:val="26"/>
        </w:rPr>
        <w:t xml:space="preserve">Кравчик Марта Богданівна </w:t>
      </w:r>
      <w:r w:rsidRPr="000643A0">
        <w:rPr>
          <w:color w:val="000000"/>
          <w:sz w:val="26"/>
          <w:szCs w:val="26"/>
        </w:rPr>
        <w:t>зверну</w:t>
      </w:r>
      <w:r w:rsidR="00936794" w:rsidRPr="000643A0">
        <w:rPr>
          <w:color w:val="000000"/>
          <w:sz w:val="26"/>
          <w:szCs w:val="26"/>
        </w:rPr>
        <w:t>лася</w:t>
      </w:r>
      <w:r w:rsidRPr="000643A0">
        <w:rPr>
          <w:color w:val="000000"/>
          <w:sz w:val="26"/>
          <w:szCs w:val="26"/>
        </w:rPr>
        <w:t xml:space="preserve"> до Комісії із заявою про допуск до участі в конкурсі на зайняття вакантної посади судді в апеляційному господарському суді, оголошеному рішенням Комісії від 14 вересня 2023 року, як особи, яка відповідає вимогам </w:t>
      </w:r>
      <w:r w:rsidR="008E6318" w:rsidRPr="000643A0">
        <w:rPr>
          <w:color w:val="000000"/>
          <w:sz w:val="26"/>
          <w:szCs w:val="26"/>
        </w:rPr>
        <w:t xml:space="preserve">пункту </w:t>
      </w:r>
      <w:r w:rsidR="00936794" w:rsidRPr="000643A0">
        <w:rPr>
          <w:color w:val="000000"/>
          <w:sz w:val="26"/>
          <w:szCs w:val="26"/>
        </w:rPr>
        <w:t>2</w:t>
      </w:r>
      <w:r w:rsidR="008E6318" w:rsidRPr="000643A0">
        <w:rPr>
          <w:color w:val="000000"/>
          <w:sz w:val="26"/>
          <w:szCs w:val="26"/>
        </w:rPr>
        <w:t xml:space="preserve"> частини першої статті </w:t>
      </w:r>
      <w:r w:rsidRPr="000643A0">
        <w:rPr>
          <w:color w:val="000000"/>
          <w:sz w:val="26"/>
          <w:szCs w:val="26"/>
        </w:rPr>
        <w:t xml:space="preserve">28 Закону, та про проведення стосовно </w:t>
      </w:r>
      <w:r w:rsidR="00DB0855" w:rsidRPr="000643A0">
        <w:rPr>
          <w:color w:val="000000"/>
          <w:sz w:val="26"/>
          <w:szCs w:val="26"/>
        </w:rPr>
        <w:t>н</w:t>
      </w:r>
      <w:r w:rsidR="00916DDC">
        <w:rPr>
          <w:color w:val="000000"/>
          <w:sz w:val="26"/>
          <w:szCs w:val="26"/>
        </w:rPr>
        <w:t>еї</w:t>
      </w:r>
      <w:r w:rsidRPr="000643A0">
        <w:rPr>
          <w:color w:val="000000"/>
          <w:sz w:val="26"/>
          <w:szCs w:val="26"/>
        </w:rPr>
        <w:t xml:space="preserve"> кваліфікаційного оцінювання для підтвердження здатності здійснювати правосуддя у відповідному суді.</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Рішенням Комісії від 04 березня 2024 року № </w:t>
      </w:r>
      <w:r w:rsidR="00936794" w:rsidRPr="000643A0">
        <w:rPr>
          <w:color w:val="000000"/>
          <w:sz w:val="26"/>
          <w:szCs w:val="26"/>
        </w:rPr>
        <w:t>48</w:t>
      </w:r>
      <w:r w:rsidRPr="000643A0">
        <w:rPr>
          <w:color w:val="000000"/>
          <w:sz w:val="26"/>
          <w:szCs w:val="26"/>
        </w:rPr>
        <w:t xml:space="preserve">/ас-24 </w:t>
      </w:r>
      <w:r w:rsidR="00936794" w:rsidRPr="000643A0">
        <w:rPr>
          <w:color w:val="000000"/>
          <w:sz w:val="26"/>
          <w:szCs w:val="26"/>
        </w:rPr>
        <w:t>Кравчик М.Б</w:t>
      </w:r>
      <w:r w:rsidRPr="000643A0">
        <w:rPr>
          <w:color w:val="000000"/>
          <w:sz w:val="26"/>
          <w:szCs w:val="26"/>
        </w:rPr>
        <w:t>. допущено до проходження кваліфікаційного оцінювання та уч</w:t>
      </w:r>
      <w:r w:rsidR="00916DDC">
        <w:rPr>
          <w:color w:val="000000"/>
          <w:sz w:val="26"/>
          <w:szCs w:val="26"/>
        </w:rPr>
        <w:t>асті в конкурсі на зайняття 550 </w:t>
      </w:r>
      <w:r w:rsidRPr="000643A0">
        <w:rPr>
          <w:color w:val="000000"/>
          <w:sz w:val="26"/>
          <w:szCs w:val="26"/>
        </w:rPr>
        <w:t>вакантних посад суддів в апеляційних судах.</w:t>
      </w:r>
    </w:p>
    <w:p w:rsidR="00DC580A" w:rsidRPr="000643A0" w:rsidRDefault="00DC580A" w:rsidP="000643A0">
      <w:pPr>
        <w:shd w:val="clear" w:color="auto" w:fill="FFFFFF"/>
        <w:tabs>
          <w:tab w:val="left" w:pos="426"/>
        </w:tabs>
        <w:spacing w:line="276" w:lineRule="auto"/>
        <w:ind w:firstLine="709"/>
        <w:jc w:val="both"/>
        <w:rPr>
          <w:color w:val="000000"/>
          <w:sz w:val="26"/>
          <w:szCs w:val="26"/>
        </w:rPr>
      </w:pPr>
    </w:p>
    <w:p w:rsidR="00DC580A" w:rsidRPr="000643A0" w:rsidRDefault="00DB6EBE" w:rsidP="000643A0">
      <w:pPr>
        <w:spacing w:line="276" w:lineRule="auto"/>
        <w:ind w:firstLine="709"/>
        <w:jc w:val="both"/>
        <w:rPr>
          <w:b/>
          <w:color w:val="000000"/>
          <w:sz w:val="26"/>
          <w:szCs w:val="26"/>
        </w:rPr>
      </w:pPr>
      <w:r w:rsidRPr="000643A0">
        <w:rPr>
          <w:b/>
          <w:color w:val="000000"/>
          <w:sz w:val="26"/>
          <w:szCs w:val="26"/>
        </w:rPr>
        <w:t xml:space="preserve">Основні відомості про кандидата. </w:t>
      </w:r>
    </w:p>
    <w:p w:rsidR="00DC580A" w:rsidRPr="000643A0" w:rsidRDefault="00DC580A" w:rsidP="000643A0">
      <w:pPr>
        <w:spacing w:line="276" w:lineRule="auto"/>
        <w:ind w:firstLine="709"/>
        <w:jc w:val="both"/>
        <w:rPr>
          <w:color w:val="000000"/>
          <w:sz w:val="26"/>
          <w:szCs w:val="26"/>
        </w:rPr>
      </w:pPr>
    </w:p>
    <w:p w:rsidR="00DC580A" w:rsidRPr="000643A0" w:rsidRDefault="00936794" w:rsidP="000643A0">
      <w:pPr>
        <w:spacing w:line="276" w:lineRule="auto"/>
        <w:ind w:firstLine="709"/>
        <w:jc w:val="both"/>
        <w:rPr>
          <w:color w:val="000000"/>
          <w:sz w:val="26"/>
          <w:szCs w:val="26"/>
        </w:rPr>
      </w:pPr>
      <w:r w:rsidRPr="000643A0">
        <w:rPr>
          <w:color w:val="000000"/>
          <w:sz w:val="26"/>
          <w:szCs w:val="26"/>
        </w:rPr>
        <w:t>Кравчик Марта Богданівна</w:t>
      </w:r>
      <w:r w:rsidR="00DB6EBE" w:rsidRPr="000643A0">
        <w:rPr>
          <w:color w:val="000000"/>
          <w:sz w:val="26"/>
          <w:szCs w:val="26"/>
        </w:rPr>
        <w:t xml:space="preserve">, </w:t>
      </w:r>
      <w:r w:rsidR="005E3F18" w:rsidRPr="000643A0">
        <w:rPr>
          <w:color w:val="000000"/>
          <w:sz w:val="26"/>
          <w:szCs w:val="26"/>
        </w:rPr>
        <w:t xml:space="preserve">дата народження – </w:t>
      </w:r>
      <w:r w:rsidR="00B80521">
        <w:rPr>
          <w:color w:val="000000"/>
          <w:sz w:val="26"/>
          <w:szCs w:val="26"/>
          <w:lang w:val="en-US"/>
        </w:rPr>
        <w:t>__</w:t>
      </w:r>
      <w:r w:rsidR="00CA1F3E" w:rsidRPr="000643A0">
        <w:rPr>
          <w:color w:val="000000"/>
          <w:sz w:val="26"/>
          <w:szCs w:val="26"/>
        </w:rPr>
        <w:t xml:space="preserve"> </w:t>
      </w:r>
      <w:r w:rsidR="00B80521">
        <w:rPr>
          <w:color w:val="000000"/>
          <w:sz w:val="26"/>
          <w:szCs w:val="26"/>
          <w:lang w:val="en-US"/>
        </w:rPr>
        <w:t>______</w:t>
      </w:r>
      <w:r w:rsidR="00DB6EBE" w:rsidRPr="000643A0">
        <w:rPr>
          <w:color w:val="000000"/>
          <w:sz w:val="26"/>
          <w:szCs w:val="26"/>
        </w:rPr>
        <w:t xml:space="preserve"> </w:t>
      </w:r>
      <w:r w:rsidR="00B80521">
        <w:rPr>
          <w:color w:val="000000"/>
          <w:sz w:val="26"/>
          <w:szCs w:val="26"/>
          <w:lang w:val="en-US"/>
        </w:rPr>
        <w:t>____</w:t>
      </w:r>
      <w:r w:rsidR="00DB6EBE" w:rsidRPr="000643A0">
        <w:rPr>
          <w:color w:val="000000"/>
          <w:sz w:val="26"/>
          <w:szCs w:val="26"/>
        </w:rPr>
        <w:t xml:space="preserve"> року, громадян</w:t>
      </w:r>
      <w:r w:rsidR="00516BF4" w:rsidRPr="000643A0">
        <w:rPr>
          <w:color w:val="000000"/>
          <w:sz w:val="26"/>
          <w:szCs w:val="26"/>
        </w:rPr>
        <w:t>ка</w:t>
      </w:r>
      <w:r w:rsidR="00DB6EBE" w:rsidRPr="000643A0">
        <w:rPr>
          <w:color w:val="000000"/>
          <w:sz w:val="26"/>
          <w:szCs w:val="26"/>
        </w:rPr>
        <w:t xml:space="preserve"> України, володіє державною мовою на рівні вільного володіння (другий ступінь). Відомості про наявність заборон для зайняття посади судді, визначених частиною другою статті 69 Закону, відсутні.</w:t>
      </w:r>
    </w:p>
    <w:p w:rsidR="00516BF4" w:rsidRPr="000643A0" w:rsidRDefault="00CA1F3E" w:rsidP="000643A0">
      <w:pPr>
        <w:spacing w:line="276" w:lineRule="auto"/>
        <w:ind w:firstLine="709"/>
        <w:jc w:val="both"/>
        <w:rPr>
          <w:sz w:val="26"/>
          <w:szCs w:val="26"/>
        </w:rPr>
      </w:pPr>
      <w:r w:rsidRPr="000643A0">
        <w:rPr>
          <w:sz w:val="26"/>
          <w:szCs w:val="26"/>
        </w:rPr>
        <w:t>У 200</w:t>
      </w:r>
      <w:r w:rsidR="00936794" w:rsidRPr="000643A0">
        <w:rPr>
          <w:sz w:val="26"/>
          <w:szCs w:val="26"/>
        </w:rPr>
        <w:t>5</w:t>
      </w:r>
      <w:r w:rsidR="00DB6EBE" w:rsidRPr="000643A0">
        <w:rPr>
          <w:sz w:val="26"/>
          <w:szCs w:val="26"/>
        </w:rPr>
        <w:t xml:space="preserve"> році </w:t>
      </w:r>
      <w:r w:rsidR="00516BF4" w:rsidRPr="000643A0">
        <w:rPr>
          <w:color w:val="000000"/>
          <w:sz w:val="26"/>
          <w:szCs w:val="26"/>
        </w:rPr>
        <w:t xml:space="preserve">Кравчик М.Б. </w:t>
      </w:r>
      <w:r w:rsidR="00DB6EBE" w:rsidRPr="000643A0">
        <w:rPr>
          <w:sz w:val="26"/>
          <w:szCs w:val="26"/>
        </w:rPr>
        <w:t>закінчи</w:t>
      </w:r>
      <w:r w:rsidR="00516BF4" w:rsidRPr="000643A0">
        <w:rPr>
          <w:sz w:val="26"/>
          <w:szCs w:val="26"/>
        </w:rPr>
        <w:t>ла</w:t>
      </w:r>
      <w:r w:rsidRPr="000643A0">
        <w:rPr>
          <w:sz w:val="26"/>
          <w:szCs w:val="26"/>
        </w:rPr>
        <w:t xml:space="preserve"> </w:t>
      </w:r>
      <w:r w:rsidR="00516BF4" w:rsidRPr="000643A0">
        <w:rPr>
          <w:sz w:val="26"/>
          <w:szCs w:val="26"/>
        </w:rPr>
        <w:t>Львівський національний університет імені Івана Франка і отримала повну вищу освіту за спеціальністю «Правознавство» та здобула кваліфікацію спеціаліст</w:t>
      </w:r>
      <w:r w:rsidR="00916DDC">
        <w:rPr>
          <w:sz w:val="26"/>
          <w:szCs w:val="26"/>
        </w:rPr>
        <w:t>а</w:t>
      </w:r>
      <w:r w:rsidR="00516BF4" w:rsidRPr="000643A0">
        <w:rPr>
          <w:sz w:val="26"/>
          <w:szCs w:val="26"/>
        </w:rPr>
        <w:t>.</w:t>
      </w:r>
    </w:p>
    <w:p w:rsidR="00916DDC" w:rsidRDefault="00516BF4" w:rsidP="00916DDC">
      <w:pPr>
        <w:spacing w:line="276" w:lineRule="auto"/>
        <w:ind w:firstLine="709"/>
        <w:jc w:val="both"/>
        <w:rPr>
          <w:sz w:val="26"/>
          <w:szCs w:val="26"/>
        </w:rPr>
      </w:pPr>
      <w:r w:rsidRPr="000643A0">
        <w:rPr>
          <w:sz w:val="26"/>
          <w:szCs w:val="26"/>
        </w:rPr>
        <w:t>У 2016 ро</w:t>
      </w:r>
      <w:r w:rsidR="00916DDC">
        <w:rPr>
          <w:sz w:val="26"/>
          <w:szCs w:val="26"/>
        </w:rPr>
        <w:t>ці</w:t>
      </w:r>
      <w:r w:rsidRPr="000643A0">
        <w:rPr>
          <w:sz w:val="26"/>
          <w:szCs w:val="26"/>
        </w:rPr>
        <w:t xml:space="preserve"> здобула науковий ступінь кандидата наук в Приватному вищому навчальному закладі «Львівський університет бізнесу і права» за спеціальністю «Судоустрій; прокуратура та адвокатура».</w:t>
      </w:r>
    </w:p>
    <w:p w:rsidR="00065B05" w:rsidRPr="000643A0" w:rsidRDefault="00916DDC" w:rsidP="00916DDC">
      <w:pPr>
        <w:spacing w:line="276" w:lineRule="auto"/>
        <w:ind w:firstLine="709"/>
        <w:jc w:val="both"/>
        <w:rPr>
          <w:sz w:val="26"/>
          <w:szCs w:val="26"/>
        </w:rPr>
      </w:pPr>
      <w:r>
        <w:rPr>
          <w:sz w:val="26"/>
          <w:szCs w:val="26"/>
        </w:rPr>
        <w:t>У</w:t>
      </w:r>
      <w:r w:rsidR="00065B05" w:rsidRPr="000643A0">
        <w:rPr>
          <w:sz w:val="26"/>
          <w:szCs w:val="26"/>
        </w:rPr>
        <w:t xml:space="preserve"> 2017 році Кравчик М.Б. отримала свідоцтво про право на заняття адвокатською діяльністю, видане Радою адвокатів </w:t>
      </w:r>
      <w:r w:rsidR="00633FEB" w:rsidRPr="000643A0">
        <w:rPr>
          <w:sz w:val="26"/>
          <w:szCs w:val="26"/>
        </w:rPr>
        <w:t>Львівської</w:t>
      </w:r>
      <w:r w:rsidR="00065B05" w:rsidRPr="000643A0">
        <w:rPr>
          <w:sz w:val="26"/>
          <w:szCs w:val="26"/>
        </w:rPr>
        <w:t xml:space="preserve"> області.</w:t>
      </w:r>
    </w:p>
    <w:p w:rsidR="000D31F3" w:rsidRPr="000643A0" w:rsidRDefault="00516BF4" w:rsidP="000643A0">
      <w:pPr>
        <w:suppressAutoHyphens/>
        <w:spacing w:line="276" w:lineRule="auto"/>
        <w:ind w:firstLine="708"/>
        <w:jc w:val="both"/>
        <w:rPr>
          <w:sz w:val="26"/>
          <w:szCs w:val="26"/>
        </w:rPr>
      </w:pPr>
      <w:r w:rsidRPr="000643A0">
        <w:rPr>
          <w:sz w:val="26"/>
          <w:szCs w:val="26"/>
        </w:rPr>
        <w:t>У 2022 ро</w:t>
      </w:r>
      <w:r w:rsidR="00065B05" w:rsidRPr="000643A0">
        <w:rPr>
          <w:sz w:val="26"/>
          <w:szCs w:val="26"/>
        </w:rPr>
        <w:t>ці присвоєно вчене звання</w:t>
      </w:r>
      <w:r w:rsidRPr="000643A0">
        <w:rPr>
          <w:sz w:val="26"/>
          <w:szCs w:val="26"/>
        </w:rPr>
        <w:t xml:space="preserve"> доцен</w:t>
      </w:r>
      <w:r w:rsidR="00065B05" w:rsidRPr="000643A0">
        <w:rPr>
          <w:sz w:val="26"/>
          <w:szCs w:val="26"/>
        </w:rPr>
        <w:t>та кафедри цивільного права та процесу.</w:t>
      </w:r>
    </w:p>
    <w:p w:rsidR="00DC580A" w:rsidRPr="000643A0" w:rsidRDefault="000D31F3" w:rsidP="000643A0">
      <w:pPr>
        <w:suppressAutoHyphens/>
        <w:spacing w:line="276" w:lineRule="auto"/>
        <w:ind w:firstLine="708"/>
        <w:jc w:val="both"/>
        <w:rPr>
          <w:sz w:val="26"/>
          <w:szCs w:val="26"/>
        </w:rPr>
      </w:pPr>
      <w:r w:rsidRPr="000643A0">
        <w:rPr>
          <w:color w:val="000000"/>
          <w:sz w:val="26"/>
          <w:szCs w:val="26"/>
        </w:rPr>
        <w:lastRenderedPageBreak/>
        <w:t xml:space="preserve">Кравчик М.Б. </w:t>
      </w:r>
      <w:r w:rsidR="00DB6EBE" w:rsidRPr="000643A0">
        <w:rPr>
          <w:color w:val="000000"/>
          <w:sz w:val="26"/>
          <w:szCs w:val="26"/>
        </w:rPr>
        <w:t xml:space="preserve">має стаж </w:t>
      </w:r>
      <w:r w:rsidR="001C1AF2" w:rsidRPr="000643A0">
        <w:rPr>
          <w:color w:val="000000"/>
          <w:sz w:val="26"/>
          <w:szCs w:val="26"/>
        </w:rPr>
        <w:t xml:space="preserve">наукової роботи у сфері права щонайменше сім років </w:t>
      </w:r>
      <w:r w:rsidR="00DB6EBE" w:rsidRPr="000643A0">
        <w:rPr>
          <w:color w:val="000000"/>
          <w:sz w:val="26"/>
          <w:szCs w:val="26"/>
        </w:rPr>
        <w:t xml:space="preserve">(на момент подання заяви про допуск до участі в конкурсі). </w:t>
      </w:r>
    </w:p>
    <w:p w:rsidR="00DC580A" w:rsidRPr="000643A0" w:rsidRDefault="00DC580A" w:rsidP="000643A0">
      <w:pPr>
        <w:spacing w:line="276" w:lineRule="auto"/>
        <w:ind w:firstLine="709"/>
        <w:jc w:val="both"/>
        <w:rPr>
          <w:b/>
          <w:color w:val="000000"/>
          <w:sz w:val="26"/>
          <w:szCs w:val="26"/>
          <w:shd w:val="clear" w:color="auto" w:fill="00FFFF"/>
        </w:rPr>
      </w:pPr>
    </w:p>
    <w:p w:rsidR="00DC580A" w:rsidRPr="000643A0" w:rsidRDefault="00DB6EBE" w:rsidP="000643A0">
      <w:pPr>
        <w:spacing w:line="276" w:lineRule="auto"/>
        <w:ind w:firstLine="709"/>
        <w:jc w:val="both"/>
        <w:rPr>
          <w:b/>
          <w:color w:val="000000"/>
          <w:sz w:val="26"/>
          <w:szCs w:val="26"/>
        </w:rPr>
      </w:pPr>
      <w:r w:rsidRPr="000643A0">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rsidR="00DC580A" w:rsidRPr="000643A0" w:rsidRDefault="00DC580A" w:rsidP="000643A0">
      <w:pPr>
        <w:spacing w:line="276" w:lineRule="auto"/>
        <w:ind w:firstLine="709"/>
        <w:jc w:val="both"/>
        <w:rPr>
          <w:b/>
          <w:color w:val="000000"/>
          <w:sz w:val="26"/>
          <w:szCs w:val="26"/>
        </w:rPr>
      </w:pP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Відповідно до положень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8E6318"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Рішеннями Комісії від 11 вересня 2024 року № 270/зп-24 (зі змінами)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w:t>
      </w:r>
      <w:r w:rsidR="00D822AC">
        <w:rPr>
          <w:color w:val="000000"/>
          <w:sz w:val="26"/>
          <w:szCs w:val="26"/>
        </w:rPr>
        <w:br/>
      </w:r>
      <w:r w:rsidRPr="000643A0">
        <w:rPr>
          <w:color w:val="000000"/>
          <w:sz w:val="26"/>
          <w:szCs w:val="26"/>
        </w:rPr>
        <w:t>№</w:t>
      </w:r>
      <w:r w:rsidR="000849E3">
        <w:rPr>
          <w:color w:val="000000"/>
          <w:sz w:val="26"/>
          <w:szCs w:val="26"/>
          <w:lang w:val="en-US"/>
        </w:rPr>
        <w:t> </w:t>
      </w:r>
      <w:r w:rsidRPr="000643A0">
        <w:rPr>
          <w:color w:val="000000"/>
          <w:sz w:val="26"/>
          <w:szCs w:val="26"/>
        </w:rPr>
        <w:t>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lastRenderedPageBreak/>
        <w:t>Рішенням Комісії від 19 березня 2025 року № 56/зп-25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господарських судів у межах конкурсу, оголошеного рішенням Комісії від 14 вересня 2023 року № 94/зп-23 (зі змінами).</w:t>
      </w:r>
    </w:p>
    <w:p w:rsidR="00972BE0" w:rsidRPr="000643A0" w:rsidRDefault="00961789"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Кравчик М.Б. </w:t>
      </w:r>
      <w:r w:rsidR="00DB6EBE" w:rsidRPr="000643A0">
        <w:rPr>
          <w:color w:val="000000"/>
          <w:sz w:val="26"/>
          <w:szCs w:val="26"/>
        </w:rPr>
        <w:t>отрима</w:t>
      </w:r>
      <w:r w:rsidRPr="000643A0">
        <w:rPr>
          <w:color w:val="000000"/>
          <w:sz w:val="26"/>
          <w:szCs w:val="26"/>
        </w:rPr>
        <w:t>ла</w:t>
      </w:r>
      <w:r w:rsidR="00DB6EBE" w:rsidRPr="000643A0">
        <w:rPr>
          <w:color w:val="000000"/>
          <w:sz w:val="26"/>
          <w:szCs w:val="26"/>
        </w:rPr>
        <w:t xml:space="preserve"> такі результати першого етапу «Складання кваліфікаційного іспиту»:</w:t>
      </w: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0643A0" w:rsidTr="00CB05C6">
        <w:trPr>
          <w:trHeight w:val="315"/>
        </w:trPr>
        <w:tc>
          <w:tcPr>
            <w:tcW w:w="1537" w:type="dxa"/>
            <w:vMerge w:val="restart"/>
            <w:tcMar>
              <w:top w:w="30" w:type="dxa"/>
              <w:left w:w="45" w:type="dxa"/>
              <w:bottom w:w="30" w:type="dxa"/>
              <w:right w:w="45" w:type="dxa"/>
            </w:tcMar>
            <w:vAlign w:val="center"/>
            <w:hideMark/>
          </w:tcPr>
          <w:p w:rsidR="00972BE0" w:rsidRPr="000643A0" w:rsidRDefault="00972BE0" w:rsidP="000643A0">
            <w:pPr>
              <w:spacing w:line="276" w:lineRule="auto"/>
              <w:rPr>
                <w:color w:val="000000"/>
                <w:sz w:val="20"/>
              </w:rPr>
            </w:pPr>
            <w:r w:rsidRPr="000643A0">
              <w:rPr>
                <w:color w:val="000000"/>
                <w:sz w:val="20"/>
              </w:rPr>
              <w:t>професійна компетентність</w:t>
            </w:r>
          </w:p>
        </w:tc>
        <w:tc>
          <w:tcPr>
            <w:tcW w:w="5670" w:type="dxa"/>
            <w:tcMar>
              <w:top w:w="30" w:type="dxa"/>
              <w:left w:w="45" w:type="dxa"/>
              <w:bottom w:w="30" w:type="dxa"/>
              <w:right w:w="45" w:type="dxa"/>
            </w:tcMar>
            <w:vAlign w:val="bottom"/>
            <w:hideMark/>
          </w:tcPr>
          <w:p w:rsidR="00972BE0" w:rsidRPr="000643A0" w:rsidRDefault="00972BE0" w:rsidP="000643A0">
            <w:pPr>
              <w:spacing w:line="276" w:lineRule="auto"/>
              <w:rPr>
                <w:color w:val="000000"/>
                <w:sz w:val="20"/>
              </w:rPr>
            </w:pPr>
            <w:r w:rsidRPr="000643A0">
              <w:rPr>
                <w:color w:val="000000"/>
                <w:sz w:val="20"/>
              </w:rPr>
              <w:t>когнітивні здібності</w:t>
            </w:r>
          </w:p>
        </w:tc>
        <w:tc>
          <w:tcPr>
            <w:tcW w:w="1506" w:type="dxa"/>
            <w:tcMar>
              <w:top w:w="30" w:type="dxa"/>
              <w:left w:w="45" w:type="dxa"/>
              <w:bottom w:w="30" w:type="dxa"/>
              <w:right w:w="45" w:type="dxa"/>
            </w:tcMar>
            <w:vAlign w:val="bottom"/>
            <w:hideMark/>
          </w:tcPr>
          <w:p w:rsidR="00972BE0" w:rsidRPr="000643A0" w:rsidRDefault="00F25B01" w:rsidP="000643A0">
            <w:pPr>
              <w:spacing w:line="276" w:lineRule="auto"/>
              <w:jc w:val="center"/>
              <w:rPr>
                <w:color w:val="000000"/>
                <w:sz w:val="20"/>
              </w:rPr>
            </w:pPr>
            <w:r w:rsidRPr="000643A0">
              <w:rPr>
                <w:color w:val="000000"/>
                <w:sz w:val="20"/>
                <w:shd w:val="clear" w:color="auto" w:fill="FFFFFF"/>
              </w:rPr>
              <w:t>56</w:t>
            </w:r>
            <w:r w:rsidR="00972BE0" w:rsidRPr="000643A0">
              <w:rPr>
                <w:color w:val="000000"/>
                <w:sz w:val="20"/>
                <w:shd w:val="clear" w:color="auto" w:fill="FFFFFF"/>
              </w:rPr>
              <w:t>,</w:t>
            </w:r>
            <w:r w:rsidRPr="000643A0">
              <w:rPr>
                <w:color w:val="000000"/>
                <w:sz w:val="20"/>
                <w:shd w:val="clear" w:color="auto" w:fill="FFFFFF"/>
              </w:rPr>
              <w:t>7</w:t>
            </w:r>
          </w:p>
        </w:tc>
        <w:tc>
          <w:tcPr>
            <w:tcW w:w="903" w:type="dxa"/>
            <w:vMerge w:val="restart"/>
            <w:tcMar>
              <w:top w:w="30" w:type="dxa"/>
              <w:left w:w="45" w:type="dxa"/>
              <w:bottom w:w="30" w:type="dxa"/>
              <w:right w:w="45" w:type="dxa"/>
            </w:tcMar>
            <w:vAlign w:val="center"/>
            <w:hideMark/>
          </w:tcPr>
          <w:p w:rsidR="00972BE0" w:rsidRPr="000643A0" w:rsidRDefault="00972BE0" w:rsidP="000643A0">
            <w:pPr>
              <w:spacing w:line="276" w:lineRule="auto"/>
              <w:jc w:val="center"/>
              <w:rPr>
                <w:color w:val="000000"/>
                <w:sz w:val="20"/>
              </w:rPr>
            </w:pPr>
            <w:r w:rsidRPr="000643A0">
              <w:rPr>
                <w:color w:val="000000"/>
                <w:sz w:val="20"/>
              </w:rPr>
              <w:t>34</w:t>
            </w:r>
            <w:r w:rsidR="00F25B01" w:rsidRPr="000643A0">
              <w:rPr>
                <w:color w:val="000000"/>
                <w:sz w:val="20"/>
              </w:rPr>
              <w:t>7,7</w:t>
            </w:r>
          </w:p>
        </w:tc>
      </w:tr>
      <w:tr w:rsidR="00972BE0" w:rsidRPr="000643A0" w:rsidTr="00CB05C6">
        <w:trPr>
          <w:trHeight w:val="315"/>
        </w:trPr>
        <w:tc>
          <w:tcPr>
            <w:tcW w:w="1537" w:type="dxa"/>
            <w:vMerge/>
            <w:vAlign w:val="center"/>
            <w:hideMark/>
          </w:tcPr>
          <w:p w:rsidR="00972BE0" w:rsidRPr="000643A0" w:rsidRDefault="00972BE0" w:rsidP="000643A0">
            <w:pPr>
              <w:spacing w:line="276" w:lineRule="auto"/>
              <w:rPr>
                <w:color w:val="000000"/>
                <w:sz w:val="20"/>
              </w:rPr>
            </w:pPr>
          </w:p>
        </w:tc>
        <w:tc>
          <w:tcPr>
            <w:tcW w:w="5670" w:type="dxa"/>
            <w:tcMar>
              <w:top w:w="30" w:type="dxa"/>
              <w:left w:w="45" w:type="dxa"/>
              <w:bottom w:w="30" w:type="dxa"/>
              <w:right w:w="45" w:type="dxa"/>
            </w:tcMar>
            <w:vAlign w:val="bottom"/>
            <w:hideMark/>
          </w:tcPr>
          <w:p w:rsidR="00972BE0" w:rsidRPr="000643A0" w:rsidRDefault="00972BE0" w:rsidP="000643A0">
            <w:pPr>
              <w:spacing w:line="276" w:lineRule="auto"/>
              <w:rPr>
                <w:color w:val="000000"/>
                <w:sz w:val="20"/>
              </w:rPr>
            </w:pPr>
            <w:r w:rsidRPr="000643A0">
              <w:rPr>
                <w:color w:val="000000"/>
                <w:sz w:val="20"/>
              </w:rPr>
              <w:t>знання історії української державності</w:t>
            </w:r>
          </w:p>
        </w:tc>
        <w:tc>
          <w:tcPr>
            <w:tcW w:w="1506" w:type="dxa"/>
            <w:tcMar>
              <w:top w:w="30" w:type="dxa"/>
              <w:left w:w="45" w:type="dxa"/>
              <w:bottom w:w="30" w:type="dxa"/>
              <w:right w:w="45" w:type="dxa"/>
            </w:tcMar>
            <w:vAlign w:val="center"/>
            <w:hideMark/>
          </w:tcPr>
          <w:p w:rsidR="00972BE0" w:rsidRPr="000643A0" w:rsidRDefault="00972BE0" w:rsidP="000643A0">
            <w:pPr>
              <w:spacing w:line="276" w:lineRule="auto"/>
              <w:jc w:val="center"/>
              <w:rPr>
                <w:color w:val="000000"/>
                <w:sz w:val="20"/>
              </w:rPr>
            </w:pPr>
            <w:r w:rsidRPr="000643A0">
              <w:rPr>
                <w:color w:val="000000"/>
                <w:sz w:val="20"/>
              </w:rPr>
              <w:t>40</w:t>
            </w:r>
          </w:p>
        </w:tc>
        <w:tc>
          <w:tcPr>
            <w:tcW w:w="903" w:type="dxa"/>
            <w:vMerge/>
            <w:vAlign w:val="center"/>
            <w:hideMark/>
          </w:tcPr>
          <w:p w:rsidR="00972BE0" w:rsidRPr="000643A0" w:rsidRDefault="00972BE0" w:rsidP="000643A0">
            <w:pPr>
              <w:spacing w:line="276" w:lineRule="auto"/>
              <w:rPr>
                <w:color w:val="000000"/>
                <w:sz w:val="20"/>
              </w:rPr>
            </w:pPr>
          </w:p>
        </w:tc>
      </w:tr>
      <w:tr w:rsidR="00972BE0" w:rsidRPr="000643A0" w:rsidTr="00CB05C6">
        <w:trPr>
          <w:trHeight w:val="315"/>
        </w:trPr>
        <w:tc>
          <w:tcPr>
            <w:tcW w:w="1537" w:type="dxa"/>
            <w:vMerge/>
            <w:vAlign w:val="center"/>
            <w:hideMark/>
          </w:tcPr>
          <w:p w:rsidR="00972BE0" w:rsidRPr="000643A0" w:rsidRDefault="00972BE0" w:rsidP="000643A0">
            <w:pPr>
              <w:spacing w:line="276" w:lineRule="auto"/>
              <w:rPr>
                <w:color w:val="000000"/>
                <w:sz w:val="20"/>
              </w:rPr>
            </w:pPr>
          </w:p>
        </w:tc>
        <w:tc>
          <w:tcPr>
            <w:tcW w:w="5670" w:type="dxa"/>
            <w:tcMar>
              <w:top w:w="30" w:type="dxa"/>
              <w:left w:w="45" w:type="dxa"/>
              <w:bottom w:w="30" w:type="dxa"/>
              <w:right w:w="45" w:type="dxa"/>
            </w:tcMar>
            <w:vAlign w:val="bottom"/>
            <w:hideMark/>
          </w:tcPr>
          <w:p w:rsidR="00972BE0" w:rsidRPr="000643A0" w:rsidRDefault="00972BE0" w:rsidP="000643A0">
            <w:pPr>
              <w:spacing w:line="276" w:lineRule="auto"/>
              <w:rPr>
                <w:color w:val="000000"/>
                <w:sz w:val="20"/>
              </w:rPr>
            </w:pPr>
            <w:r w:rsidRPr="000643A0">
              <w:rPr>
                <w:color w:val="000000"/>
                <w:sz w:val="20"/>
              </w:rPr>
              <w:t>знання у сфері права та зі спеціалізації суду</w:t>
            </w:r>
          </w:p>
        </w:tc>
        <w:tc>
          <w:tcPr>
            <w:tcW w:w="1506" w:type="dxa"/>
            <w:tcMar>
              <w:top w:w="30" w:type="dxa"/>
              <w:left w:w="45" w:type="dxa"/>
              <w:bottom w:w="30" w:type="dxa"/>
              <w:right w:w="45" w:type="dxa"/>
            </w:tcMar>
            <w:vAlign w:val="bottom"/>
            <w:hideMark/>
          </w:tcPr>
          <w:p w:rsidR="00972BE0" w:rsidRPr="000643A0" w:rsidRDefault="00972BE0" w:rsidP="000643A0">
            <w:pPr>
              <w:spacing w:line="276" w:lineRule="auto"/>
              <w:jc w:val="center"/>
              <w:rPr>
                <w:color w:val="000000"/>
                <w:sz w:val="20"/>
              </w:rPr>
            </w:pPr>
            <w:r w:rsidRPr="000643A0">
              <w:rPr>
                <w:color w:val="000000"/>
                <w:sz w:val="20"/>
              </w:rPr>
              <w:t>1</w:t>
            </w:r>
            <w:r w:rsidR="00F25B01" w:rsidRPr="000643A0">
              <w:rPr>
                <w:color w:val="000000"/>
                <w:sz w:val="20"/>
              </w:rPr>
              <w:t>36</w:t>
            </w:r>
          </w:p>
        </w:tc>
        <w:tc>
          <w:tcPr>
            <w:tcW w:w="903" w:type="dxa"/>
            <w:vMerge/>
            <w:vAlign w:val="center"/>
            <w:hideMark/>
          </w:tcPr>
          <w:p w:rsidR="00972BE0" w:rsidRPr="000643A0" w:rsidRDefault="00972BE0" w:rsidP="000643A0">
            <w:pPr>
              <w:spacing w:line="276" w:lineRule="auto"/>
              <w:rPr>
                <w:color w:val="000000"/>
                <w:sz w:val="20"/>
              </w:rPr>
            </w:pPr>
          </w:p>
        </w:tc>
      </w:tr>
      <w:tr w:rsidR="00972BE0" w:rsidRPr="000643A0" w:rsidTr="00CB05C6">
        <w:trPr>
          <w:trHeight w:val="315"/>
        </w:trPr>
        <w:tc>
          <w:tcPr>
            <w:tcW w:w="1537" w:type="dxa"/>
            <w:vMerge/>
            <w:vAlign w:val="center"/>
            <w:hideMark/>
          </w:tcPr>
          <w:p w:rsidR="00972BE0" w:rsidRPr="000643A0" w:rsidRDefault="00972BE0" w:rsidP="000643A0">
            <w:pPr>
              <w:spacing w:line="276" w:lineRule="auto"/>
              <w:rPr>
                <w:color w:val="000000"/>
                <w:sz w:val="20"/>
              </w:rPr>
            </w:pPr>
          </w:p>
        </w:tc>
        <w:tc>
          <w:tcPr>
            <w:tcW w:w="5670" w:type="dxa"/>
            <w:tcMar>
              <w:top w:w="30" w:type="dxa"/>
              <w:left w:w="45" w:type="dxa"/>
              <w:bottom w:w="30" w:type="dxa"/>
              <w:right w:w="45" w:type="dxa"/>
            </w:tcMar>
            <w:vAlign w:val="bottom"/>
            <w:hideMark/>
          </w:tcPr>
          <w:p w:rsidR="00972BE0" w:rsidRPr="000643A0" w:rsidRDefault="00972BE0" w:rsidP="000643A0">
            <w:pPr>
              <w:spacing w:line="276" w:lineRule="auto"/>
              <w:rPr>
                <w:color w:val="000000"/>
                <w:sz w:val="20"/>
              </w:rPr>
            </w:pPr>
            <w:r w:rsidRPr="000643A0">
              <w:rPr>
                <w:color w:val="000000"/>
                <w:sz w:val="20"/>
              </w:rPr>
              <w:t>здатність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rsidR="00972BE0" w:rsidRPr="000643A0" w:rsidRDefault="00972BE0" w:rsidP="000643A0">
            <w:pPr>
              <w:spacing w:line="276" w:lineRule="auto"/>
              <w:jc w:val="center"/>
              <w:rPr>
                <w:color w:val="000000"/>
                <w:sz w:val="20"/>
              </w:rPr>
            </w:pPr>
            <w:r w:rsidRPr="000643A0">
              <w:rPr>
                <w:color w:val="000000"/>
                <w:sz w:val="20"/>
              </w:rPr>
              <w:t>1</w:t>
            </w:r>
            <w:r w:rsidR="00F25B01" w:rsidRPr="000643A0">
              <w:rPr>
                <w:color w:val="000000"/>
                <w:sz w:val="20"/>
              </w:rPr>
              <w:t>15</w:t>
            </w:r>
          </w:p>
        </w:tc>
        <w:tc>
          <w:tcPr>
            <w:tcW w:w="903" w:type="dxa"/>
            <w:vMerge/>
            <w:vAlign w:val="center"/>
            <w:hideMark/>
          </w:tcPr>
          <w:p w:rsidR="00972BE0" w:rsidRPr="000643A0" w:rsidRDefault="00972BE0" w:rsidP="000643A0">
            <w:pPr>
              <w:spacing w:line="276" w:lineRule="auto"/>
              <w:rPr>
                <w:color w:val="000000"/>
                <w:sz w:val="20"/>
              </w:rPr>
            </w:pPr>
          </w:p>
        </w:tc>
      </w:tr>
    </w:tbl>
    <w:p w:rsidR="00972BE0" w:rsidRPr="000643A0" w:rsidRDefault="00972BE0" w:rsidP="000643A0">
      <w:pPr>
        <w:spacing w:line="276" w:lineRule="auto"/>
        <w:ind w:firstLine="709"/>
        <w:jc w:val="both"/>
        <w:rPr>
          <w:color w:val="000000"/>
        </w:rPr>
      </w:pPr>
    </w:p>
    <w:p w:rsidR="00DC580A" w:rsidRPr="000643A0" w:rsidRDefault="00DB6EBE" w:rsidP="000643A0">
      <w:pPr>
        <w:shd w:val="clear" w:color="auto" w:fill="FFFFFF"/>
        <w:tabs>
          <w:tab w:val="left" w:pos="426"/>
        </w:tabs>
        <w:spacing w:line="276" w:lineRule="auto"/>
        <w:ind w:firstLine="709"/>
        <w:jc w:val="both"/>
        <w:rPr>
          <w:sz w:val="26"/>
          <w:szCs w:val="26"/>
        </w:rPr>
      </w:pPr>
      <w:r w:rsidRPr="000643A0">
        <w:rPr>
          <w:sz w:val="26"/>
          <w:szCs w:val="26"/>
        </w:rPr>
        <w:t xml:space="preserve">Отже, кількість балів, отриманих </w:t>
      </w:r>
      <w:r w:rsidR="00961789" w:rsidRPr="000643A0">
        <w:rPr>
          <w:sz w:val="26"/>
          <w:szCs w:val="26"/>
        </w:rPr>
        <w:t xml:space="preserve">Кравчик М.Б. </w:t>
      </w:r>
      <w:r w:rsidRPr="000643A0">
        <w:rPr>
          <w:sz w:val="26"/>
          <w:szCs w:val="26"/>
        </w:rPr>
        <w:t>за кваліфікаційний іспит, свідчить про підтвердження н</w:t>
      </w:r>
      <w:r w:rsidR="00F25B01" w:rsidRPr="000643A0">
        <w:rPr>
          <w:sz w:val="26"/>
          <w:szCs w:val="26"/>
        </w:rPr>
        <w:t>ею</w:t>
      </w:r>
      <w:r w:rsidRPr="000643A0">
        <w:rPr>
          <w:sz w:val="26"/>
          <w:szCs w:val="26"/>
        </w:rPr>
        <w:t xml:space="preserve"> здатності здійснювати правосуддя в апеляційному господарському суді за критерієм професійної компетентності. </w:t>
      </w:r>
    </w:p>
    <w:p w:rsidR="00C70A15" w:rsidRPr="000643A0" w:rsidRDefault="00C70A15" w:rsidP="000643A0">
      <w:pPr>
        <w:shd w:val="clear" w:color="auto" w:fill="FFFFFF"/>
        <w:tabs>
          <w:tab w:val="left" w:pos="426"/>
        </w:tabs>
        <w:spacing w:line="276" w:lineRule="auto"/>
        <w:ind w:firstLine="709"/>
        <w:jc w:val="both"/>
        <w:rPr>
          <w:color w:val="FF0000"/>
          <w:sz w:val="26"/>
          <w:szCs w:val="26"/>
        </w:rPr>
      </w:pPr>
    </w:p>
    <w:p w:rsidR="00DC580A" w:rsidRPr="000643A0" w:rsidRDefault="00DB6EBE" w:rsidP="000643A0">
      <w:pPr>
        <w:spacing w:line="276" w:lineRule="auto"/>
        <w:ind w:firstLine="709"/>
        <w:jc w:val="both"/>
        <w:rPr>
          <w:b/>
          <w:sz w:val="26"/>
          <w:szCs w:val="26"/>
        </w:rPr>
      </w:pPr>
      <w:r w:rsidRPr="000643A0">
        <w:rPr>
          <w:b/>
          <w:sz w:val="26"/>
          <w:szCs w:val="26"/>
        </w:rPr>
        <w:t xml:space="preserve">Проведення спеціальної перевірки. </w:t>
      </w:r>
    </w:p>
    <w:p w:rsidR="00DC580A" w:rsidRPr="000643A0" w:rsidRDefault="00DC580A" w:rsidP="000643A0">
      <w:pPr>
        <w:spacing w:line="276" w:lineRule="auto"/>
        <w:ind w:firstLine="709"/>
        <w:jc w:val="both"/>
        <w:rPr>
          <w:color w:val="000000"/>
          <w:sz w:val="26"/>
          <w:szCs w:val="26"/>
        </w:rPr>
      </w:pP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Відповідно</w:t>
      </w:r>
      <w:r w:rsidR="00916DDC">
        <w:rPr>
          <w:color w:val="000000"/>
          <w:sz w:val="26"/>
          <w:szCs w:val="26"/>
        </w:rPr>
        <w:t xml:space="preserve"> до статті 75 Закону, статей 56–</w:t>
      </w:r>
      <w:r w:rsidRPr="000643A0">
        <w:rPr>
          <w:color w:val="000000"/>
          <w:sz w:val="26"/>
          <w:szCs w:val="26"/>
        </w:rPr>
        <w:t xml:space="preserve">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25.03.2015 № 171 (у редакції постанови Кабінету Міністрів України від 27.08.2022 № 959), Вищою кваліфікаційною комісією суддів України організовано проведення спеціальної перевірки стосовно </w:t>
      </w:r>
      <w:r w:rsidR="00C278A5" w:rsidRPr="000643A0">
        <w:rPr>
          <w:color w:val="000000"/>
          <w:sz w:val="26"/>
          <w:szCs w:val="26"/>
        </w:rPr>
        <w:t>Кравчик М.Б.</w:t>
      </w:r>
    </w:p>
    <w:p w:rsidR="00DC580A" w:rsidRPr="000643A0" w:rsidRDefault="00DB6EBE" w:rsidP="000643A0">
      <w:pPr>
        <w:pBdr>
          <w:top w:val="nil"/>
          <w:left w:val="nil"/>
          <w:bottom w:val="nil"/>
          <w:right w:val="nil"/>
        </w:pBdr>
        <w:shd w:val="clear" w:color="auto" w:fill="FFFFFF"/>
        <w:spacing w:line="276" w:lineRule="auto"/>
        <w:ind w:left="1" w:firstLine="709"/>
        <w:jc w:val="both"/>
        <w:rPr>
          <w:color w:val="000000"/>
          <w:sz w:val="26"/>
          <w:szCs w:val="26"/>
        </w:rPr>
      </w:pPr>
      <w:r w:rsidRPr="000643A0">
        <w:rPr>
          <w:color w:val="000000"/>
          <w:sz w:val="26"/>
          <w:szCs w:val="26"/>
        </w:rPr>
        <w:t xml:space="preserve">Рішенням Комісії від </w:t>
      </w:r>
      <w:r w:rsidR="00AC47F8" w:rsidRPr="000643A0">
        <w:rPr>
          <w:color w:val="000000"/>
          <w:sz w:val="26"/>
          <w:szCs w:val="26"/>
        </w:rPr>
        <w:t xml:space="preserve">12 травня 2025 року № 18/ас-25 </w:t>
      </w:r>
      <w:r w:rsidRPr="000643A0">
        <w:rPr>
          <w:color w:val="000000"/>
          <w:sz w:val="26"/>
          <w:szCs w:val="26"/>
        </w:rPr>
        <w:t xml:space="preserve">встановлено результати спеціальної перевірки кандидатів на посаду судді апеляційного господарського суду, зокрема </w:t>
      </w:r>
      <w:r w:rsidR="00F25B01" w:rsidRPr="000643A0">
        <w:rPr>
          <w:color w:val="000000"/>
          <w:sz w:val="26"/>
          <w:szCs w:val="26"/>
        </w:rPr>
        <w:t>Кравчик М.Б.</w:t>
      </w:r>
      <w:r w:rsidR="00916DDC">
        <w:rPr>
          <w:color w:val="000000"/>
          <w:sz w:val="26"/>
          <w:szCs w:val="26"/>
        </w:rPr>
        <w:t>,</w:t>
      </w:r>
      <w:r w:rsidR="00F25B01" w:rsidRPr="000643A0">
        <w:rPr>
          <w:color w:val="000000"/>
          <w:sz w:val="26"/>
          <w:szCs w:val="26"/>
        </w:rPr>
        <w:t xml:space="preserve"> </w:t>
      </w:r>
      <w:r w:rsidRPr="000643A0">
        <w:rPr>
          <w:color w:val="000000"/>
          <w:sz w:val="26"/>
          <w:szCs w:val="26"/>
        </w:rPr>
        <w:t>та визначено, що результати спеціальної перевірки будуть враховані при ухваленні рішення Комісії за результатами кваліфікаційного оцінювання.</w:t>
      </w:r>
    </w:p>
    <w:p w:rsidR="00DC580A" w:rsidRPr="000643A0" w:rsidRDefault="00DC580A" w:rsidP="000643A0">
      <w:pPr>
        <w:spacing w:line="276" w:lineRule="auto"/>
        <w:ind w:firstLine="709"/>
        <w:jc w:val="both"/>
        <w:rPr>
          <w:b/>
          <w:color w:val="000000"/>
          <w:sz w:val="26"/>
          <w:szCs w:val="26"/>
        </w:rPr>
      </w:pPr>
    </w:p>
    <w:p w:rsidR="00DC580A" w:rsidRPr="000643A0" w:rsidRDefault="00DB6EBE" w:rsidP="000643A0">
      <w:pPr>
        <w:spacing w:line="276" w:lineRule="auto"/>
        <w:ind w:firstLine="709"/>
        <w:jc w:val="both"/>
        <w:rPr>
          <w:b/>
          <w:color w:val="000000"/>
          <w:sz w:val="26"/>
          <w:szCs w:val="26"/>
        </w:rPr>
      </w:pPr>
      <w:r w:rsidRPr="000643A0">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0643A0">
        <w:rPr>
          <w:b/>
          <w:color w:val="000000"/>
          <w:sz w:val="26"/>
          <w:szCs w:val="26"/>
        </w:rPr>
        <w:t>ям</w:t>
      </w:r>
      <w:r w:rsidRPr="000643A0">
        <w:rPr>
          <w:b/>
          <w:color w:val="000000"/>
          <w:sz w:val="26"/>
          <w:szCs w:val="26"/>
        </w:rPr>
        <w:t xml:space="preserve"> професійної етики та доброчесності).</w:t>
      </w:r>
    </w:p>
    <w:p w:rsidR="006603BC" w:rsidRPr="000643A0" w:rsidRDefault="006603BC" w:rsidP="000643A0">
      <w:pPr>
        <w:shd w:val="clear" w:color="auto" w:fill="FFFFFF"/>
        <w:tabs>
          <w:tab w:val="left" w:pos="426"/>
        </w:tabs>
        <w:spacing w:line="276" w:lineRule="auto"/>
        <w:ind w:firstLine="709"/>
        <w:jc w:val="both"/>
        <w:rPr>
          <w:color w:val="000000"/>
          <w:sz w:val="26"/>
          <w:szCs w:val="26"/>
        </w:rPr>
      </w:pPr>
    </w:p>
    <w:p w:rsidR="00A00873"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Згідно з рішенням Комісії від 19 березня 2025 року № 56/зп-25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83 кандидатів на посади суддів апеляційних господарських судів, </w:t>
      </w:r>
      <w:r w:rsidRPr="000643A0">
        <w:rPr>
          <w:color w:val="000000"/>
          <w:sz w:val="26"/>
          <w:szCs w:val="26"/>
        </w:rPr>
        <w:lastRenderedPageBreak/>
        <w:t xml:space="preserve">які успішно склали кваліфікаційний іспит, зокрема </w:t>
      </w:r>
      <w:r w:rsidR="008B3095" w:rsidRPr="000643A0">
        <w:rPr>
          <w:color w:val="000000"/>
          <w:sz w:val="26"/>
          <w:szCs w:val="26"/>
        </w:rPr>
        <w:t xml:space="preserve">Кравчик М.Б. </w:t>
      </w:r>
      <w:r w:rsidRPr="000643A0">
        <w:rPr>
          <w:color w:val="000000"/>
          <w:sz w:val="26"/>
          <w:szCs w:val="26"/>
        </w:rPr>
        <w:t>Цим же рішенням установлено, що другий етап «Дослідження досьє та проведення співбесіди» кваліфікаційного оцінювання кандидатів на посади су</w:t>
      </w:r>
      <w:r w:rsidR="00A00873" w:rsidRPr="000643A0">
        <w:rPr>
          <w:color w:val="000000"/>
          <w:sz w:val="26"/>
          <w:szCs w:val="26"/>
        </w:rPr>
        <w:t xml:space="preserve">ддів апеляційних господарських </w:t>
      </w:r>
      <w:r w:rsidRPr="000643A0">
        <w:rPr>
          <w:color w:val="000000"/>
          <w:sz w:val="26"/>
          <w:szCs w:val="26"/>
        </w:rPr>
        <w:t>судів у межах конкурсу, оголошеного рішенням Комісії від 14 вересня 2023 року №</w:t>
      </w:r>
      <w:r w:rsidR="008200A0">
        <w:rPr>
          <w:color w:val="000000"/>
          <w:sz w:val="26"/>
          <w:szCs w:val="26"/>
          <w:lang w:val="en-US"/>
        </w:rPr>
        <w:t> </w:t>
      </w:r>
      <w:r w:rsidRPr="000643A0">
        <w:rPr>
          <w:color w:val="000000"/>
          <w:sz w:val="26"/>
          <w:szCs w:val="26"/>
        </w:rPr>
        <w:t>94/зп-23 (зі змінами), проводиться Вищою кваліфікаційною комісією суддів України у складі Другої палати.</w:t>
      </w:r>
    </w:p>
    <w:p w:rsidR="006A1CDC"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Відповідно до протоколу повторного роз</w:t>
      </w:r>
      <w:r w:rsidR="006A1CDC" w:rsidRPr="000643A0">
        <w:rPr>
          <w:color w:val="000000"/>
          <w:sz w:val="26"/>
          <w:szCs w:val="26"/>
        </w:rPr>
        <w:t>поділу між членами Комісії від</w:t>
      </w:r>
      <w:r w:rsidR="008200A0">
        <w:rPr>
          <w:color w:val="000000"/>
          <w:sz w:val="26"/>
          <w:szCs w:val="26"/>
          <w:lang w:val="en-US"/>
        </w:rPr>
        <w:t> </w:t>
      </w:r>
      <w:r w:rsidRPr="000643A0">
        <w:rPr>
          <w:color w:val="000000"/>
          <w:sz w:val="26"/>
          <w:szCs w:val="26"/>
        </w:rPr>
        <w:t>20</w:t>
      </w:r>
      <w:r w:rsidR="008200A0">
        <w:rPr>
          <w:color w:val="000000"/>
          <w:sz w:val="26"/>
          <w:szCs w:val="26"/>
          <w:lang w:val="en-US"/>
        </w:rPr>
        <w:t> </w:t>
      </w:r>
      <w:r w:rsidRPr="000643A0">
        <w:rPr>
          <w:color w:val="000000"/>
          <w:sz w:val="26"/>
          <w:szCs w:val="26"/>
        </w:rPr>
        <w:t xml:space="preserve">березня 2025 року доповідачем за результатами розгляду матеріалів кандидата на посаду судді апеляційного господарського суду </w:t>
      </w:r>
      <w:r w:rsidR="008B3095" w:rsidRPr="000643A0">
        <w:rPr>
          <w:color w:val="000000"/>
          <w:sz w:val="26"/>
          <w:szCs w:val="26"/>
        </w:rPr>
        <w:t>Кравчик М.Б.</w:t>
      </w:r>
      <w:r w:rsidRPr="000643A0">
        <w:rPr>
          <w:color w:val="000000"/>
          <w:sz w:val="26"/>
          <w:szCs w:val="26"/>
        </w:rPr>
        <w:t xml:space="preserve"> визначено члена Комісії Богоноса М.Б.</w:t>
      </w:r>
    </w:p>
    <w:p w:rsidR="00C150EE" w:rsidRPr="000643A0" w:rsidRDefault="00DB6EBE" w:rsidP="000643A0">
      <w:pPr>
        <w:shd w:val="clear" w:color="auto" w:fill="FFFFFF"/>
        <w:tabs>
          <w:tab w:val="left" w:pos="567"/>
        </w:tabs>
        <w:spacing w:line="276" w:lineRule="auto"/>
        <w:ind w:firstLine="709"/>
        <w:jc w:val="both"/>
        <w:rPr>
          <w:color w:val="000000"/>
          <w:sz w:val="26"/>
          <w:szCs w:val="26"/>
        </w:rPr>
      </w:pPr>
      <w:r w:rsidRPr="000643A0">
        <w:rPr>
          <w:color w:val="000000"/>
          <w:sz w:val="26"/>
          <w:szCs w:val="26"/>
        </w:rPr>
        <w:t xml:space="preserve">11 квітня 2025 року Комісія звернулась до кандидатів на посаду судді апеляційного господарського суду з листом № 21-2600/25, у якому запропоновано надати Комісії для долучення до досьє та оцінювання під час співбесіди пояснення та докази (за наявності), які, на думку кандидата, підтверджують </w:t>
      </w:r>
      <w:r w:rsidR="00F25B01" w:rsidRPr="000643A0">
        <w:rPr>
          <w:color w:val="000000"/>
          <w:sz w:val="26"/>
          <w:szCs w:val="26"/>
        </w:rPr>
        <w:t>його</w:t>
      </w:r>
      <w:r w:rsidRPr="000643A0">
        <w:rPr>
          <w:color w:val="000000"/>
          <w:sz w:val="26"/>
          <w:szCs w:val="26"/>
        </w:rPr>
        <w:t xml:space="preserve"> відповідність критеріям особистої та соціальної компете</w:t>
      </w:r>
      <w:r w:rsidR="00E240A8" w:rsidRPr="000643A0">
        <w:rPr>
          <w:color w:val="000000"/>
          <w:sz w:val="26"/>
          <w:szCs w:val="26"/>
        </w:rPr>
        <w:t>нтності, за відповідною формою.</w:t>
      </w:r>
    </w:p>
    <w:p w:rsidR="006603BC" w:rsidRPr="000643A0" w:rsidRDefault="00C150EE" w:rsidP="000643A0">
      <w:pPr>
        <w:shd w:val="clear" w:color="auto" w:fill="FFFFFF"/>
        <w:tabs>
          <w:tab w:val="left" w:pos="567"/>
        </w:tabs>
        <w:spacing w:line="276" w:lineRule="auto"/>
        <w:ind w:firstLine="709"/>
        <w:jc w:val="both"/>
        <w:rPr>
          <w:color w:val="000000"/>
          <w:sz w:val="26"/>
          <w:szCs w:val="26"/>
        </w:rPr>
      </w:pPr>
      <w:r w:rsidRPr="000643A0">
        <w:rPr>
          <w:color w:val="000000"/>
          <w:sz w:val="26"/>
          <w:szCs w:val="26"/>
        </w:rPr>
        <w:t>2</w:t>
      </w:r>
      <w:r w:rsidR="00F25B01" w:rsidRPr="000643A0">
        <w:rPr>
          <w:color w:val="000000"/>
          <w:sz w:val="26"/>
          <w:szCs w:val="26"/>
        </w:rPr>
        <w:t>9</w:t>
      </w:r>
      <w:r w:rsidR="00DB6EBE" w:rsidRPr="000643A0">
        <w:rPr>
          <w:color w:val="000000"/>
          <w:sz w:val="26"/>
          <w:szCs w:val="26"/>
        </w:rPr>
        <w:t xml:space="preserve"> квітня 2025 року до Комісії надійшли пояснення та докази від </w:t>
      </w:r>
      <w:r w:rsidR="00F25B01" w:rsidRPr="000643A0">
        <w:rPr>
          <w:color w:val="000000"/>
          <w:sz w:val="26"/>
          <w:szCs w:val="26"/>
        </w:rPr>
        <w:t>Кравчик</w:t>
      </w:r>
      <w:r w:rsidR="005E4B84">
        <w:rPr>
          <w:color w:val="000000"/>
          <w:sz w:val="26"/>
          <w:szCs w:val="26"/>
          <w:lang w:val="en-US"/>
        </w:rPr>
        <w:t> </w:t>
      </w:r>
      <w:r w:rsidR="00F25B01" w:rsidRPr="000643A0">
        <w:rPr>
          <w:color w:val="000000"/>
          <w:sz w:val="26"/>
          <w:szCs w:val="26"/>
        </w:rPr>
        <w:t>М.Б.</w:t>
      </w:r>
      <w:r w:rsidR="005E4B84">
        <w:rPr>
          <w:color w:val="000000"/>
          <w:sz w:val="26"/>
          <w:szCs w:val="26"/>
          <w:lang w:val="en-US"/>
        </w:rPr>
        <w:t> </w:t>
      </w:r>
      <w:r w:rsidR="00DB6EBE" w:rsidRPr="000643A0">
        <w:rPr>
          <w:color w:val="000000"/>
          <w:sz w:val="26"/>
          <w:szCs w:val="26"/>
        </w:rPr>
        <w:t>на виконання листа Комісії від 11 квітня 2025 року № 21-2600/25. Кандидат над</w:t>
      </w:r>
      <w:r w:rsidRPr="000643A0">
        <w:rPr>
          <w:color w:val="000000"/>
          <w:sz w:val="26"/>
          <w:szCs w:val="26"/>
        </w:rPr>
        <w:t>а</w:t>
      </w:r>
      <w:r w:rsidR="00175308" w:rsidRPr="000643A0">
        <w:rPr>
          <w:color w:val="000000"/>
          <w:sz w:val="26"/>
          <w:szCs w:val="26"/>
        </w:rPr>
        <w:t>ла</w:t>
      </w:r>
      <w:r w:rsidR="00DB6EBE" w:rsidRPr="000643A0">
        <w:rPr>
          <w:color w:val="000000"/>
          <w:sz w:val="26"/>
          <w:szCs w:val="26"/>
        </w:rPr>
        <w:t xml:space="preserve"> інформацію, яка, на </w:t>
      </w:r>
      <w:r w:rsidR="00F25B01" w:rsidRPr="000643A0">
        <w:rPr>
          <w:color w:val="000000"/>
          <w:sz w:val="26"/>
          <w:szCs w:val="26"/>
        </w:rPr>
        <w:t>її</w:t>
      </w:r>
      <w:r w:rsidRPr="000643A0">
        <w:rPr>
          <w:color w:val="000000"/>
          <w:sz w:val="26"/>
          <w:szCs w:val="26"/>
        </w:rPr>
        <w:t xml:space="preserve"> </w:t>
      </w:r>
      <w:r w:rsidR="00DB6EBE" w:rsidRPr="000643A0">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0643A0">
        <w:rPr>
          <w:color w:val="000000"/>
          <w:sz w:val="26"/>
          <w:szCs w:val="26"/>
        </w:rPr>
        <w:t>тивації», «Емоційна стійкість».</w:t>
      </w:r>
    </w:p>
    <w:p w:rsidR="006603BC" w:rsidRPr="000643A0" w:rsidRDefault="00DB6EBE" w:rsidP="000643A0">
      <w:pPr>
        <w:shd w:val="clear" w:color="auto" w:fill="FFFFFF"/>
        <w:tabs>
          <w:tab w:val="left" w:pos="567"/>
        </w:tabs>
        <w:spacing w:line="276" w:lineRule="auto"/>
        <w:ind w:firstLine="709"/>
        <w:jc w:val="both"/>
        <w:rPr>
          <w:color w:val="000000"/>
          <w:sz w:val="26"/>
          <w:szCs w:val="26"/>
        </w:rPr>
      </w:pPr>
      <w:r w:rsidRPr="000643A0">
        <w:rPr>
          <w:color w:val="000000"/>
          <w:sz w:val="26"/>
          <w:szCs w:val="26"/>
        </w:rPr>
        <w:t xml:space="preserve">До Комісії </w:t>
      </w:r>
      <w:r w:rsidR="008B3095" w:rsidRPr="000643A0">
        <w:rPr>
          <w:color w:val="000000"/>
          <w:sz w:val="26"/>
          <w:szCs w:val="26"/>
        </w:rPr>
        <w:t>06</w:t>
      </w:r>
      <w:r w:rsidR="00C863CA" w:rsidRPr="000643A0">
        <w:rPr>
          <w:color w:val="000000"/>
          <w:sz w:val="26"/>
          <w:szCs w:val="26"/>
        </w:rPr>
        <w:t xml:space="preserve"> </w:t>
      </w:r>
      <w:r w:rsidR="008B3095" w:rsidRPr="000643A0">
        <w:rPr>
          <w:color w:val="000000"/>
          <w:sz w:val="26"/>
          <w:szCs w:val="26"/>
        </w:rPr>
        <w:t>червня</w:t>
      </w:r>
      <w:r w:rsidR="00C863CA" w:rsidRPr="000643A0">
        <w:rPr>
          <w:color w:val="000000"/>
          <w:sz w:val="26"/>
          <w:szCs w:val="26"/>
        </w:rPr>
        <w:t xml:space="preserve"> 2025 року </w:t>
      </w:r>
      <w:r w:rsidRPr="000643A0">
        <w:rPr>
          <w:color w:val="000000"/>
          <w:sz w:val="26"/>
          <w:szCs w:val="26"/>
        </w:rPr>
        <w:t>надійш</w:t>
      </w:r>
      <w:r w:rsidR="008B3095" w:rsidRPr="000643A0">
        <w:rPr>
          <w:color w:val="000000"/>
          <w:sz w:val="26"/>
          <w:szCs w:val="26"/>
        </w:rPr>
        <w:t xml:space="preserve">ов висновок </w:t>
      </w:r>
      <w:r w:rsidRPr="000643A0">
        <w:rPr>
          <w:color w:val="000000"/>
          <w:sz w:val="26"/>
          <w:szCs w:val="26"/>
        </w:rPr>
        <w:t>Громадської ради доброчесності</w:t>
      </w:r>
      <w:r w:rsidR="008B3095" w:rsidRPr="000643A0">
        <w:rPr>
          <w:color w:val="000000"/>
          <w:sz w:val="26"/>
          <w:szCs w:val="26"/>
        </w:rPr>
        <w:t xml:space="preserve"> (далі – ГРД)</w:t>
      </w:r>
      <w:r w:rsidRPr="000643A0">
        <w:rPr>
          <w:color w:val="000000"/>
          <w:sz w:val="26"/>
          <w:szCs w:val="26"/>
        </w:rPr>
        <w:t xml:space="preserve"> </w:t>
      </w:r>
      <w:r w:rsidR="008B3095" w:rsidRPr="000643A0">
        <w:rPr>
          <w:color w:val="000000"/>
          <w:sz w:val="26"/>
          <w:szCs w:val="26"/>
        </w:rPr>
        <w:t>про невідповідність кандидата на посаду судді критеріям доброчесності та професійної етики, затверджений 04 червня 2025 року.</w:t>
      </w:r>
    </w:p>
    <w:p w:rsidR="008B3095" w:rsidRPr="000643A0" w:rsidRDefault="00DB6EBE" w:rsidP="000643A0">
      <w:pPr>
        <w:shd w:val="clear" w:color="auto" w:fill="FFFFFF"/>
        <w:tabs>
          <w:tab w:val="left" w:pos="567"/>
        </w:tabs>
        <w:spacing w:line="276" w:lineRule="auto"/>
        <w:ind w:firstLine="709"/>
        <w:jc w:val="both"/>
        <w:rPr>
          <w:sz w:val="26"/>
          <w:szCs w:val="26"/>
        </w:rPr>
      </w:pPr>
      <w:r w:rsidRPr="000643A0">
        <w:rPr>
          <w:color w:val="000000"/>
          <w:sz w:val="26"/>
          <w:szCs w:val="26"/>
        </w:rPr>
        <w:t xml:space="preserve">Членом Комісії – доповідачем (лист від </w:t>
      </w:r>
      <w:r w:rsidR="008B3095" w:rsidRPr="000643A0">
        <w:rPr>
          <w:color w:val="000000"/>
          <w:sz w:val="26"/>
          <w:szCs w:val="26"/>
        </w:rPr>
        <w:t>06</w:t>
      </w:r>
      <w:r w:rsidRPr="000643A0">
        <w:rPr>
          <w:color w:val="000000"/>
          <w:sz w:val="26"/>
          <w:szCs w:val="26"/>
        </w:rPr>
        <w:t xml:space="preserve"> </w:t>
      </w:r>
      <w:r w:rsidR="008B3095" w:rsidRPr="000643A0">
        <w:rPr>
          <w:color w:val="000000"/>
          <w:sz w:val="26"/>
          <w:szCs w:val="26"/>
        </w:rPr>
        <w:t>червня</w:t>
      </w:r>
      <w:r w:rsidRPr="000643A0">
        <w:rPr>
          <w:color w:val="000000"/>
          <w:sz w:val="26"/>
          <w:szCs w:val="26"/>
        </w:rPr>
        <w:t xml:space="preserve"> 2025 року № 32 дпс-</w:t>
      </w:r>
      <w:r w:rsidR="00E7798F" w:rsidRPr="000643A0">
        <w:rPr>
          <w:color w:val="000000"/>
          <w:sz w:val="26"/>
          <w:szCs w:val="26"/>
          <w:lang w:val="ru-RU"/>
        </w:rPr>
        <w:t>975</w:t>
      </w:r>
      <w:r w:rsidRPr="000643A0">
        <w:rPr>
          <w:color w:val="000000"/>
          <w:sz w:val="26"/>
          <w:szCs w:val="26"/>
        </w:rPr>
        <w:t>/2</w:t>
      </w:r>
      <w:r w:rsidR="00E7798F" w:rsidRPr="000643A0">
        <w:rPr>
          <w:color w:val="000000"/>
          <w:sz w:val="26"/>
          <w:szCs w:val="26"/>
          <w:lang w:val="ru-RU"/>
        </w:rPr>
        <w:t>3</w:t>
      </w:r>
      <w:r w:rsidRPr="000643A0">
        <w:rPr>
          <w:color w:val="000000"/>
          <w:sz w:val="26"/>
          <w:szCs w:val="26"/>
        </w:rPr>
        <w:t xml:space="preserve">) </w:t>
      </w:r>
      <w:r w:rsidR="00F5353D" w:rsidRPr="000643A0">
        <w:rPr>
          <w:color w:val="000000"/>
          <w:sz w:val="26"/>
          <w:szCs w:val="26"/>
        </w:rPr>
        <w:t xml:space="preserve">надіслано </w:t>
      </w:r>
      <w:r w:rsidR="008B3095" w:rsidRPr="000643A0">
        <w:rPr>
          <w:color w:val="000000"/>
          <w:sz w:val="26"/>
          <w:szCs w:val="26"/>
        </w:rPr>
        <w:t xml:space="preserve">висновок </w:t>
      </w:r>
      <w:r w:rsidR="00F5353D" w:rsidRPr="000643A0">
        <w:rPr>
          <w:color w:val="000000"/>
          <w:sz w:val="26"/>
          <w:szCs w:val="26"/>
        </w:rPr>
        <w:t xml:space="preserve">кандидату та </w:t>
      </w:r>
      <w:r w:rsidRPr="000643A0">
        <w:rPr>
          <w:color w:val="000000"/>
          <w:sz w:val="26"/>
          <w:szCs w:val="26"/>
        </w:rPr>
        <w:t xml:space="preserve">запропоновано надати </w:t>
      </w:r>
      <w:r w:rsidRPr="000643A0">
        <w:rPr>
          <w:sz w:val="26"/>
          <w:szCs w:val="26"/>
        </w:rPr>
        <w:t xml:space="preserve">пояснення, документи чи іншу інформацію, яка доповнює, спростовує або уточнює обставини, викладені у </w:t>
      </w:r>
      <w:r w:rsidR="008B3095" w:rsidRPr="000643A0">
        <w:rPr>
          <w:sz w:val="26"/>
          <w:szCs w:val="26"/>
        </w:rPr>
        <w:t>висновку ГРД.</w:t>
      </w:r>
    </w:p>
    <w:p w:rsidR="00DC580A" w:rsidRPr="000643A0" w:rsidRDefault="00DB6EBE" w:rsidP="000643A0">
      <w:pPr>
        <w:shd w:val="clear" w:color="auto" w:fill="FFFFFF"/>
        <w:tabs>
          <w:tab w:val="left" w:pos="567"/>
        </w:tabs>
        <w:spacing w:line="276" w:lineRule="auto"/>
        <w:ind w:firstLine="709"/>
        <w:jc w:val="both"/>
        <w:rPr>
          <w:color w:val="000000"/>
          <w:sz w:val="26"/>
          <w:szCs w:val="26"/>
        </w:rPr>
      </w:pPr>
      <w:r w:rsidRPr="000643A0">
        <w:rPr>
          <w:color w:val="000000"/>
          <w:sz w:val="26"/>
          <w:szCs w:val="26"/>
        </w:rPr>
        <w:t xml:space="preserve">До Комісії </w:t>
      </w:r>
      <w:r w:rsidR="008B3095" w:rsidRPr="000643A0">
        <w:rPr>
          <w:color w:val="000000"/>
          <w:sz w:val="26"/>
          <w:szCs w:val="26"/>
        </w:rPr>
        <w:t>10</w:t>
      </w:r>
      <w:r w:rsidRPr="000643A0">
        <w:rPr>
          <w:color w:val="000000"/>
          <w:sz w:val="26"/>
          <w:szCs w:val="26"/>
        </w:rPr>
        <w:t xml:space="preserve"> </w:t>
      </w:r>
      <w:r w:rsidR="00E240A8" w:rsidRPr="000643A0">
        <w:rPr>
          <w:color w:val="000000"/>
          <w:sz w:val="26"/>
          <w:szCs w:val="26"/>
        </w:rPr>
        <w:t>червн</w:t>
      </w:r>
      <w:r w:rsidRPr="000643A0">
        <w:rPr>
          <w:color w:val="000000"/>
          <w:sz w:val="26"/>
          <w:szCs w:val="26"/>
        </w:rPr>
        <w:t xml:space="preserve">я 2025 року надійшли пояснення </w:t>
      </w:r>
      <w:r w:rsidR="008B3095" w:rsidRPr="000643A0">
        <w:rPr>
          <w:color w:val="000000"/>
          <w:sz w:val="26"/>
          <w:szCs w:val="26"/>
        </w:rPr>
        <w:t xml:space="preserve">Кравчик М.Б. </w:t>
      </w:r>
      <w:r w:rsidRPr="000643A0">
        <w:rPr>
          <w:color w:val="000000"/>
          <w:sz w:val="26"/>
          <w:szCs w:val="26"/>
        </w:rPr>
        <w:t xml:space="preserve">щодо обставин, викладених у </w:t>
      </w:r>
      <w:r w:rsidR="008B3095" w:rsidRPr="000643A0">
        <w:rPr>
          <w:color w:val="000000"/>
          <w:sz w:val="26"/>
          <w:szCs w:val="26"/>
        </w:rPr>
        <w:t>висновку</w:t>
      </w:r>
      <w:r w:rsidR="00E240A8" w:rsidRPr="000643A0">
        <w:rPr>
          <w:color w:val="000000"/>
          <w:sz w:val="26"/>
          <w:szCs w:val="26"/>
        </w:rPr>
        <w:t xml:space="preserve"> </w:t>
      </w:r>
      <w:r w:rsidR="00916DDC">
        <w:rPr>
          <w:color w:val="000000"/>
          <w:sz w:val="26"/>
          <w:szCs w:val="26"/>
        </w:rPr>
        <w:t xml:space="preserve">ГРД, </w:t>
      </w:r>
      <w:r w:rsidRPr="000643A0">
        <w:rPr>
          <w:color w:val="000000"/>
          <w:sz w:val="26"/>
          <w:szCs w:val="26"/>
        </w:rPr>
        <w:t xml:space="preserve">та копії </w:t>
      </w:r>
      <w:r w:rsidR="00F5353D" w:rsidRPr="000643A0">
        <w:rPr>
          <w:color w:val="000000"/>
          <w:sz w:val="26"/>
          <w:szCs w:val="26"/>
        </w:rPr>
        <w:t>відповідних</w:t>
      </w:r>
      <w:r w:rsidRPr="000643A0">
        <w:rPr>
          <w:color w:val="000000"/>
          <w:sz w:val="26"/>
          <w:szCs w:val="26"/>
        </w:rPr>
        <w:t xml:space="preserve"> документів. </w:t>
      </w:r>
    </w:p>
    <w:p w:rsidR="00DC580A" w:rsidRPr="000643A0" w:rsidRDefault="008B3095"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Кравчик М.Б. </w:t>
      </w:r>
      <w:r w:rsidR="00DB6EBE" w:rsidRPr="000643A0">
        <w:rPr>
          <w:color w:val="000000"/>
          <w:sz w:val="26"/>
          <w:szCs w:val="26"/>
        </w:rPr>
        <w:t>бу</w:t>
      </w:r>
      <w:r w:rsidR="00315493" w:rsidRPr="000643A0">
        <w:rPr>
          <w:color w:val="000000"/>
          <w:sz w:val="26"/>
          <w:szCs w:val="26"/>
        </w:rPr>
        <w:t>л</w:t>
      </w:r>
      <w:r w:rsidR="00916DDC">
        <w:rPr>
          <w:color w:val="000000"/>
          <w:sz w:val="26"/>
          <w:szCs w:val="26"/>
        </w:rPr>
        <w:t>о</w:t>
      </w:r>
      <w:r w:rsidR="00315493" w:rsidRPr="000643A0">
        <w:rPr>
          <w:color w:val="000000"/>
          <w:sz w:val="26"/>
          <w:szCs w:val="26"/>
        </w:rPr>
        <w:t xml:space="preserve"> надан</w:t>
      </w:r>
      <w:r w:rsidR="00916DDC">
        <w:rPr>
          <w:color w:val="000000"/>
          <w:sz w:val="26"/>
          <w:szCs w:val="26"/>
        </w:rPr>
        <w:t>о</w:t>
      </w:r>
      <w:r w:rsidR="00E240A8" w:rsidRPr="000643A0">
        <w:rPr>
          <w:color w:val="000000"/>
          <w:sz w:val="26"/>
          <w:szCs w:val="26"/>
        </w:rPr>
        <w:t xml:space="preserve"> можливіст</w:t>
      </w:r>
      <w:r w:rsidR="00315493" w:rsidRPr="000643A0">
        <w:rPr>
          <w:color w:val="000000"/>
          <w:sz w:val="26"/>
          <w:szCs w:val="26"/>
        </w:rPr>
        <w:t>ь</w:t>
      </w:r>
      <w:r w:rsidR="00DB6EBE" w:rsidRPr="000643A0">
        <w:rPr>
          <w:color w:val="000000"/>
          <w:sz w:val="26"/>
          <w:szCs w:val="26"/>
        </w:rPr>
        <w:t xml:space="preserve"> ознайомитись із досьє кандидата на посаду судді.</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Співбесіду з </w:t>
      </w:r>
      <w:r w:rsidR="008B3095" w:rsidRPr="000643A0">
        <w:rPr>
          <w:color w:val="000000"/>
          <w:sz w:val="26"/>
          <w:szCs w:val="26"/>
        </w:rPr>
        <w:t xml:space="preserve">Кравчик М.Б. </w:t>
      </w:r>
      <w:r w:rsidRPr="000643A0">
        <w:rPr>
          <w:color w:val="000000"/>
          <w:sz w:val="26"/>
          <w:szCs w:val="26"/>
        </w:rPr>
        <w:t xml:space="preserve">проведено </w:t>
      </w:r>
      <w:r w:rsidR="008B3095" w:rsidRPr="000643A0">
        <w:rPr>
          <w:color w:val="000000"/>
          <w:sz w:val="26"/>
          <w:szCs w:val="26"/>
        </w:rPr>
        <w:t>12</w:t>
      </w:r>
      <w:r w:rsidR="00E240A8" w:rsidRPr="000643A0">
        <w:rPr>
          <w:color w:val="000000"/>
          <w:sz w:val="26"/>
          <w:szCs w:val="26"/>
        </w:rPr>
        <w:t xml:space="preserve"> черв</w:t>
      </w:r>
      <w:r w:rsidRPr="000643A0">
        <w:rPr>
          <w:color w:val="000000"/>
          <w:sz w:val="26"/>
          <w:szCs w:val="26"/>
        </w:rPr>
        <w:t>ня 2025 року. На початку співбесіди кандидат</w:t>
      </w:r>
      <w:r w:rsidR="00AC268F" w:rsidRPr="000643A0">
        <w:rPr>
          <w:color w:val="000000"/>
          <w:sz w:val="26"/>
          <w:szCs w:val="26"/>
        </w:rPr>
        <w:t>а</w:t>
      </w:r>
      <w:r w:rsidRPr="000643A0">
        <w:rPr>
          <w:color w:val="000000"/>
          <w:sz w:val="26"/>
          <w:szCs w:val="26"/>
        </w:rPr>
        <w:t xml:space="preserve"> ознайомлено з її правами; </w:t>
      </w:r>
      <w:r w:rsidR="002A6599" w:rsidRPr="000643A0">
        <w:rPr>
          <w:color w:val="000000"/>
          <w:sz w:val="26"/>
          <w:szCs w:val="26"/>
        </w:rPr>
        <w:t xml:space="preserve">не </w:t>
      </w:r>
      <w:r w:rsidRPr="000643A0">
        <w:rPr>
          <w:color w:val="000000"/>
          <w:sz w:val="26"/>
          <w:szCs w:val="26"/>
        </w:rPr>
        <w:t>встановлено</w:t>
      </w:r>
      <w:r w:rsidR="002A6599" w:rsidRPr="000643A0">
        <w:rPr>
          <w:color w:val="000000"/>
          <w:sz w:val="26"/>
          <w:szCs w:val="26"/>
        </w:rPr>
        <w:t xml:space="preserve"> </w:t>
      </w:r>
      <w:r w:rsidR="00916DDC">
        <w:rPr>
          <w:color w:val="000000"/>
          <w:sz w:val="26"/>
          <w:szCs w:val="26"/>
        </w:rPr>
        <w:t>обставин</w:t>
      </w:r>
      <w:r w:rsidRPr="000643A0">
        <w:rPr>
          <w:color w:val="000000"/>
          <w:sz w:val="26"/>
          <w:szCs w:val="26"/>
        </w:rPr>
        <w:t>, які перешкоджають проведенню співбесіди. Кандидат</w:t>
      </w:r>
      <w:r w:rsidR="00916DDC">
        <w:rPr>
          <w:color w:val="000000"/>
          <w:sz w:val="26"/>
          <w:szCs w:val="26"/>
        </w:rPr>
        <w:t>у</w:t>
      </w:r>
      <w:r w:rsidRPr="000643A0">
        <w:rPr>
          <w:color w:val="000000"/>
          <w:sz w:val="26"/>
          <w:szCs w:val="26"/>
        </w:rPr>
        <w:t xml:space="preserve"> також було запропоновано надавати </w:t>
      </w:r>
      <w:r w:rsidR="00315493" w:rsidRPr="000643A0">
        <w:rPr>
          <w:color w:val="000000"/>
          <w:sz w:val="26"/>
          <w:szCs w:val="26"/>
        </w:rPr>
        <w:t>додаткову</w:t>
      </w:r>
      <w:r w:rsidRPr="000643A0">
        <w:rPr>
          <w:color w:val="000000"/>
          <w:sz w:val="26"/>
          <w:szCs w:val="26"/>
        </w:rPr>
        <w:t xml:space="preserve"> інформацію в разі виявлення неточностей чи неповноти відомостей за результатами дослідження досьє.</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rsidR="00DC580A" w:rsidRPr="000643A0" w:rsidRDefault="00DC580A" w:rsidP="000643A0">
      <w:pPr>
        <w:shd w:val="clear" w:color="auto" w:fill="FFFFFF"/>
        <w:tabs>
          <w:tab w:val="left" w:pos="426"/>
        </w:tabs>
        <w:spacing w:line="276" w:lineRule="auto"/>
        <w:ind w:firstLine="709"/>
        <w:jc w:val="both"/>
        <w:rPr>
          <w:color w:val="000000"/>
          <w:sz w:val="26"/>
          <w:szCs w:val="26"/>
        </w:rPr>
      </w:pPr>
    </w:p>
    <w:p w:rsidR="00DC580A" w:rsidRPr="000643A0" w:rsidRDefault="00DB6EBE" w:rsidP="000643A0">
      <w:pPr>
        <w:spacing w:line="276" w:lineRule="auto"/>
        <w:ind w:firstLine="709"/>
        <w:jc w:val="both"/>
        <w:rPr>
          <w:b/>
          <w:color w:val="000000"/>
          <w:sz w:val="26"/>
          <w:szCs w:val="26"/>
        </w:rPr>
      </w:pPr>
      <w:r w:rsidRPr="000643A0">
        <w:rPr>
          <w:b/>
          <w:color w:val="000000"/>
          <w:sz w:val="26"/>
          <w:szCs w:val="26"/>
        </w:rPr>
        <w:t xml:space="preserve">Встановлення відповідності кандидата критерію особистої компетентності. </w:t>
      </w:r>
    </w:p>
    <w:p w:rsidR="00DC580A" w:rsidRPr="000643A0" w:rsidRDefault="00DC580A" w:rsidP="000643A0">
      <w:pPr>
        <w:spacing w:line="276" w:lineRule="auto"/>
        <w:ind w:firstLine="709"/>
        <w:jc w:val="both"/>
        <w:rPr>
          <w:i/>
          <w:color w:val="000000"/>
          <w:sz w:val="26"/>
          <w:szCs w:val="26"/>
        </w:rPr>
      </w:pPr>
    </w:p>
    <w:p w:rsidR="00DC580A" w:rsidRPr="000643A0" w:rsidRDefault="00DB6EBE" w:rsidP="000643A0">
      <w:pPr>
        <w:spacing w:line="276" w:lineRule="auto"/>
        <w:ind w:firstLine="708"/>
        <w:jc w:val="both"/>
        <w:rPr>
          <w:color w:val="000000"/>
          <w:sz w:val="26"/>
          <w:szCs w:val="26"/>
        </w:rPr>
      </w:pPr>
      <w:r w:rsidRPr="000643A0">
        <w:rPr>
          <w:color w:val="000000"/>
          <w:sz w:val="26"/>
          <w:szCs w:val="26"/>
        </w:rPr>
        <w:t xml:space="preserve">Відповідність кандидата критерію особистої компетентності визначається через призму його відповідності </w:t>
      </w:r>
      <w:r w:rsidR="00530125" w:rsidRPr="000643A0">
        <w:rPr>
          <w:color w:val="000000"/>
          <w:sz w:val="26"/>
          <w:szCs w:val="26"/>
        </w:rPr>
        <w:t xml:space="preserve">таким </w:t>
      </w:r>
      <w:r w:rsidRPr="000643A0">
        <w:rPr>
          <w:color w:val="000000"/>
          <w:sz w:val="26"/>
          <w:szCs w:val="26"/>
        </w:rPr>
        <w:t>показникам:</w:t>
      </w:r>
    </w:p>
    <w:p w:rsidR="00530125" w:rsidRPr="000643A0" w:rsidRDefault="00DB6EBE" w:rsidP="000643A0">
      <w:pPr>
        <w:spacing w:line="276" w:lineRule="auto"/>
        <w:ind w:firstLine="709"/>
        <w:jc w:val="both"/>
        <w:rPr>
          <w:color w:val="000000"/>
          <w:sz w:val="26"/>
          <w:szCs w:val="26"/>
        </w:rPr>
      </w:pPr>
      <w:r w:rsidRPr="000643A0">
        <w:rPr>
          <w:color w:val="000000"/>
          <w:sz w:val="26"/>
          <w:szCs w:val="26"/>
        </w:rPr>
        <w:t>1.</w:t>
      </w:r>
      <w:r w:rsidRPr="000643A0">
        <w:rPr>
          <w:b/>
          <w:color w:val="000000"/>
          <w:sz w:val="26"/>
          <w:szCs w:val="26"/>
        </w:rPr>
        <w:t> </w:t>
      </w:r>
      <w:r w:rsidR="00530125" w:rsidRPr="000643A0">
        <w:rPr>
          <w:color w:val="000000"/>
          <w:sz w:val="26"/>
          <w:szCs w:val="26"/>
        </w:rPr>
        <w:t>Рішучість та відповідальність.</w:t>
      </w:r>
    </w:p>
    <w:p w:rsidR="00530125" w:rsidRPr="000643A0" w:rsidRDefault="00530125" w:rsidP="000643A0">
      <w:pPr>
        <w:spacing w:line="276" w:lineRule="auto"/>
        <w:ind w:firstLine="709"/>
        <w:jc w:val="both"/>
        <w:rPr>
          <w:color w:val="000000"/>
          <w:sz w:val="26"/>
          <w:szCs w:val="26"/>
        </w:rPr>
      </w:pPr>
      <w:r w:rsidRPr="000643A0">
        <w:rPr>
          <w:color w:val="000000"/>
          <w:sz w:val="26"/>
          <w:szCs w:val="26"/>
        </w:rPr>
        <w:t>2. Безперервний розвиток.</w:t>
      </w:r>
    </w:p>
    <w:p w:rsidR="00DC580A" w:rsidRPr="000643A0" w:rsidRDefault="00DB6EBE" w:rsidP="000643A0">
      <w:pPr>
        <w:spacing w:line="276" w:lineRule="auto"/>
        <w:ind w:firstLine="709"/>
        <w:jc w:val="both"/>
        <w:rPr>
          <w:color w:val="000000"/>
          <w:sz w:val="26"/>
          <w:szCs w:val="26"/>
        </w:rPr>
      </w:pPr>
      <w:r w:rsidRPr="000643A0">
        <w:rPr>
          <w:color w:val="000000"/>
          <w:sz w:val="26"/>
          <w:szCs w:val="26"/>
        </w:rPr>
        <w:t>Вагу критерію особистої компетентності та її показників визначено таким чином: особиста компетентність – 50 балів, з яких: рішучість та відповідальність – 25 балів; безперервний розвиток – 25 балів.</w:t>
      </w:r>
    </w:p>
    <w:p w:rsidR="00DC580A" w:rsidRPr="000643A0" w:rsidRDefault="00DB6EBE" w:rsidP="000643A0">
      <w:pPr>
        <w:spacing w:line="276" w:lineRule="auto"/>
        <w:ind w:firstLine="709"/>
        <w:jc w:val="both"/>
        <w:rPr>
          <w:color w:val="000000"/>
          <w:sz w:val="26"/>
          <w:szCs w:val="26"/>
        </w:rPr>
      </w:pPr>
      <w:r w:rsidRPr="000643A0">
        <w:rPr>
          <w:color w:val="000000"/>
          <w:sz w:val="26"/>
          <w:szCs w:val="26"/>
        </w:rPr>
        <w:t>Пунктом 5.5 розділу 5 Положення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C580A" w:rsidRPr="000643A0" w:rsidRDefault="00DB6EBE" w:rsidP="000643A0">
      <w:pPr>
        <w:spacing w:line="276" w:lineRule="auto"/>
        <w:ind w:firstLine="709"/>
        <w:jc w:val="both"/>
        <w:rPr>
          <w:color w:val="000000"/>
          <w:sz w:val="26"/>
          <w:szCs w:val="26"/>
        </w:rPr>
      </w:pPr>
      <w:r w:rsidRPr="000643A0">
        <w:rPr>
          <w:color w:val="000000"/>
          <w:sz w:val="26"/>
          <w:szCs w:val="26"/>
        </w:rPr>
        <w:t>Комісія відзначає, що Положення про проведення конкурсу,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DC580A" w:rsidRPr="000643A0" w:rsidRDefault="00DB6EBE" w:rsidP="000643A0">
      <w:pPr>
        <w:spacing w:line="276" w:lineRule="auto"/>
        <w:ind w:firstLine="709"/>
        <w:jc w:val="both"/>
        <w:rPr>
          <w:color w:val="000000"/>
          <w:sz w:val="26"/>
          <w:szCs w:val="26"/>
        </w:rPr>
      </w:pPr>
      <w:r w:rsidRPr="000643A0">
        <w:rPr>
          <w:color w:val="000000"/>
          <w:sz w:val="26"/>
          <w:szCs w:val="26"/>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C580A" w:rsidRPr="000643A0" w:rsidRDefault="00DB6EBE" w:rsidP="000643A0">
      <w:pPr>
        <w:spacing w:line="276" w:lineRule="auto"/>
        <w:ind w:firstLine="709"/>
        <w:jc w:val="both"/>
        <w:rPr>
          <w:color w:val="000000"/>
          <w:sz w:val="26"/>
          <w:szCs w:val="26"/>
        </w:rPr>
      </w:pPr>
      <w:r w:rsidRPr="000643A0">
        <w:rPr>
          <w:color w:val="000000"/>
          <w:sz w:val="26"/>
          <w:szCs w:val="26"/>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w:t>
      </w:r>
    </w:p>
    <w:p w:rsidR="00DC580A" w:rsidRPr="000643A0" w:rsidRDefault="00DB6EBE" w:rsidP="000643A0">
      <w:pPr>
        <w:spacing w:line="276" w:lineRule="auto"/>
        <w:ind w:firstLine="709"/>
        <w:jc w:val="both"/>
        <w:rPr>
          <w:color w:val="000000"/>
          <w:sz w:val="26"/>
          <w:szCs w:val="26"/>
        </w:rPr>
      </w:pPr>
      <w:r w:rsidRPr="000643A0">
        <w:rPr>
          <w:color w:val="000000"/>
          <w:sz w:val="26"/>
          <w:szCs w:val="26"/>
        </w:rPr>
        <w:t>Саме співбесіда формує остаточну оцінку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DC580A" w:rsidRPr="000643A0" w:rsidRDefault="00DB6EBE" w:rsidP="000643A0">
      <w:pPr>
        <w:spacing w:line="276" w:lineRule="auto"/>
        <w:ind w:firstLine="709"/>
        <w:jc w:val="both"/>
        <w:rPr>
          <w:color w:val="000000"/>
          <w:sz w:val="26"/>
          <w:szCs w:val="26"/>
        </w:rPr>
      </w:pPr>
      <w:r w:rsidRPr="000643A0">
        <w:rPr>
          <w:color w:val="000000"/>
          <w:sz w:val="26"/>
          <w:szCs w:val="26"/>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w:t>
      </w:r>
      <w:r w:rsidRPr="000643A0">
        <w:rPr>
          <w:color w:val="000000"/>
          <w:sz w:val="26"/>
          <w:szCs w:val="26"/>
        </w:rPr>
        <w:lastRenderedPageBreak/>
        <w:t>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2A616D"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Надані </w:t>
      </w:r>
      <w:r w:rsidR="00530125" w:rsidRPr="000643A0">
        <w:rPr>
          <w:color w:val="000000"/>
          <w:sz w:val="26"/>
          <w:szCs w:val="26"/>
        </w:rPr>
        <w:t xml:space="preserve">Кравчик М.Б. </w:t>
      </w:r>
      <w:r w:rsidR="00E240A8" w:rsidRPr="000643A0">
        <w:rPr>
          <w:color w:val="000000"/>
          <w:sz w:val="26"/>
          <w:szCs w:val="26"/>
        </w:rPr>
        <w:t xml:space="preserve">документи, а також </w:t>
      </w:r>
      <w:r w:rsidR="00530125" w:rsidRPr="000643A0">
        <w:rPr>
          <w:color w:val="000000"/>
          <w:sz w:val="26"/>
          <w:szCs w:val="26"/>
        </w:rPr>
        <w:t>її</w:t>
      </w:r>
      <w:r w:rsidRPr="000643A0">
        <w:rPr>
          <w:color w:val="000000"/>
          <w:sz w:val="26"/>
          <w:szCs w:val="26"/>
        </w:rPr>
        <w:t xml:space="preserve"> відповіді під час послідовного обговорення показників </w:t>
      </w:r>
      <w:r w:rsidRPr="000643A0">
        <w:rPr>
          <w:b/>
          <w:color w:val="000000"/>
          <w:sz w:val="26"/>
          <w:szCs w:val="26"/>
        </w:rPr>
        <w:t>особистої компетентності</w:t>
      </w:r>
      <w:r w:rsidRPr="000643A0">
        <w:rPr>
          <w:color w:val="000000"/>
          <w:sz w:val="26"/>
          <w:szCs w:val="26"/>
        </w:rPr>
        <w:t xml:space="preserve"> на співбесіді були індивідуально оцінені членами Комісії таким чином:</w:t>
      </w:r>
    </w:p>
    <w:p w:rsidR="002A616D" w:rsidRPr="000643A0" w:rsidRDefault="002A616D" w:rsidP="000643A0">
      <w:pPr>
        <w:shd w:val="clear" w:color="auto" w:fill="FFFFFF"/>
        <w:tabs>
          <w:tab w:val="left" w:pos="426"/>
        </w:tabs>
        <w:spacing w:line="276" w:lineRule="auto"/>
        <w:ind w:firstLine="709"/>
        <w:jc w:val="both"/>
        <w:rPr>
          <w:color w:val="000000"/>
          <w:sz w:val="25"/>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3"/>
        <w:gridCol w:w="1697"/>
        <w:gridCol w:w="824"/>
        <w:gridCol w:w="826"/>
        <w:gridCol w:w="826"/>
        <w:gridCol w:w="826"/>
        <w:gridCol w:w="831"/>
        <w:gridCol w:w="1272"/>
        <w:gridCol w:w="978"/>
      </w:tblGrid>
      <w:tr w:rsidR="001511C6" w:rsidRPr="000643A0" w:rsidTr="001511C6">
        <w:trPr>
          <w:trHeight w:val="70"/>
        </w:trPr>
        <w:tc>
          <w:tcPr>
            <w:tcW w:w="802" w:type="pct"/>
            <w:shd w:val="clear" w:color="auto" w:fill="F2F2F2"/>
            <w:tcMar>
              <w:top w:w="30" w:type="dxa"/>
              <w:left w:w="45" w:type="dxa"/>
              <w:bottom w:w="30" w:type="dxa"/>
              <w:right w:w="45" w:type="dxa"/>
            </w:tcMar>
            <w:vAlign w:val="center"/>
          </w:tcPr>
          <w:p w:rsidR="00CB05C6" w:rsidRPr="000643A0" w:rsidRDefault="00CB05C6" w:rsidP="000643A0">
            <w:pPr>
              <w:spacing w:line="276" w:lineRule="auto"/>
              <w:jc w:val="center"/>
              <w:rPr>
                <w:color w:val="000000"/>
                <w:sz w:val="20"/>
              </w:rPr>
            </w:pPr>
            <w:r w:rsidRPr="000643A0">
              <w:rPr>
                <w:color w:val="000000"/>
                <w:sz w:val="20"/>
              </w:rPr>
              <w:t>Критерій</w:t>
            </w:r>
          </w:p>
        </w:tc>
        <w:tc>
          <w:tcPr>
            <w:tcW w:w="882" w:type="pct"/>
            <w:shd w:val="clear" w:color="auto" w:fill="F2F2F2"/>
            <w:tcMar>
              <w:top w:w="30" w:type="dxa"/>
              <w:left w:w="45" w:type="dxa"/>
              <w:bottom w:w="30" w:type="dxa"/>
              <w:right w:w="45" w:type="dxa"/>
            </w:tcMar>
            <w:vAlign w:val="center"/>
          </w:tcPr>
          <w:p w:rsidR="00CB05C6" w:rsidRPr="000643A0" w:rsidRDefault="00CB05C6" w:rsidP="000643A0">
            <w:pPr>
              <w:spacing w:line="276" w:lineRule="auto"/>
              <w:ind w:firstLine="709"/>
              <w:rPr>
                <w:color w:val="000000"/>
                <w:sz w:val="20"/>
              </w:rPr>
            </w:pPr>
            <w:r w:rsidRPr="000643A0">
              <w:rPr>
                <w:color w:val="000000"/>
                <w:sz w:val="20"/>
              </w:rPr>
              <w:t>Показник</w:t>
            </w:r>
          </w:p>
        </w:tc>
        <w:tc>
          <w:tcPr>
            <w:tcW w:w="2147" w:type="pct"/>
            <w:gridSpan w:val="5"/>
            <w:shd w:val="clear" w:color="auto" w:fill="F2F2F2"/>
            <w:tcMar>
              <w:top w:w="30" w:type="dxa"/>
              <w:left w:w="45" w:type="dxa"/>
              <w:bottom w:w="30" w:type="dxa"/>
              <w:right w:w="45" w:type="dxa"/>
            </w:tcMar>
            <w:vAlign w:val="center"/>
          </w:tcPr>
          <w:p w:rsidR="00CB05C6" w:rsidRPr="000643A0" w:rsidRDefault="00CB05C6" w:rsidP="000643A0">
            <w:pPr>
              <w:spacing w:line="276" w:lineRule="auto"/>
              <w:rPr>
                <w:color w:val="000000"/>
                <w:sz w:val="20"/>
              </w:rPr>
            </w:pPr>
            <w:r w:rsidRPr="000643A0">
              <w:rPr>
                <w:color w:val="000000"/>
                <w:sz w:val="20"/>
              </w:rPr>
              <w:t>Бали, виставлені членами Комісії</w:t>
            </w:r>
            <w:r w:rsidR="00916DDC">
              <w:rPr>
                <w:color w:val="000000"/>
                <w:sz w:val="20"/>
              </w:rPr>
              <w:t>,</w:t>
            </w:r>
            <w:r w:rsidRPr="000643A0">
              <w:rPr>
                <w:color w:val="000000"/>
                <w:sz w:val="20"/>
              </w:rPr>
              <w:t xml:space="preserve"> за показниками</w:t>
            </w:r>
          </w:p>
        </w:tc>
        <w:tc>
          <w:tcPr>
            <w:tcW w:w="661" w:type="pct"/>
            <w:shd w:val="clear" w:color="auto" w:fill="F2F2F2"/>
            <w:tcMar>
              <w:top w:w="30" w:type="dxa"/>
              <w:left w:w="45" w:type="dxa"/>
              <w:bottom w:w="30" w:type="dxa"/>
              <w:right w:w="45" w:type="dxa"/>
            </w:tcMar>
            <w:vAlign w:val="center"/>
          </w:tcPr>
          <w:p w:rsidR="00CB05C6" w:rsidRPr="000643A0" w:rsidRDefault="00CB05C6" w:rsidP="000643A0">
            <w:pPr>
              <w:spacing w:line="276" w:lineRule="auto"/>
              <w:rPr>
                <w:color w:val="000000"/>
                <w:sz w:val="20"/>
              </w:rPr>
            </w:pPr>
            <w:r w:rsidRPr="000643A0">
              <w:rPr>
                <w:color w:val="000000"/>
                <w:sz w:val="20"/>
              </w:rPr>
              <w:t>Розрахований за п. 5.7 середній бал</w:t>
            </w:r>
          </w:p>
        </w:tc>
        <w:tc>
          <w:tcPr>
            <w:tcW w:w="508" w:type="pct"/>
            <w:shd w:val="clear" w:color="auto" w:fill="F2F2F2"/>
            <w:tcMar>
              <w:top w:w="30" w:type="dxa"/>
              <w:left w:w="45" w:type="dxa"/>
              <w:bottom w:w="30" w:type="dxa"/>
              <w:right w:w="45" w:type="dxa"/>
            </w:tcMar>
            <w:vAlign w:val="center"/>
          </w:tcPr>
          <w:p w:rsidR="00CB05C6" w:rsidRPr="000643A0" w:rsidRDefault="00CB05C6" w:rsidP="000643A0">
            <w:pPr>
              <w:spacing w:line="276" w:lineRule="auto"/>
              <w:rPr>
                <w:color w:val="000000"/>
                <w:sz w:val="20"/>
              </w:rPr>
            </w:pPr>
            <w:r w:rsidRPr="000643A0">
              <w:rPr>
                <w:color w:val="000000"/>
                <w:sz w:val="20"/>
              </w:rPr>
              <w:t>Бал за критерій</w:t>
            </w:r>
          </w:p>
        </w:tc>
      </w:tr>
      <w:tr w:rsidR="001511C6" w:rsidRPr="000643A0" w:rsidTr="001511C6">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rsidR="001511C6" w:rsidRPr="000643A0" w:rsidRDefault="001511C6" w:rsidP="000643A0">
            <w:pPr>
              <w:spacing w:line="276" w:lineRule="auto"/>
              <w:rPr>
                <w:color w:val="000000"/>
                <w:sz w:val="20"/>
              </w:rPr>
            </w:pPr>
            <w:r w:rsidRPr="000643A0">
              <w:rPr>
                <w:color w:val="000000"/>
                <w:sz w:val="20"/>
              </w:rPr>
              <w:t>особиста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rsidR="001511C6" w:rsidRPr="000643A0" w:rsidRDefault="001511C6" w:rsidP="000643A0">
            <w:pPr>
              <w:spacing w:line="276" w:lineRule="auto"/>
              <w:rPr>
                <w:color w:val="000000"/>
                <w:sz w:val="20"/>
              </w:rPr>
            </w:pPr>
            <w:r w:rsidRPr="000643A0">
              <w:rPr>
                <w:color w:val="000000"/>
                <w:sz w:val="20"/>
              </w:rPr>
              <w:t>рішучість</w:t>
            </w:r>
          </w:p>
        </w:tc>
        <w:tc>
          <w:tcPr>
            <w:tcW w:w="428" w:type="pct"/>
            <w:vMerge w:val="restart"/>
            <w:tcBorders>
              <w:bottom w:val="single" w:sz="12" w:space="0" w:color="auto"/>
            </w:tcBorders>
            <w:tcMar>
              <w:top w:w="30" w:type="dxa"/>
              <w:left w:w="45" w:type="dxa"/>
              <w:bottom w:w="30" w:type="dxa"/>
              <w:right w:w="45" w:type="dxa"/>
            </w:tcMar>
            <w:vAlign w:val="center"/>
            <w:hideMark/>
          </w:tcPr>
          <w:p w:rsidR="001511C6" w:rsidRPr="000643A0" w:rsidRDefault="00530125" w:rsidP="000643A0">
            <w:pPr>
              <w:spacing w:line="276" w:lineRule="auto"/>
              <w:jc w:val="center"/>
              <w:rPr>
                <w:color w:val="000000"/>
                <w:sz w:val="20"/>
              </w:rPr>
            </w:pPr>
            <w:r w:rsidRPr="000643A0">
              <w:rPr>
                <w:color w:val="000000"/>
                <w:sz w:val="20"/>
              </w:rPr>
              <w:t>23</w:t>
            </w:r>
          </w:p>
        </w:tc>
        <w:tc>
          <w:tcPr>
            <w:tcW w:w="429" w:type="pct"/>
            <w:vMerge w:val="restart"/>
            <w:tcBorders>
              <w:bottom w:val="single" w:sz="12" w:space="0" w:color="auto"/>
            </w:tcBorders>
            <w:vAlign w:val="center"/>
          </w:tcPr>
          <w:p w:rsidR="001511C6" w:rsidRPr="000643A0" w:rsidRDefault="00530125" w:rsidP="000643A0">
            <w:pPr>
              <w:spacing w:line="276" w:lineRule="auto"/>
              <w:jc w:val="center"/>
              <w:rPr>
                <w:color w:val="000000"/>
                <w:sz w:val="20"/>
              </w:rPr>
            </w:pPr>
            <w:r w:rsidRPr="000643A0">
              <w:rPr>
                <w:color w:val="000000"/>
                <w:sz w:val="20"/>
              </w:rPr>
              <w:t>19</w:t>
            </w:r>
          </w:p>
        </w:tc>
        <w:tc>
          <w:tcPr>
            <w:tcW w:w="429" w:type="pct"/>
            <w:vMerge w:val="restart"/>
            <w:tcBorders>
              <w:bottom w:val="single" w:sz="12" w:space="0" w:color="auto"/>
            </w:tcBorders>
            <w:vAlign w:val="center"/>
          </w:tcPr>
          <w:p w:rsidR="001511C6" w:rsidRPr="000643A0" w:rsidRDefault="00530125" w:rsidP="000643A0">
            <w:pPr>
              <w:spacing w:line="276" w:lineRule="auto"/>
              <w:jc w:val="center"/>
              <w:rPr>
                <w:color w:val="000000"/>
                <w:sz w:val="20"/>
              </w:rPr>
            </w:pPr>
            <w:r w:rsidRPr="000643A0">
              <w:rPr>
                <w:color w:val="000000"/>
                <w:sz w:val="20"/>
              </w:rPr>
              <w:t>20</w:t>
            </w:r>
          </w:p>
        </w:tc>
        <w:tc>
          <w:tcPr>
            <w:tcW w:w="429" w:type="pct"/>
            <w:vMerge w:val="restart"/>
            <w:tcBorders>
              <w:bottom w:val="single" w:sz="12" w:space="0" w:color="auto"/>
            </w:tcBorders>
            <w:vAlign w:val="center"/>
          </w:tcPr>
          <w:p w:rsidR="001511C6" w:rsidRPr="000643A0" w:rsidRDefault="001511C6" w:rsidP="000643A0">
            <w:pPr>
              <w:spacing w:line="276" w:lineRule="auto"/>
              <w:jc w:val="center"/>
              <w:rPr>
                <w:color w:val="000000"/>
                <w:sz w:val="20"/>
              </w:rPr>
            </w:pPr>
            <w:r w:rsidRPr="000643A0">
              <w:rPr>
                <w:color w:val="000000"/>
                <w:sz w:val="20"/>
              </w:rPr>
              <w:t>1</w:t>
            </w:r>
            <w:r w:rsidR="00530125" w:rsidRPr="000643A0">
              <w:rPr>
                <w:color w:val="000000"/>
                <w:sz w:val="20"/>
              </w:rPr>
              <w:t>7</w:t>
            </w:r>
          </w:p>
        </w:tc>
        <w:tc>
          <w:tcPr>
            <w:tcW w:w="431" w:type="pct"/>
            <w:vMerge w:val="restart"/>
            <w:tcBorders>
              <w:bottom w:val="single" w:sz="12" w:space="0" w:color="auto"/>
            </w:tcBorders>
            <w:vAlign w:val="center"/>
          </w:tcPr>
          <w:p w:rsidR="001511C6" w:rsidRPr="000643A0" w:rsidRDefault="00530125" w:rsidP="000643A0">
            <w:pPr>
              <w:spacing w:line="276" w:lineRule="auto"/>
              <w:jc w:val="center"/>
              <w:rPr>
                <w:color w:val="000000"/>
                <w:sz w:val="20"/>
              </w:rPr>
            </w:pPr>
            <w:r w:rsidRPr="000643A0">
              <w:rPr>
                <w:color w:val="000000"/>
                <w:sz w:val="20"/>
              </w:rPr>
              <w:t>17</w:t>
            </w:r>
          </w:p>
        </w:tc>
        <w:tc>
          <w:tcPr>
            <w:tcW w:w="661" w:type="pct"/>
            <w:vMerge w:val="restart"/>
            <w:tcBorders>
              <w:bottom w:val="single" w:sz="12" w:space="0" w:color="auto"/>
            </w:tcBorders>
            <w:tcMar>
              <w:top w:w="30" w:type="dxa"/>
              <w:left w:w="45" w:type="dxa"/>
              <w:bottom w:w="30" w:type="dxa"/>
              <w:right w:w="45" w:type="dxa"/>
            </w:tcMar>
            <w:vAlign w:val="center"/>
            <w:hideMark/>
          </w:tcPr>
          <w:p w:rsidR="001511C6" w:rsidRPr="000643A0" w:rsidRDefault="001511C6" w:rsidP="000643A0">
            <w:pPr>
              <w:spacing w:line="276" w:lineRule="auto"/>
              <w:jc w:val="center"/>
              <w:rPr>
                <w:color w:val="000000"/>
                <w:sz w:val="20"/>
              </w:rPr>
            </w:pPr>
            <w:r w:rsidRPr="000643A0">
              <w:rPr>
                <w:color w:val="000000"/>
                <w:sz w:val="20"/>
              </w:rPr>
              <w:t>1</w:t>
            </w:r>
            <w:r w:rsidR="00AC268F" w:rsidRPr="000643A0">
              <w:rPr>
                <w:color w:val="000000"/>
                <w:sz w:val="20"/>
              </w:rPr>
              <w:t>8,67</w:t>
            </w:r>
          </w:p>
        </w:tc>
        <w:tc>
          <w:tcPr>
            <w:tcW w:w="508" w:type="pct"/>
            <w:vMerge w:val="restart"/>
            <w:tcBorders>
              <w:bottom w:val="single" w:sz="12" w:space="0" w:color="auto"/>
            </w:tcBorders>
            <w:tcMar>
              <w:top w:w="30" w:type="dxa"/>
              <w:left w:w="45" w:type="dxa"/>
              <w:bottom w:w="30" w:type="dxa"/>
              <w:right w:w="45" w:type="dxa"/>
            </w:tcMar>
            <w:vAlign w:val="center"/>
            <w:hideMark/>
          </w:tcPr>
          <w:p w:rsidR="001511C6" w:rsidRPr="000643A0" w:rsidRDefault="00AC268F" w:rsidP="000643A0">
            <w:pPr>
              <w:spacing w:line="276" w:lineRule="auto"/>
              <w:jc w:val="center"/>
              <w:rPr>
                <w:color w:val="000000"/>
                <w:sz w:val="20"/>
              </w:rPr>
            </w:pPr>
            <w:r w:rsidRPr="000643A0">
              <w:rPr>
                <w:color w:val="000000"/>
                <w:sz w:val="20"/>
              </w:rPr>
              <w:t>38</w:t>
            </w:r>
          </w:p>
        </w:tc>
      </w:tr>
      <w:tr w:rsidR="001511C6" w:rsidRPr="000643A0" w:rsidTr="001511C6">
        <w:trPr>
          <w:trHeight w:val="70"/>
        </w:trPr>
        <w:tc>
          <w:tcPr>
            <w:tcW w:w="802" w:type="pct"/>
            <w:vMerge/>
            <w:vAlign w:val="center"/>
            <w:hideMark/>
          </w:tcPr>
          <w:p w:rsidR="001511C6" w:rsidRPr="000643A0" w:rsidRDefault="001511C6" w:rsidP="000643A0">
            <w:pPr>
              <w:spacing w:line="276" w:lineRule="auto"/>
              <w:ind w:firstLine="709"/>
              <w:rPr>
                <w:color w:val="000000"/>
                <w:sz w:val="20"/>
              </w:rPr>
            </w:pPr>
          </w:p>
        </w:tc>
        <w:tc>
          <w:tcPr>
            <w:tcW w:w="882" w:type="pct"/>
            <w:tcMar>
              <w:top w:w="30" w:type="dxa"/>
              <w:left w:w="45" w:type="dxa"/>
              <w:bottom w:w="30" w:type="dxa"/>
              <w:right w:w="45" w:type="dxa"/>
            </w:tcMar>
            <w:vAlign w:val="center"/>
            <w:hideMark/>
          </w:tcPr>
          <w:p w:rsidR="001511C6" w:rsidRPr="000643A0" w:rsidRDefault="001511C6" w:rsidP="000643A0">
            <w:pPr>
              <w:spacing w:line="276" w:lineRule="auto"/>
              <w:rPr>
                <w:color w:val="000000"/>
                <w:sz w:val="20"/>
              </w:rPr>
            </w:pPr>
            <w:r w:rsidRPr="000643A0">
              <w:rPr>
                <w:color w:val="000000"/>
                <w:sz w:val="20"/>
              </w:rPr>
              <w:t>відповідальність</w:t>
            </w:r>
          </w:p>
        </w:tc>
        <w:tc>
          <w:tcPr>
            <w:tcW w:w="428" w:type="pct"/>
            <w:vMerge/>
            <w:vAlign w:val="center"/>
          </w:tcPr>
          <w:p w:rsidR="001511C6" w:rsidRPr="000643A0" w:rsidRDefault="001511C6" w:rsidP="000643A0">
            <w:pPr>
              <w:spacing w:line="276" w:lineRule="auto"/>
              <w:rPr>
                <w:color w:val="000000"/>
                <w:sz w:val="20"/>
              </w:rPr>
            </w:pPr>
          </w:p>
        </w:tc>
        <w:tc>
          <w:tcPr>
            <w:tcW w:w="429" w:type="pct"/>
            <w:vMerge/>
            <w:vAlign w:val="center"/>
          </w:tcPr>
          <w:p w:rsidR="001511C6" w:rsidRPr="000643A0" w:rsidRDefault="001511C6" w:rsidP="000643A0">
            <w:pPr>
              <w:spacing w:line="276" w:lineRule="auto"/>
              <w:rPr>
                <w:color w:val="000000"/>
                <w:sz w:val="20"/>
              </w:rPr>
            </w:pPr>
          </w:p>
        </w:tc>
        <w:tc>
          <w:tcPr>
            <w:tcW w:w="429" w:type="pct"/>
            <w:vMerge/>
            <w:vAlign w:val="center"/>
          </w:tcPr>
          <w:p w:rsidR="001511C6" w:rsidRPr="000643A0" w:rsidRDefault="001511C6" w:rsidP="000643A0">
            <w:pPr>
              <w:spacing w:line="276" w:lineRule="auto"/>
              <w:rPr>
                <w:color w:val="000000"/>
                <w:sz w:val="20"/>
              </w:rPr>
            </w:pPr>
          </w:p>
        </w:tc>
        <w:tc>
          <w:tcPr>
            <w:tcW w:w="429" w:type="pct"/>
            <w:vMerge/>
            <w:vAlign w:val="center"/>
          </w:tcPr>
          <w:p w:rsidR="001511C6" w:rsidRPr="000643A0" w:rsidRDefault="001511C6" w:rsidP="000643A0">
            <w:pPr>
              <w:spacing w:line="276" w:lineRule="auto"/>
              <w:rPr>
                <w:color w:val="000000"/>
                <w:sz w:val="20"/>
              </w:rPr>
            </w:pPr>
          </w:p>
        </w:tc>
        <w:tc>
          <w:tcPr>
            <w:tcW w:w="431" w:type="pct"/>
            <w:vMerge/>
            <w:vAlign w:val="center"/>
          </w:tcPr>
          <w:p w:rsidR="001511C6" w:rsidRPr="000643A0" w:rsidRDefault="001511C6" w:rsidP="000643A0">
            <w:pPr>
              <w:spacing w:line="276" w:lineRule="auto"/>
              <w:rPr>
                <w:color w:val="000000"/>
                <w:sz w:val="20"/>
              </w:rPr>
            </w:pPr>
          </w:p>
        </w:tc>
        <w:tc>
          <w:tcPr>
            <w:tcW w:w="661" w:type="pct"/>
            <w:vMerge/>
            <w:vAlign w:val="center"/>
          </w:tcPr>
          <w:p w:rsidR="001511C6" w:rsidRPr="000643A0" w:rsidRDefault="001511C6" w:rsidP="000643A0">
            <w:pPr>
              <w:spacing w:line="276" w:lineRule="auto"/>
              <w:ind w:firstLine="709"/>
              <w:rPr>
                <w:color w:val="000000"/>
                <w:sz w:val="20"/>
              </w:rPr>
            </w:pPr>
          </w:p>
        </w:tc>
        <w:tc>
          <w:tcPr>
            <w:tcW w:w="508" w:type="pct"/>
            <w:vMerge/>
            <w:vAlign w:val="center"/>
            <w:hideMark/>
          </w:tcPr>
          <w:p w:rsidR="001511C6" w:rsidRPr="000643A0" w:rsidRDefault="001511C6" w:rsidP="000643A0">
            <w:pPr>
              <w:spacing w:line="276" w:lineRule="auto"/>
              <w:ind w:firstLine="709"/>
              <w:rPr>
                <w:color w:val="000000"/>
                <w:sz w:val="20"/>
              </w:rPr>
            </w:pPr>
          </w:p>
        </w:tc>
      </w:tr>
      <w:tr w:rsidR="001511C6" w:rsidRPr="000643A0" w:rsidTr="001511C6">
        <w:trPr>
          <w:trHeight w:val="70"/>
        </w:trPr>
        <w:tc>
          <w:tcPr>
            <w:tcW w:w="802" w:type="pct"/>
            <w:vMerge/>
            <w:vAlign w:val="center"/>
            <w:hideMark/>
          </w:tcPr>
          <w:p w:rsidR="001511C6" w:rsidRPr="000643A0" w:rsidRDefault="001511C6" w:rsidP="000643A0">
            <w:pPr>
              <w:spacing w:line="276" w:lineRule="auto"/>
              <w:ind w:firstLine="709"/>
              <w:rPr>
                <w:color w:val="000000"/>
                <w:sz w:val="20"/>
              </w:rPr>
            </w:pPr>
          </w:p>
        </w:tc>
        <w:tc>
          <w:tcPr>
            <w:tcW w:w="882" w:type="pct"/>
            <w:tcMar>
              <w:top w:w="30" w:type="dxa"/>
              <w:left w:w="45" w:type="dxa"/>
              <w:bottom w:w="30" w:type="dxa"/>
              <w:right w:w="45" w:type="dxa"/>
            </w:tcMar>
            <w:vAlign w:val="center"/>
            <w:hideMark/>
          </w:tcPr>
          <w:p w:rsidR="001511C6" w:rsidRPr="000643A0" w:rsidRDefault="001511C6" w:rsidP="000643A0">
            <w:pPr>
              <w:spacing w:line="276" w:lineRule="auto"/>
              <w:rPr>
                <w:color w:val="000000"/>
                <w:sz w:val="20"/>
              </w:rPr>
            </w:pPr>
            <w:r w:rsidRPr="000643A0">
              <w:rPr>
                <w:color w:val="000000"/>
                <w:sz w:val="20"/>
              </w:rPr>
              <w:t>безперервний розвиток</w:t>
            </w:r>
          </w:p>
        </w:tc>
        <w:tc>
          <w:tcPr>
            <w:tcW w:w="428" w:type="pct"/>
            <w:tcMar>
              <w:top w:w="30" w:type="dxa"/>
              <w:left w:w="45" w:type="dxa"/>
              <w:bottom w:w="30" w:type="dxa"/>
              <w:right w:w="45" w:type="dxa"/>
            </w:tcMar>
            <w:vAlign w:val="center"/>
            <w:hideMark/>
          </w:tcPr>
          <w:p w:rsidR="001511C6" w:rsidRPr="000643A0" w:rsidRDefault="00530125" w:rsidP="000643A0">
            <w:pPr>
              <w:spacing w:line="276" w:lineRule="auto"/>
              <w:jc w:val="center"/>
              <w:rPr>
                <w:color w:val="000000"/>
                <w:sz w:val="20"/>
              </w:rPr>
            </w:pPr>
            <w:r w:rsidRPr="000643A0">
              <w:rPr>
                <w:color w:val="000000"/>
                <w:sz w:val="20"/>
              </w:rPr>
              <w:t>23</w:t>
            </w:r>
          </w:p>
        </w:tc>
        <w:tc>
          <w:tcPr>
            <w:tcW w:w="429" w:type="pct"/>
            <w:vAlign w:val="center"/>
          </w:tcPr>
          <w:p w:rsidR="001511C6" w:rsidRPr="000643A0" w:rsidRDefault="001511C6" w:rsidP="000643A0">
            <w:pPr>
              <w:spacing w:line="276" w:lineRule="auto"/>
              <w:jc w:val="center"/>
              <w:rPr>
                <w:color w:val="000000"/>
                <w:sz w:val="20"/>
              </w:rPr>
            </w:pPr>
            <w:r w:rsidRPr="000643A0">
              <w:rPr>
                <w:color w:val="000000"/>
                <w:sz w:val="20"/>
              </w:rPr>
              <w:t>20</w:t>
            </w:r>
          </w:p>
        </w:tc>
        <w:tc>
          <w:tcPr>
            <w:tcW w:w="429" w:type="pct"/>
            <w:vAlign w:val="center"/>
          </w:tcPr>
          <w:p w:rsidR="001511C6" w:rsidRPr="000643A0" w:rsidRDefault="001511C6" w:rsidP="000643A0">
            <w:pPr>
              <w:spacing w:line="276" w:lineRule="auto"/>
              <w:jc w:val="center"/>
              <w:rPr>
                <w:color w:val="000000"/>
                <w:sz w:val="20"/>
              </w:rPr>
            </w:pPr>
            <w:r w:rsidRPr="000643A0">
              <w:rPr>
                <w:color w:val="000000"/>
                <w:sz w:val="20"/>
              </w:rPr>
              <w:t>2</w:t>
            </w:r>
            <w:r w:rsidR="00530125" w:rsidRPr="000643A0">
              <w:rPr>
                <w:color w:val="000000"/>
                <w:sz w:val="20"/>
              </w:rPr>
              <w:t>1</w:t>
            </w:r>
          </w:p>
        </w:tc>
        <w:tc>
          <w:tcPr>
            <w:tcW w:w="429" w:type="pct"/>
            <w:vAlign w:val="center"/>
          </w:tcPr>
          <w:p w:rsidR="001511C6" w:rsidRPr="000643A0" w:rsidRDefault="001511C6" w:rsidP="000643A0">
            <w:pPr>
              <w:spacing w:line="276" w:lineRule="auto"/>
              <w:jc w:val="center"/>
              <w:rPr>
                <w:color w:val="000000"/>
                <w:sz w:val="20"/>
              </w:rPr>
            </w:pPr>
            <w:r w:rsidRPr="000643A0">
              <w:rPr>
                <w:color w:val="000000"/>
                <w:sz w:val="20"/>
              </w:rPr>
              <w:t>1</w:t>
            </w:r>
            <w:r w:rsidR="00530125" w:rsidRPr="000643A0">
              <w:rPr>
                <w:color w:val="000000"/>
                <w:sz w:val="20"/>
              </w:rPr>
              <w:t>7</w:t>
            </w:r>
          </w:p>
        </w:tc>
        <w:tc>
          <w:tcPr>
            <w:tcW w:w="431" w:type="pct"/>
            <w:vAlign w:val="center"/>
          </w:tcPr>
          <w:p w:rsidR="001511C6" w:rsidRPr="000643A0" w:rsidRDefault="00530125" w:rsidP="000643A0">
            <w:pPr>
              <w:spacing w:line="276" w:lineRule="auto"/>
              <w:jc w:val="center"/>
              <w:rPr>
                <w:color w:val="000000"/>
                <w:sz w:val="20"/>
              </w:rPr>
            </w:pPr>
            <w:r w:rsidRPr="000643A0">
              <w:rPr>
                <w:color w:val="000000"/>
                <w:sz w:val="20"/>
              </w:rPr>
              <w:t>17</w:t>
            </w:r>
          </w:p>
        </w:tc>
        <w:tc>
          <w:tcPr>
            <w:tcW w:w="661" w:type="pct"/>
            <w:tcMar>
              <w:top w:w="30" w:type="dxa"/>
              <w:left w:w="45" w:type="dxa"/>
              <w:bottom w:w="30" w:type="dxa"/>
              <w:right w:w="45" w:type="dxa"/>
            </w:tcMar>
            <w:vAlign w:val="center"/>
            <w:hideMark/>
          </w:tcPr>
          <w:p w:rsidR="001511C6" w:rsidRPr="000643A0" w:rsidRDefault="001511C6" w:rsidP="000643A0">
            <w:pPr>
              <w:spacing w:line="276" w:lineRule="auto"/>
              <w:jc w:val="center"/>
              <w:rPr>
                <w:color w:val="000000"/>
                <w:sz w:val="20"/>
              </w:rPr>
            </w:pPr>
            <w:r w:rsidRPr="000643A0">
              <w:rPr>
                <w:color w:val="000000"/>
                <w:sz w:val="20"/>
              </w:rPr>
              <w:t>19,33</w:t>
            </w:r>
          </w:p>
        </w:tc>
        <w:tc>
          <w:tcPr>
            <w:tcW w:w="508" w:type="pct"/>
            <w:vMerge/>
            <w:vAlign w:val="center"/>
            <w:hideMark/>
          </w:tcPr>
          <w:p w:rsidR="001511C6" w:rsidRPr="000643A0" w:rsidRDefault="001511C6" w:rsidP="000643A0">
            <w:pPr>
              <w:spacing w:line="276" w:lineRule="auto"/>
              <w:ind w:firstLine="709"/>
              <w:rPr>
                <w:color w:val="000000"/>
                <w:sz w:val="20"/>
              </w:rPr>
            </w:pPr>
          </w:p>
        </w:tc>
      </w:tr>
    </w:tbl>
    <w:p w:rsidR="00754951" w:rsidRPr="000643A0" w:rsidRDefault="00754951" w:rsidP="000643A0">
      <w:pPr>
        <w:shd w:val="clear" w:color="auto" w:fill="FFFFFF"/>
        <w:tabs>
          <w:tab w:val="left" w:pos="426"/>
        </w:tabs>
        <w:spacing w:line="276" w:lineRule="auto"/>
        <w:ind w:firstLine="709"/>
        <w:jc w:val="both"/>
        <w:rPr>
          <w:color w:val="000000"/>
          <w:sz w:val="26"/>
          <w:szCs w:val="26"/>
        </w:rPr>
      </w:pPr>
    </w:p>
    <w:p w:rsidR="00DC580A" w:rsidRPr="000643A0" w:rsidRDefault="00754951"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За результатами оцінки письмових пояснень та інших матеріалів долучених до досьє, співбесіди з кандидатом, а також з урахуванням індивідуальних оцінок членів Другої палати за відповідними показниками сумарний бал, отриманий за цим критерієм, становить </w:t>
      </w:r>
      <w:r w:rsidR="00AC268F" w:rsidRPr="000643A0">
        <w:rPr>
          <w:color w:val="000000"/>
          <w:sz w:val="26"/>
          <w:szCs w:val="26"/>
        </w:rPr>
        <w:t>38</w:t>
      </w:r>
      <w:r w:rsidR="00DB6EBE" w:rsidRPr="000643A0">
        <w:rPr>
          <w:color w:val="000000"/>
          <w:sz w:val="26"/>
          <w:szCs w:val="26"/>
        </w:rPr>
        <w:t xml:space="preserve"> бал</w:t>
      </w:r>
      <w:r w:rsidR="00AC268F" w:rsidRPr="000643A0">
        <w:rPr>
          <w:color w:val="000000"/>
          <w:sz w:val="26"/>
          <w:szCs w:val="26"/>
        </w:rPr>
        <w:t>ів</w:t>
      </w:r>
      <w:r w:rsidR="00DB6EBE" w:rsidRPr="000643A0">
        <w:rPr>
          <w:color w:val="000000"/>
          <w:sz w:val="26"/>
          <w:szCs w:val="26"/>
        </w:rPr>
        <w:t xml:space="preserve"> із 50 можливих, що вище 75% (37,5 бала), тому Комісія виснує, що кандидат</w:t>
      </w:r>
      <w:r w:rsidR="00AC268F" w:rsidRPr="000643A0">
        <w:rPr>
          <w:color w:val="000000"/>
          <w:sz w:val="26"/>
          <w:szCs w:val="26"/>
        </w:rPr>
        <w:t>а</w:t>
      </w:r>
      <w:r w:rsidR="00DB6EBE" w:rsidRPr="000643A0">
        <w:rPr>
          <w:color w:val="000000"/>
          <w:sz w:val="26"/>
          <w:szCs w:val="26"/>
        </w:rPr>
        <w:t xml:space="preserve"> підтверди</w:t>
      </w:r>
      <w:r w:rsidR="00AC268F" w:rsidRPr="000643A0">
        <w:rPr>
          <w:color w:val="000000"/>
          <w:sz w:val="26"/>
          <w:szCs w:val="26"/>
        </w:rPr>
        <w:t>ла</w:t>
      </w:r>
      <w:r w:rsidR="00DB6EBE" w:rsidRPr="000643A0">
        <w:rPr>
          <w:color w:val="000000"/>
          <w:sz w:val="26"/>
          <w:szCs w:val="26"/>
        </w:rPr>
        <w:t xml:space="preserve"> здатність здійснювати правосуддя в апеляційному господарському суді за критерієм особистої компетентності. </w:t>
      </w:r>
    </w:p>
    <w:p w:rsidR="00DC580A" w:rsidRPr="000643A0" w:rsidRDefault="00DC580A" w:rsidP="000643A0">
      <w:pPr>
        <w:shd w:val="clear" w:color="auto" w:fill="FFFFFF"/>
        <w:tabs>
          <w:tab w:val="left" w:pos="426"/>
        </w:tabs>
        <w:spacing w:line="276" w:lineRule="auto"/>
        <w:jc w:val="both"/>
        <w:rPr>
          <w:color w:val="000000"/>
          <w:sz w:val="26"/>
          <w:szCs w:val="26"/>
        </w:rPr>
      </w:pPr>
    </w:p>
    <w:p w:rsidR="00DC580A" w:rsidRPr="000643A0" w:rsidRDefault="00DB6EBE" w:rsidP="000643A0">
      <w:pPr>
        <w:spacing w:line="276" w:lineRule="auto"/>
        <w:ind w:firstLine="709"/>
        <w:jc w:val="both"/>
        <w:rPr>
          <w:b/>
          <w:color w:val="000000"/>
          <w:sz w:val="26"/>
          <w:szCs w:val="26"/>
        </w:rPr>
      </w:pPr>
      <w:r w:rsidRPr="000643A0">
        <w:rPr>
          <w:b/>
          <w:color w:val="000000"/>
          <w:sz w:val="26"/>
          <w:szCs w:val="26"/>
        </w:rPr>
        <w:t>Встановлення відповідності кандидата критерію соціальної компетентності.</w:t>
      </w:r>
    </w:p>
    <w:p w:rsidR="009F5EFD" w:rsidRPr="000643A0" w:rsidRDefault="009F5EFD" w:rsidP="000643A0">
      <w:pPr>
        <w:shd w:val="clear" w:color="auto" w:fill="FFFFFF"/>
        <w:tabs>
          <w:tab w:val="left" w:pos="426"/>
        </w:tabs>
        <w:spacing w:line="276" w:lineRule="auto"/>
        <w:ind w:firstLine="709"/>
        <w:jc w:val="both"/>
        <w:rPr>
          <w:b/>
          <w:color w:val="000000"/>
          <w:sz w:val="26"/>
          <w:szCs w:val="26"/>
        </w:rPr>
      </w:pP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Відповідність кандидата критерію соціальної компетентності визначається через призму його відповідності </w:t>
      </w:r>
      <w:r w:rsidR="00AC268F" w:rsidRPr="000643A0">
        <w:rPr>
          <w:color w:val="000000"/>
          <w:sz w:val="26"/>
          <w:szCs w:val="26"/>
        </w:rPr>
        <w:t xml:space="preserve">таким </w:t>
      </w:r>
      <w:r w:rsidRPr="000643A0">
        <w:rPr>
          <w:color w:val="000000"/>
          <w:sz w:val="26"/>
          <w:szCs w:val="26"/>
        </w:rPr>
        <w:t>показникам:</w:t>
      </w:r>
    </w:p>
    <w:p w:rsidR="00AC268F"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1. Ефе</w:t>
      </w:r>
      <w:r w:rsidR="00AC268F" w:rsidRPr="000643A0">
        <w:rPr>
          <w:color w:val="000000"/>
          <w:sz w:val="26"/>
          <w:szCs w:val="26"/>
        </w:rPr>
        <w:t>ктивна комунікація.</w:t>
      </w:r>
    </w:p>
    <w:p w:rsidR="00AC268F"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2. Ефективна взаємодія</w:t>
      </w:r>
      <w:r w:rsidR="00AC268F" w:rsidRPr="000643A0">
        <w:rPr>
          <w:color w:val="000000"/>
          <w:sz w:val="26"/>
          <w:szCs w:val="26"/>
        </w:rPr>
        <w:t>.</w:t>
      </w:r>
    </w:p>
    <w:p w:rsidR="00DC580A" w:rsidRPr="000643A0" w:rsidRDefault="00AC268F"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3. Стійкість мотивації.</w:t>
      </w:r>
    </w:p>
    <w:p w:rsidR="00AC268F" w:rsidRPr="000643A0" w:rsidRDefault="00AC268F"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4. Емоційна стійкість.</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Пунктом 5.5 розділу 5 Положення встановлено, що кандидат на посаду судді вважається таким, що відповідає критерію соціальної компетентності, у разі набрання </w:t>
      </w:r>
      <w:r w:rsidRPr="000643A0">
        <w:rPr>
          <w:color w:val="000000"/>
          <w:sz w:val="26"/>
          <w:szCs w:val="26"/>
        </w:rPr>
        <w:lastRenderedPageBreak/>
        <w:t>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DC580A" w:rsidRPr="000643A0" w:rsidRDefault="00DB6EBE" w:rsidP="000643A0">
      <w:pPr>
        <w:shd w:val="clear" w:color="auto" w:fill="FFFFFF"/>
        <w:tabs>
          <w:tab w:val="left" w:pos="426"/>
        </w:tabs>
        <w:spacing w:line="276" w:lineRule="auto"/>
        <w:ind w:firstLine="709"/>
        <w:jc w:val="both"/>
        <w:rPr>
          <w:color w:val="000000"/>
          <w:sz w:val="26"/>
        </w:rPr>
      </w:pPr>
      <w:r w:rsidRPr="000643A0">
        <w:rPr>
          <w:color w:val="000000"/>
          <w:sz w:val="26"/>
        </w:rPr>
        <w:t xml:space="preserve">Як і у випадку з особистою компетентністю, при оцінці відповідності кандидата критерію соціальної компетентності саме на кандидата покладається </w:t>
      </w:r>
      <w:r w:rsidR="00315493" w:rsidRPr="000643A0">
        <w:rPr>
          <w:color w:val="000000"/>
          <w:sz w:val="26"/>
        </w:rPr>
        <w:t>обов’язок</w:t>
      </w:r>
      <w:r w:rsidRPr="000643A0">
        <w:rPr>
          <w:color w:val="000000"/>
          <w:sz w:val="26"/>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DC580A" w:rsidRPr="000643A0" w:rsidRDefault="00DB6EBE" w:rsidP="000643A0">
      <w:pPr>
        <w:shd w:val="clear" w:color="auto" w:fill="FFFFFF"/>
        <w:tabs>
          <w:tab w:val="left" w:pos="426"/>
        </w:tabs>
        <w:spacing w:line="276" w:lineRule="auto"/>
        <w:ind w:firstLine="709"/>
        <w:jc w:val="both"/>
        <w:rPr>
          <w:color w:val="000000"/>
          <w:sz w:val="26"/>
        </w:rPr>
      </w:pPr>
      <w:r w:rsidRPr="000643A0">
        <w:rPr>
          <w:color w:val="000000"/>
          <w:sz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DC580A" w:rsidRPr="000643A0" w:rsidRDefault="00DB6EBE" w:rsidP="000643A0">
      <w:pPr>
        <w:shd w:val="clear" w:color="auto" w:fill="FFFFFF"/>
        <w:tabs>
          <w:tab w:val="left" w:pos="426"/>
        </w:tabs>
        <w:spacing w:line="276" w:lineRule="auto"/>
        <w:ind w:firstLine="709"/>
        <w:jc w:val="both"/>
        <w:rPr>
          <w:color w:val="000000"/>
          <w:sz w:val="26"/>
        </w:rPr>
      </w:pPr>
      <w:r w:rsidRPr="000643A0">
        <w:rPr>
          <w:color w:val="000000"/>
          <w:sz w:val="26"/>
        </w:rPr>
        <w:t>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DC580A" w:rsidRPr="000643A0" w:rsidRDefault="00DB6EBE" w:rsidP="000643A0">
      <w:pPr>
        <w:shd w:val="clear" w:color="auto" w:fill="FFFFFF"/>
        <w:tabs>
          <w:tab w:val="left" w:pos="426"/>
        </w:tabs>
        <w:spacing w:line="276" w:lineRule="auto"/>
        <w:ind w:firstLine="709"/>
        <w:jc w:val="both"/>
        <w:rPr>
          <w:color w:val="000000"/>
          <w:sz w:val="26"/>
        </w:rPr>
      </w:pPr>
      <w:r w:rsidRPr="000643A0">
        <w:rPr>
          <w:color w:val="000000"/>
          <w:sz w:val="26"/>
        </w:rPr>
        <w:t>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DC580A" w:rsidRPr="000643A0" w:rsidRDefault="00DB6EBE" w:rsidP="000643A0">
      <w:pPr>
        <w:shd w:val="clear" w:color="auto" w:fill="FFFFFF"/>
        <w:tabs>
          <w:tab w:val="left" w:pos="426"/>
        </w:tabs>
        <w:spacing w:line="276" w:lineRule="auto"/>
        <w:ind w:firstLine="709"/>
        <w:jc w:val="both"/>
        <w:rPr>
          <w:color w:val="000000"/>
          <w:sz w:val="26"/>
        </w:rPr>
      </w:pPr>
      <w:r w:rsidRPr="000643A0">
        <w:rPr>
          <w:color w:val="000000"/>
          <w:sz w:val="26"/>
        </w:rPr>
        <w:t>Саме співбесіда формує остаточну оцінку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DC580A" w:rsidRPr="000643A0" w:rsidRDefault="00DB6EBE" w:rsidP="000643A0">
      <w:pPr>
        <w:shd w:val="clear" w:color="auto" w:fill="FFFFFF"/>
        <w:tabs>
          <w:tab w:val="left" w:pos="426"/>
        </w:tabs>
        <w:spacing w:line="276" w:lineRule="auto"/>
        <w:ind w:firstLine="709"/>
        <w:jc w:val="both"/>
        <w:rPr>
          <w:color w:val="000000"/>
          <w:sz w:val="26"/>
        </w:rPr>
      </w:pPr>
      <w:r w:rsidRPr="000643A0">
        <w:rPr>
          <w:color w:val="000000"/>
          <w:sz w:val="26"/>
        </w:rPr>
        <w:t>Відповідно до пункту 5.7 розділу 5 Положення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3B1A4E" w:rsidRPr="000643A0" w:rsidRDefault="00DB6EBE" w:rsidP="000643A0">
      <w:pPr>
        <w:shd w:val="clear" w:color="auto" w:fill="FFFFFF"/>
        <w:tabs>
          <w:tab w:val="left" w:pos="426"/>
        </w:tabs>
        <w:spacing w:line="276" w:lineRule="auto"/>
        <w:ind w:firstLine="709"/>
        <w:jc w:val="both"/>
        <w:rPr>
          <w:color w:val="000000"/>
          <w:sz w:val="25"/>
        </w:rPr>
      </w:pPr>
      <w:r w:rsidRPr="000643A0">
        <w:rPr>
          <w:color w:val="000000"/>
          <w:sz w:val="25"/>
        </w:rPr>
        <w:lastRenderedPageBreak/>
        <w:t xml:space="preserve">Надані </w:t>
      </w:r>
      <w:r w:rsidR="009F5EFD" w:rsidRPr="000643A0">
        <w:rPr>
          <w:color w:val="000000"/>
          <w:sz w:val="26"/>
          <w:szCs w:val="26"/>
        </w:rPr>
        <w:t xml:space="preserve">Кравчик М.Б. </w:t>
      </w:r>
      <w:r w:rsidRPr="000643A0">
        <w:rPr>
          <w:color w:val="000000"/>
          <w:sz w:val="25"/>
        </w:rPr>
        <w:t xml:space="preserve">документи, а також </w:t>
      </w:r>
      <w:r w:rsidR="009F5EFD" w:rsidRPr="000643A0">
        <w:rPr>
          <w:color w:val="000000"/>
          <w:sz w:val="25"/>
        </w:rPr>
        <w:t>її</w:t>
      </w:r>
      <w:r w:rsidR="00C72870" w:rsidRPr="000643A0">
        <w:rPr>
          <w:color w:val="000000"/>
          <w:sz w:val="25"/>
        </w:rPr>
        <w:t xml:space="preserve"> </w:t>
      </w:r>
      <w:r w:rsidRPr="000643A0">
        <w:rPr>
          <w:color w:val="000000"/>
          <w:sz w:val="25"/>
        </w:rPr>
        <w:t>відповіді під час послідовного обговорення показників соціальної компетентності на співбесіді були індивідуально оцінені членами Комісії таким чином:</w:t>
      </w:r>
    </w:p>
    <w:p w:rsidR="009F5EFD" w:rsidRPr="000643A0" w:rsidRDefault="009F5EFD" w:rsidP="000643A0">
      <w:pPr>
        <w:shd w:val="clear" w:color="auto" w:fill="FFFFFF"/>
        <w:tabs>
          <w:tab w:val="left" w:pos="426"/>
        </w:tabs>
        <w:spacing w:line="276" w:lineRule="auto"/>
        <w:ind w:firstLine="709"/>
        <w:jc w:val="both"/>
        <w:rPr>
          <w:color w:val="000000"/>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3"/>
        <w:gridCol w:w="2697"/>
        <w:gridCol w:w="635"/>
        <w:gridCol w:w="562"/>
        <w:gridCol w:w="524"/>
        <w:gridCol w:w="618"/>
        <w:gridCol w:w="650"/>
        <w:gridCol w:w="1387"/>
        <w:gridCol w:w="1045"/>
      </w:tblGrid>
      <w:tr w:rsidR="007F7D12" w:rsidRPr="000643A0" w:rsidTr="00E74687">
        <w:trPr>
          <w:cantSplit/>
          <w:trHeight w:val="20"/>
        </w:trPr>
        <w:tc>
          <w:tcPr>
            <w:tcW w:w="768" w:type="pct"/>
            <w:shd w:val="clear" w:color="auto" w:fill="F2F2F2"/>
            <w:tcMar>
              <w:top w:w="30" w:type="dxa"/>
              <w:left w:w="45" w:type="dxa"/>
              <w:bottom w:w="30" w:type="dxa"/>
              <w:right w:w="45" w:type="dxa"/>
            </w:tcMar>
            <w:vAlign w:val="center"/>
          </w:tcPr>
          <w:p w:rsidR="007F7D12" w:rsidRPr="000643A0" w:rsidRDefault="007F7D12" w:rsidP="000643A0">
            <w:pPr>
              <w:spacing w:line="276" w:lineRule="auto"/>
              <w:jc w:val="center"/>
              <w:rPr>
                <w:color w:val="000000"/>
                <w:sz w:val="20"/>
              </w:rPr>
            </w:pPr>
            <w:r w:rsidRPr="000643A0">
              <w:rPr>
                <w:color w:val="000000"/>
                <w:sz w:val="20"/>
              </w:rPr>
              <w:t>Критерій</w:t>
            </w:r>
          </w:p>
        </w:tc>
        <w:tc>
          <w:tcPr>
            <w:tcW w:w="1406" w:type="pct"/>
            <w:shd w:val="clear" w:color="auto" w:fill="F2F2F2"/>
            <w:tcMar>
              <w:top w:w="30" w:type="dxa"/>
              <w:left w:w="45" w:type="dxa"/>
              <w:bottom w:w="30" w:type="dxa"/>
              <w:right w:w="45" w:type="dxa"/>
            </w:tcMar>
            <w:vAlign w:val="center"/>
          </w:tcPr>
          <w:p w:rsidR="007F7D12" w:rsidRPr="000643A0" w:rsidRDefault="007F7D12" w:rsidP="000643A0">
            <w:pPr>
              <w:spacing w:line="276" w:lineRule="auto"/>
              <w:jc w:val="center"/>
              <w:rPr>
                <w:color w:val="000000"/>
                <w:sz w:val="20"/>
              </w:rPr>
            </w:pPr>
            <w:r w:rsidRPr="000643A0">
              <w:rPr>
                <w:color w:val="000000"/>
                <w:sz w:val="20"/>
              </w:rPr>
              <w:t>Показник</w:t>
            </w:r>
          </w:p>
        </w:tc>
        <w:tc>
          <w:tcPr>
            <w:tcW w:w="1558" w:type="pct"/>
            <w:gridSpan w:val="5"/>
            <w:shd w:val="clear" w:color="auto" w:fill="F2F2F2"/>
            <w:tcMar>
              <w:top w:w="30" w:type="dxa"/>
              <w:left w:w="45" w:type="dxa"/>
              <w:bottom w:w="30" w:type="dxa"/>
              <w:right w:w="45" w:type="dxa"/>
            </w:tcMar>
            <w:vAlign w:val="center"/>
          </w:tcPr>
          <w:p w:rsidR="007F7D12" w:rsidRPr="000643A0" w:rsidRDefault="007F7D12" w:rsidP="000643A0">
            <w:pPr>
              <w:spacing w:line="276" w:lineRule="auto"/>
              <w:jc w:val="center"/>
              <w:rPr>
                <w:color w:val="000000"/>
                <w:sz w:val="20"/>
              </w:rPr>
            </w:pPr>
            <w:r w:rsidRPr="000643A0">
              <w:rPr>
                <w:color w:val="000000"/>
                <w:sz w:val="20"/>
              </w:rPr>
              <w:t>Бали, виставлені членами Комісії</w:t>
            </w:r>
            <w:r w:rsidR="00916DDC">
              <w:rPr>
                <w:color w:val="000000"/>
                <w:sz w:val="20"/>
              </w:rPr>
              <w:t>,</w:t>
            </w:r>
            <w:r w:rsidRPr="000643A0">
              <w:rPr>
                <w:color w:val="000000"/>
                <w:sz w:val="20"/>
              </w:rPr>
              <w:t xml:space="preserve"> за показниками</w:t>
            </w:r>
          </w:p>
        </w:tc>
        <w:tc>
          <w:tcPr>
            <w:tcW w:w="723" w:type="pct"/>
            <w:shd w:val="clear" w:color="auto" w:fill="F2F2F2"/>
            <w:tcMar>
              <w:top w:w="30" w:type="dxa"/>
              <w:left w:w="45" w:type="dxa"/>
              <w:bottom w:w="30" w:type="dxa"/>
              <w:right w:w="45" w:type="dxa"/>
            </w:tcMar>
            <w:vAlign w:val="center"/>
          </w:tcPr>
          <w:p w:rsidR="007F7D12" w:rsidRPr="000643A0" w:rsidRDefault="007F7D12" w:rsidP="000643A0">
            <w:pPr>
              <w:spacing w:line="276" w:lineRule="auto"/>
              <w:jc w:val="center"/>
              <w:rPr>
                <w:color w:val="000000"/>
                <w:sz w:val="20"/>
              </w:rPr>
            </w:pPr>
            <w:r w:rsidRPr="000643A0">
              <w:rPr>
                <w:color w:val="000000"/>
                <w:sz w:val="20"/>
              </w:rPr>
              <w:t>Розрахований за п. 5.7 середній бал</w:t>
            </w:r>
          </w:p>
        </w:tc>
        <w:tc>
          <w:tcPr>
            <w:tcW w:w="545" w:type="pct"/>
            <w:shd w:val="clear" w:color="auto" w:fill="F2F2F2"/>
            <w:tcMar>
              <w:top w:w="30" w:type="dxa"/>
              <w:left w:w="45" w:type="dxa"/>
              <w:bottom w:w="30" w:type="dxa"/>
              <w:right w:w="45" w:type="dxa"/>
            </w:tcMar>
            <w:vAlign w:val="center"/>
          </w:tcPr>
          <w:p w:rsidR="007F7D12" w:rsidRPr="000643A0" w:rsidRDefault="007F7D12" w:rsidP="000643A0">
            <w:pPr>
              <w:spacing w:line="276" w:lineRule="auto"/>
              <w:jc w:val="center"/>
              <w:rPr>
                <w:color w:val="000000"/>
                <w:sz w:val="20"/>
              </w:rPr>
            </w:pPr>
            <w:r w:rsidRPr="000643A0">
              <w:rPr>
                <w:color w:val="000000"/>
                <w:sz w:val="20"/>
              </w:rPr>
              <w:t>Бал за критерій</w:t>
            </w:r>
          </w:p>
        </w:tc>
      </w:tr>
      <w:tr w:rsidR="00E74687" w:rsidRPr="000643A0" w:rsidTr="00E74687">
        <w:trPr>
          <w:cantSplit/>
          <w:trHeight w:val="276"/>
        </w:trPr>
        <w:tc>
          <w:tcPr>
            <w:tcW w:w="768" w:type="pct"/>
            <w:vMerge w:val="restart"/>
            <w:tcMar>
              <w:top w:w="30" w:type="dxa"/>
              <w:left w:w="45" w:type="dxa"/>
              <w:bottom w:w="30" w:type="dxa"/>
              <w:right w:w="45" w:type="dxa"/>
            </w:tcMar>
            <w:vAlign w:val="center"/>
            <w:hideMark/>
          </w:tcPr>
          <w:p w:rsidR="003F18ED" w:rsidRPr="000643A0" w:rsidRDefault="003F18ED" w:rsidP="000643A0">
            <w:pPr>
              <w:spacing w:line="276" w:lineRule="auto"/>
              <w:rPr>
                <w:color w:val="000000"/>
                <w:sz w:val="20"/>
              </w:rPr>
            </w:pPr>
          </w:p>
          <w:p w:rsidR="003F18ED" w:rsidRPr="000643A0" w:rsidRDefault="003F18ED" w:rsidP="000643A0">
            <w:pPr>
              <w:spacing w:line="276" w:lineRule="auto"/>
              <w:rPr>
                <w:color w:val="000000"/>
                <w:sz w:val="20"/>
              </w:rPr>
            </w:pPr>
          </w:p>
          <w:p w:rsidR="003F18ED" w:rsidRPr="000643A0" w:rsidRDefault="003F18ED" w:rsidP="000643A0">
            <w:pPr>
              <w:spacing w:line="276" w:lineRule="auto"/>
              <w:rPr>
                <w:color w:val="000000"/>
                <w:sz w:val="20"/>
              </w:rPr>
            </w:pPr>
          </w:p>
          <w:p w:rsidR="003F18ED" w:rsidRPr="000643A0" w:rsidRDefault="003F18ED" w:rsidP="000643A0">
            <w:pPr>
              <w:spacing w:line="276" w:lineRule="auto"/>
              <w:rPr>
                <w:color w:val="000000"/>
                <w:sz w:val="20"/>
              </w:rPr>
            </w:pPr>
          </w:p>
          <w:p w:rsidR="003F18ED" w:rsidRPr="000643A0" w:rsidRDefault="003F18ED" w:rsidP="000643A0">
            <w:pPr>
              <w:spacing w:line="276" w:lineRule="auto"/>
              <w:rPr>
                <w:color w:val="000000"/>
                <w:sz w:val="20"/>
              </w:rPr>
            </w:pPr>
          </w:p>
          <w:p w:rsidR="003F18ED" w:rsidRPr="000643A0" w:rsidRDefault="003F18ED" w:rsidP="000643A0">
            <w:pPr>
              <w:spacing w:line="276" w:lineRule="auto"/>
              <w:rPr>
                <w:color w:val="000000"/>
                <w:sz w:val="20"/>
              </w:rPr>
            </w:pPr>
          </w:p>
          <w:p w:rsidR="00E74687" w:rsidRPr="000643A0" w:rsidRDefault="00E74687" w:rsidP="000643A0">
            <w:pPr>
              <w:spacing w:line="276" w:lineRule="auto"/>
              <w:rPr>
                <w:color w:val="000000"/>
                <w:sz w:val="20"/>
              </w:rPr>
            </w:pPr>
            <w:r w:rsidRPr="000643A0">
              <w:rPr>
                <w:color w:val="000000"/>
                <w:sz w:val="20"/>
              </w:rPr>
              <w:t>соціальна компетентність</w:t>
            </w:r>
          </w:p>
        </w:tc>
        <w:tc>
          <w:tcPr>
            <w:tcW w:w="1406" w:type="pct"/>
            <w:vMerge w:val="restart"/>
            <w:tcMar>
              <w:top w:w="30" w:type="dxa"/>
              <w:left w:w="45" w:type="dxa"/>
              <w:bottom w:w="30" w:type="dxa"/>
              <w:right w:w="45" w:type="dxa"/>
            </w:tcMar>
            <w:vAlign w:val="center"/>
            <w:hideMark/>
          </w:tcPr>
          <w:p w:rsidR="00E74687" w:rsidRPr="000643A0" w:rsidRDefault="00E74687" w:rsidP="000643A0">
            <w:pPr>
              <w:spacing w:line="276" w:lineRule="auto"/>
              <w:jc w:val="center"/>
              <w:rPr>
                <w:color w:val="000000"/>
                <w:sz w:val="20"/>
              </w:rPr>
            </w:pPr>
            <w:r w:rsidRPr="000643A0">
              <w:rPr>
                <w:color w:val="000000"/>
                <w:sz w:val="20"/>
              </w:rPr>
              <w:t>ефективна комунікація</w:t>
            </w:r>
          </w:p>
        </w:tc>
        <w:tc>
          <w:tcPr>
            <w:tcW w:w="331" w:type="pct"/>
            <w:vMerge w:val="restart"/>
            <w:tcMar>
              <w:top w:w="30" w:type="dxa"/>
              <w:left w:w="45" w:type="dxa"/>
              <w:bottom w:w="30" w:type="dxa"/>
              <w:right w:w="45" w:type="dxa"/>
            </w:tcMar>
            <w:vAlign w:val="center"/>
          </w:tcPr>
          <w:p w:rsidR="00E74687" w:rsidRPr="000643A0" w:rsidRDefault="00E74687" w:rsidP="000643A0">
            <w:pPr>
              <w:spacing w:line="276" w:lineRule="auto"/>
              <w:jc w:val="center"/>
              <w:rPr>
                <w:color w:val="000000"/>
                <w:sz w:val="20"/>
              </w:rPr>
            </w:pPr>
            <w:r w:rsidRPr="000643A0">
              <w:rPr>
                <w:color w:val="000000"/>
                <w:sz w:val="20"/>
              </w:rPr>
              <w:t>1</w:t>
            </w:r>
            <w:r w:rsidR="009F5EFD" w:rsidRPr="000643A0">
              <w:rPr>
                <w:color w:val="000000"/>
                <w:sz w:val="20"/>
              </w:rPr>
              <w:t>2</w:t>
            </w:r>
          </w:p>
        </w:tc>
        <w:tc>
          <w:tcPr>
            <w:tcW w:w="293" w:type="pct"/>
            <w:vMerge w:val="restart"/>
            <w:tcMar>
              <w:top w:w="30" w:type="dxa"/>
              <w:left w:w="45" w:type="dxa"/>
              <w:bottom w:w="30" w:type="dxa"/>
              <w:right w:w="45" w:type="dxa"/>
            </w:tcMar>
            <w:vAlign w:val="center"/>
          </w:tcPr>
          <w:p w:rsidR="00E74687" w:rsidRPr="000643A0" w:rsidRDefault="00E74687" w:rsidP="000643A0">
            <w:pPr>
              <w:spacing w:line="276" w:lineRule="auto"/>
              <w:jc w:val="center"/>
              <w:rPr>
                <w:color w:val="000000"/>
                <w:sz w:val="20"/>
              </w:rPr>
            </w:pPr>
            <w:r w:rsidRPr="000643A0">
              <w:rPr>
                <w:color w:val="000000"/>
                <w:sz w:val="20"/>
              </w:rPr>
              <w:t>1</w:t>
            </w:r>
            <w:r w:rsidR="009F5EFD" w:rsidRPr="000643A0">
              <w:rPr>
                <w:color w:val="000000"/>
                <w:sz w:val="20"/>
              </w:rPr>
              <w:t>0</w:t>
            </w:r>
          </w:p>
        </w:tc>
        <w:tc>
          <w:tcPr>
            <w:tcW w:w="273" w:type="pct"/>
            <w:vMerge w:val="restart"/>
            <w:tcMar>
              <w:top w:w="30" w:type="dxa"/>
              <w:left w:w="45" w:type="dxa"/>
              <w:bottom w:w="30" w:type="dxa"/>
              <w:right w:w="45" w:type="dxa"/>
            </w:tcMar>
            <w:vAlign w:val="center"/>
          </w:tcPr>
          <w:p w:rsidR="00E74687" w:rsidRPr="000643A0" w:rsidRDefault="009F5EFD" w:rsidP="000643A0">
            <w:pPr>
              <w:spacing w:line="276" w:lineRule="auto"/>
              <w:jc w:val="center"/>
              <w:rPr>
                <w:color w:val="000000"/>
                <w:sz w:val="20"/>
              </w:rPr>
            </w:pPr>
            <w:r w:rsidRPr="000643A0">
              <w:rPr>
                <w:color w:val="000000"/>
                <w:sz w:val="20"/>
              </w:rPr>
              <w:t>11</w:t>
            </w:r>
          </w:p>
        </w:tc>
        <w:tc>
          <w:tcPr>
            <w:tcW w:w="322" w:type="pct"/>
            <w:vMerge w:val="restart"/>
            <w:tcMar>
              <w:top w:w="30" w:type="dxa"/>
              <w:left w:w="45" w:type="dxa"/>
              <w:bottom w:w="30" w:type="dxa"/>
              <w:right w:w="45" w:type="dxa"/>
            </w:tcMar>
            <w:vAlign w:val="center"/>
          </w:tcPr>
          <w:p w:rsidR="00E74687" w:rsidRPr="000643A0" w:rsidRDefault="009F5EFD" w:rsidP="000643A0">
            <w:pPr>
              <w:spacing w:line="276" w:lineRule="auto"/>
              <w:jc w:val="center"/>
              <w:rPr>
                <w:color w:val="000000"/>
                <w:sz w:val="20"/>
              </w:rPr>
            </w:pPr>
            <w:r w:rsidRPr="000643A0">
              <w:rPr>
                <w:color w:val="000000"/>
                <w:sz w:val="20"/>
              </w:rPr>
              <w:t>9</w:t>
            </w:r>
          </w:p>
        </w:tc>
        <w:tc>
          <w:tcPr>
            <w:tcW w:w="339" w:type="pct"/>
            <w:vMerge w:val="restart"/>
            <w:tcMar>
              <w:top w:w="30" w:type="dxa"/>
              <w:left w:w="45" w:type="dxa"/>
              <w:bottom w:w="30" w:type="dxa"/>
              <w:right w:w="45" w:type="dxa"/>
            </w:tcMar>
            <w:vAlign w:val="center"/>
          </w:tcPr>
          <w:p w:rsidR="00E74687" w:rsidRPr="000643A0" w:rsidRDefault="009F5EFD" w:rsidP="000643A0">
            <w:pPr>
              <w:spacing w:line="276" w:lineRule="auto"/>
              <w:jc w:val="center"/>
              <w:rPr>
                <w:color w:val="000000"/>
                <w:sz w:val="20"/>
              </w:rPr>
            </w:pPr>
            <w:r w:rsidRPr="000643A0">
              <w:rPr>
                <w:color w:val="000000"/>
                <w:sz w:val="20"/>
              </w:rPr>
              <w:t>9</w:t>
            </w:r>
          </w:p>
        </w:tc>
        <w:tc>
          <w:tcPr>
            <w:tcW w:w="723" w:type="pct"/>
            <w:vMerge w:val="restart"/>
            <w:tcMar>
              <w:top w:w="30" w:type="dxa"/>
              <w:left w:w="45" w:type="dxa"/>
              <w:bottom w:w="30" w:type="dxa"/>
              <w:right w:w="45" w:type="dxa"/>
            </w:tcMar>
            <w:vAlign w:val="center"/>
          </w:tcPr>
          <w:p w:rsidR="00E74687" w:rsidRPr="000643A0" w:rsidRDefault="00E74687" w:rsidP="000643A0">
            <w:pPr>
              <w:spacing w:line="276" w:lineRule="auto"/>
              <w:jc w:val="center"/>
              <w:rPr>
                <w:color w:val="000000"/>
                <w:sz w:val="20"/>
              </w:rPr>
            </w:pPr>
            <w:r w:rsidRPr="000643A0">
              <w:rPr>
                <w:color w:val="000000"/>
                <w:sz w:val="20"/>
              </w:rPr>
              <w:t>10</w:t>
            </w:r>
          </w:p>
        </w:tc>
        <w:tc>
          <w:tcPr>
            <w:tcW w:w="545" w:type="pct"/>
            <w:vMerge w:val="restart"/>
            <w:tcMar>
              <w:top w:w="30" w:type="dxa"/>
              <w:left w:w="45" w:type="dxa"/>
              <w:bottom w:w="30" w:type="dxa"/>
              <w:right w:w="45" w:type="dxa"/>
            </w:tcMar>
            <w:vAlign w:val="center"/>
            <w:hideMark/>
          </w:tcPr>
          <w:p w:rsidR="00E74687" w:rsidRPr="000643A0" w:rsidRDefault="00E74687" w:rsidP="000643A0">
            <w:pPr>
              <w:spacing w:line="276" w:lineRule="auto"/>
              <w:jc w:val="center"/>
              <w:rPr>
                <w:color w:val="000000"/>
                <w:sz w:val="20"/>
              </w:rPr>
            </w:pPr>
          </w:p>
          <w:p w:rsidR="00E74687" w:rsidRPr="000643A0" w:rsidRDefault="00E74687" w:rsidP="000643A0">
            <w:pPr>
              <w:spacing w:line="276" w:lineRule="auto"/>
              <w:jc w:val="center"/>
              <w:rPr>
                <w:color w:val="000000"/>
                <w:sz w:val="20"/>
              </w:rPr>
            </w:pPr>
          </w:p>
          <w:p w:rsidR="00E74687" w:rsidRPr="000643A0" w:rsidRDefault="00E74687" w:rsidP="000643A0">
            <w:pPr>
              <w:spacing w:line="276" w:lineRule="auto"/>
              <w:jc w:val="center"/>
              <w:rPr>
                <w:color w:val="000000"/>
                <w:sz w:val="20"/>
              </w:rPr>
            </w:pPr>
          </w:p>
          <w:p w:rsidR="00E74687" w:rsidRPr="000643A0" w:rsidRDefault="00E74687" w:rsidP="000643A0">
            <w:pPr>
              <w:spacing w:line="276" w:lineRule="auto"/>
              <w:jc w:val="center"/>
              <w:rPr>
                <w:color w:val="000000"/>
                <w:sz w:val="20"/>
              </w:rPr>
            </w:pPr>
          </w:p>
          <w:p w:rsidR="00E74687" w:rsidRPr="000643A0" w:rsidRDefault="00E74687" w:rsidP="000643A0">
            <w:pPr>
              <w:spacing w:line="276" w:lineRule="auto"/>
              <w:jc w:val="center"/>
              <w:rPr>
                <w:color w:val="000000"/>
                <w:sz w:val="20"/>
              </w:rPr>
            </w:pPr>
          </w:p>
          <w:p w:rsidR="00E74687" w:rsidRPr="000643A0" w:rsidRDefault="00E74687" w:rsidP="000643A0">
            <w:pPr>
              <w:spacing w:line="276" w:lineRule="auto"/>
              <w:jc w:val="center"/>
              <w:rPr>
                <w:color w:val="000000"/>
                <w:sz w:val="20"/>
              </w:rPr>
            </w:pPr>
          </w:p>
          <w:p w:rsidR="00E74687" w:rsidRPr="000643A0" w:rsidRDefault="002C60A1" w:rsidP="000643A0">
            <w:pPr>
              <w:spacing w:line="276" w:lineRule="auto"/>
              <w:jc w:val="center"/>
              <w:rPr>
                <w:color w:val="000000"/>
                <w:sz w:val="20"/>
              </w:rPr>
            </w:pPr>
            <w:r w:rsidRPr="000643A0">
              <w:rPr>
                <w:color w:val="000000"/>
                <w:sz w:val="20"/>
              </w:rPr>
              <w:t>40</w:t>
            </w: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ign w:val="center"/>
            <w:hideMark/>
          </w:tcPr>
          <w:p w:rsidR="00E74687" w:rsidRPr="000643A0" w:rsidRDefault="00E74687" w:rsidP="000643A0">
            <w:pPr>
              <w:spacing w:line="276" w:lineRule="auto"/>
              <w:rPr>
                <w:color w:val="000000"/>
                <w:sz w:val="20"/>
              </w:rPr>
            </w:pPr>
          </w:p>
        </w:tc>
        <w:tc>
          <w:tcPr>
            <w:tcW w:w="331" w:type="pct"/>
            <w:vMerge/>
            <w:vAlign w:val="center"/>
          </w:tcPr>
          <w:p w:rsidR="00E74687" w:rsidRPr="000643A0" w:rsidRDefault="00E74687" w:rsidP="000643A0">
            <w:pPr>
              <w:spacing w:line="276" w:lineRule="auto"/>
              <w:rPr>
                <w:color w:val="000000"/>
                <w:sz w:val="20"/>
              </w:rPr>
            </w:pPr>
          </w:p>
        </w:tc>
        <w:tc>
          <w:tcPr>
            <w:tcW w:w="293" w:type="pct"/>
            <w:vMerge/>
            <w:vAlign w:val="center"/>
          </w:tcPr>
          <w:p w:rsidR="00E74687" w:rsidRPr="000643A0" w:rsidRDefault="00E74687" w:rsidP="000643A0">
            <w:pPr>
              <w:spacing w:line="276" w:lineRule="auto"/>
              <w:rPr>
                <w:color w:val="000000"/>
                <w:sz w:val="20"/>
              </w:rPr>
            </w:pPr>
          </w:p>
        </w:tc>
        <w:tc>
          <w:tcPr>
            <w:tcW w:w="273" w:type="pct"/>
            <w:vMerge/>
            <w:vAlign w:val="center"/>
          </w:tcPr>
          <w:p w:rsidR="00E74687" w:rsidRPr="000643A0" w:rsidRDefault="00E74687" w:rsidP="000643A0">
            <w:pPr>
              <w:spacing w:line="276" w:lineRule="auto"/>
              <w:rPr>
                <w:color w:val="000000"/>
                <w:sz w:val="20"/>
              </w:rPr>
            </w:pPr>
          </w:p>
        </w:tc>
        <w:tc>
          <w:tcPr>
            <w:tcW w:w="322" w:type="pct"/>
            <w:vMerge/>
            <w:vAlign w:val="center"/>
          </w:tcPr>
          <w:p w:rsidR="00E74687" w:rsidRPr="000643A0" w:rsidRDefault="00E74687" w:rsidP="000643A0">
            <w:pPr>
              <w:spacing w:line="276" w:lineRule="auto"/>
              <w:rPr>
                <w:color w:val="000000"/>
                <w:sz w:val="20"/>
              </w:rPr>
            </w:pPr>
          </w:p>
        </w:tc>
        <w:tc>
          <w:tcPr>
            <w:tcW w:w="339" w:type="pct"/>
            <w:vMerge/>
            <w:vAlign w:val="center"/>
          </w:tcPr>
          <w:p w:rsidR="00E74687" w:rsidRPr="000643A0" w:rsidRDefault="00E74687" w:rsidP="000643A0">
            <w:pPr>
              <w:spacing w:line="276" w:lineRule="auto"/>
              <w:rPr>
                <w:color w:val="000000"/>
                <w:sz w:val="20"/>
              </w:rPr>
            </w:pPr>
          </w:p>
        </w:tc>
        <w:tc>
          <w:tcPr>
            <w:tcW w:w="723" w:type="pct"/>
            <w:vMerge/>
            <w:vAlign w:val="center"/>
          </w:tcPr>
          <w:p w:rsidR="00E74687" w:rsidRPr="000643A0" w:rsidRDefault="00E74687" w:rsidP="000643A0">
            <w:pPr>
              <w:spacing w:line="276" w:lineRule="auto"/>
              <w:rPr>
                <w:color w:val="000000"/>
                <w:sz w:val="20"/>
              </w:rPr>
            </w:pP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ign w:val="center"/>
            <w:hideMark/>
          </w:tcPr>
          <w:p w:rsidR="00E74687" w:rsidRPr="000643A0" w:rsidRDefault="00E74687" w:rsidP="000643A0">
            <w:pPr>
              <w:spacing w:line="276" w:lineRule="auto"/>
              <w:rPr>
                <w:color w:val="000000"/>
                <w:sz w:val="20"/>
              </w:rPr>
            </w:pPr>
          </w:p>
        </w:tc>
        <w:tc>
          <w:tcPr>
            <w:tcW w:w="331" w:type="pct"/>
            <w:vMerge/>
            <w:vAlign w:val="center"/>
          </w:tcPr>
          <w:p w:rsidR="00E74687" w:rsidRPr="000643A0" w:rsidRDefault="00E74687" w:rsidP="000643A0">
            <w:pPr>
              <w:spacing w:line="276" w:lineRule="auto"/>
              <w:rPr>
                <w:color w:val="000000"/>
                <w:sz w:val="20"/>
              </w:rPr>
            </w:pPr>
          </w:p>
        </w:tc>
        <w:tc>
          <w:tcPr>
            <w:tcW w:w="293" w:type="pct"/>
            <w:vMerge/>
            <w:vAlign w:val="center"/>
          </w:tcPr>
          <w:p w:rsidR="00E74687" w:rsidRPr="000643A0" w:rsidRDefault="00E74687" w:rsidP="000643A0">
            <w:pPr>
              <w:spacing w:line="276" w:lineRule="auto"/>
              <w:rPr>
                <w:color w:val="000000"/>
                <w:sz w:val="20"/>
              </w:rPr>
            </w:pPr>
          </w:p>
        </w:tc>
        <w:tc>
          <w:tcPr>
            <w:tcW w:w="273" w:type="pct"/>
            <w:vMerge/>
            <w:vAlign w:val="center"/>
          </w:tcPr>
          <w:p w:rsidR="00E74687" w:rsidRPr="000643A0" w:rsidRDefault="00E74687" w:rsidP="000643A0">
            <w:pPr>
              <w:spacing w:line="276" w:lineRule="auto"/>
              <w:rPr>
                <w:color w:val="000000"/>
                <w:sz w:val="20"/>
              </w:rPr>
            </w:pPr>
          </w:p>
        </w:tc>
        <w:tc>
          <w:tcPr>
            <w:tcW w:w="322" w:type="pct"/>
            <w:vMerge/>
            <w:vAlign w:val="center"/>
          </w:tcPr>
          <w:p w:rsidR="00E74687" w:rsidRPr="000643A0" w:rsidRDefault="00E74687" w:rsidP="000643A0">
            <w:pPr>
              <w:spacing w:line="276" w:lineRule="auto"/>
              <w:rPr>
                <w:color w:val="000000"/>
                <w:sz w:val="20"/>
              </w:rPr>
            </w:pPr>
          </w:p>
        </w:tc>
        <w:tc>
          <w:tcPr>
            <w:tcW w:w="339" w:type="pct"/>
            <w:vMerge/>
            <w:vAlign w:val="center"/>
          </w:tcPr>
          <w:p w:rsidR="00E74687" w:rsidRPr="000643A0" w:rsidRDefault="00E74687" w:rsidP="000643A0">
            <w:pPr>
              <w:spacing w:line="276" w:lineRule="auto"/>
              <w:rPr>
                <w:color w:val="000000"/>
                <w:sz w:val="20"/>
              </w:rPr>
            </w:pPr>
          </w:p>
        </w:tc>
        <w:tc>
          <w:tcPr>
            <w:tcW w:w="723" w:type="pct"/>
            <w:vMerge/>
            <w:vAlign w:val="center"/>
          </w:tcPr>
          <w:p w:rsidR="00E74687" w:rsidRPr="000643A0" w:rsidRDefault="00E74687" w:rsidP="000643A0">
            <w:pPr>
              <w:spacing w:line="276" w:lineRule="auto"/>
              <w:rPr>
                <w:color w:val="000000"/>
                <w:sz w:val="20"/>
              </w:rPr>
            </w:pP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ign w:val="center"/>
            <w:hideMark/>
          </w:tcPr>
          <w:p w:rsidR="00E74687" w:rsidRPr="000643A0" w:rsidRDefault="00E74687" w:rsidP="000643A0">
            <w:pPr>
              <w:spacing w:line="276" w:lineRule="auto"/>
              <w:rPr>
                <w:color w:val="000000"/>
                <w:sz w:val="20"/>
              </w:rPr>
            </w:pPr>
          </w:p>
        </w:tc>
        <w:tc>
          <w:tcPr>
            <w:tcW w:w="331" w:type="pct"/>
            <w:vMerge/>
            <w:vAlign w:val="center"/>
          </w:tcPr>
          <w:p w:rsidR="00E74687" w:rsidRPr="000643A0" w:rsidRDefault="00E74687" w:rsidP="000643A0">
            <w:pPr>
              <w:spacing w:line="276" w:lineRule="auto"/>
              <w:rPr>
                <w:color w:val="000000"/>
                <w:sz w:val="20"/>
              </w:rPr>
            </w:pPr>
          </w:p>
        </w:tc>
        <w:tc>
          <w:tcPr>
            <w:tcW w:w="293" w:type="pct"/>
            <w:vMerge/>
            <w:vAlign w:val="center"/>
          </w:tcPr>
          <w:p w:rsidR="00E74687" w:rsidRPr="000643A0" w:rsidRDefault="00E74687" w:rsidP="000643A0">
            <w:pPr>
              <w:spacing w:line="276" w:lineRule="auto"/>
              <w:rPr>
                <w:color w:val="000000"/>
                <w:sz w:val="20"/>
              </w:rPr>
            </w:pPr>
          </w:p>
        </w:tc>
        <w:tc>
          <w:tcPr>
            <w:tcW w:w="273" w:type="pct"/>
            <w:vMerge/>
            <w:vAlign w:val="center"/>
          </w:tcPr>
          <w:p w:rsidR="00E74687" w:rsidRPr="000643A0" w:rsidRDefault="00E74687" w:rsidP="000643A0">
            <w:pPr>
              <w:spacing w:line="276" w:lineRule="auto"/>
              <w:rPr>
                <w:color w:val="000000"/>
                <w:sz w:val="20"/>
              </w:rPr>
            </w:pPr>
          </w:p>
        </w:tc>
        <w:tc>
          <w:tcPr>
            <w:tcW w:w="322" w:type="pct"/>
            <w:vMerge/>
            <w:vAlign w:val="center"/>
          </w:tcPr>
          <w:p w:rsidR="00E74687" w:rsidRPr="000643A0" w:rsidRDefault="00E74687" w:rsidP="000643A0">
            <w:pPr>
              <w:spacing w:line="276" w:lineRule="auto"/>
              <w:rPr>
                <w:color w:val="000000"/>
                <w:sz w:val="20"/>
              </w:rPr>
            </w:pPr>
          </w:p>
        </w:tc>
        <w:tc>
          <w:tcPr>
            <w:tcW w:w="339" w:type="pct"/>
            <w:vMerge/>
            <w:vAlign w:val="center"/>
          </w:tcPr>
          <w:p w:rsidR="00E74687" w:rsidRPr="000643A0" w:rsidRDefault="00E74687" w:rsidP="000643A0">
            <w:pPr>
              <w:spacing w:line="276" w:lineRule="auto"/>
              <w:rPr>
                <w:color w:val="000000"/>
                <w:sz w:val="20"/>
              </w:rPr>
            </w:pPr>
          </w:p>
        </w:tc>
        <w:tc>
          <w:tcPr>
            <w:tcW w:w="723" w:type="pct"/>
            <w:vMerge/>
            <w:vAlign w:val="center"/>
          </w:tcPr>
          <w:p w:rsidR="00E74687" w:rsidRPr="000643A0" w:rsidRDefault="00E74687" w:rsidP="000643A0">
            <w:pPr>
              <w:spacing w:line="276" w:lineRule="auto"/>
              <w:rPr>
                <w:color w:val="000000"/>
                <w:sz w:val="20"/>
              </w:rPr>
            </w:pP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ign w:val="center"/>
            <w:hideMark/>
          </w:tcPr>
          <w:p w:rsidR="00E74687" w:rsidRPr="000643A0" w:rsidRDefault="00E74687" w:rsidP="000643A0">
            <w:pPr>
              <w:spacing w:line="276" w:lineRule="auto"/>
              <w:rPr>
                <w:color w:val="000000"/>
                <w:sz w:val="20"/>
              </w:rPr>
            </w:pPr>
          </w:p>
        </w:tc>
        <w:tc>
          <w:tcPr>
            <w:tcW w:w="331" w:type="pct"/>
            <w:vMerge/>
            <w:vAlign w:val="center"/>
          </w:tcPr>
          <w:p w:rsidR="00E74687" w:rsidRPr="000643A0" w:rsidRDefault="00E74687" w:rsidP="000643A0">
            <w:pPr>
              <w:spacing w:line="276" w:lineRule="auto"/>
              <w:rPr>
                <w:color w:val="000000"/>
                <w:sz w:val="20"/>
              </w:rPr>
            </w:pPr>
          </w:p>
        </w:tc>
        <w:tc>
          <w:tcPr>
            <w:tcW w:w="293" w:type="pct"/>
            <w:vMerge/>
            <w:vAlign w:val="center"/>
          </w:tcPr>
          <w:p w:rsidR="00E74687" w:rsidRPr="000643A0" w:rsidRDefault="00E74687" w:rsidP="000643A0">
            <w:pPr>
              <w:spacing w:line="276" w:lineRule="auto"/>
              <w:rPr>
                <w:color w:val="000000"/>
                <w:sz w:val="20"/>
              </w:rPr>
            </w:pPr>
          </w:p>
        </w:tc>
        <w:tc>
          <w:tcPr>
            <w:tcW w:w="273" w:type="pct"/>
            <w:vMerge/>
            <w:vAlign w:val="center"/>
          </w:tcPr>
          <w:p w:rsidR="00E74687" w:rsidRPr="000643A0" w:rsidRDefault="00E74687" w:rsidP="000643A0">
            <w:pPr>
              <w:spacing w:line="276" w:lineRule="auto"/>
              <w:rPr>
                <w:color w:val="000000"/>
                <w:sz w:val="20"/>
              </w:rPr>
            </w:pPr>
          </w:p>
        </w:tc>
        <w:tc>
          <w:tcPr>
            <w:tcW w:w="322" w:type="pct"/>
            <w:vMerge/>
            <w:vAlign w:val="center"/>
          </w:tcPr>
          <w:p w:rsidR="00E74687" w:rsidRPr="000643A0" w:rsidRDefault="00E74687" w:rsidP="000643A0">
            <w:pPr>
              <w:spacing w:line="276" w:lineRule="auto"/>
              <w:rPr>
                <w:color w:val="000000"/>
                <w:sz w:val="20"/>
              </w:rPr>
            </w:pPr>
          </w:p>
        </w:tc>
        <w:tc>
          <w:tcPr>
            <w:tcW w:w="339" w:type="pct"/>
            <w:vMerge/>
            <w:vAlign w:val="center"/>
          </w:tcPr>
          <w:p w:rsidR="00E74687" w:rsidRPr="000643A0" w:rsidRDefault="00E74687" w:rsidP="000643A0">
            <w:pPr>
              <w:spacing w:line="276" w:lineRule="auto"/>
              <w:rPr>
                <w:color w:val="000000"/>
                <w:sz w:val="20"/>
              </w:rPr>
            </w:pPr>
          </w:p>
        </w:tc>
        <w:tc>
          <w:tcPr>
            <w:tcW w:w="723" w:type="pct"/>
            <w:vMerge/>
            <w:vAlign w:val="center"/>
          </w:tcPr>
          <w:p w:rsidR="00E74687" w:rsidRPr="000643A0" w:rsidRDefault="00E74687" w:rsidP="000643A0">
            <w:pPr>
              <w:spacing w:line="276" w:lineRule="auto"/>
              <w:rPr>
                <w:color w:val="000000"/>
                <w:sz w:val="20"/>
              </w:rPr>
            </w:pP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restart"/>
            <w:tcMar>
              <w:top w:w="30" w:type="dxa"/>
              <w:left w:w="45" w:type="dxa"/>
              <w:bottom w:w="30" w:type="dxa"/>
              <w:right w:w="45" w:type="dxa"/>
            </w:tcMar>
            <w:vAlign w:val="center"/>
            <w:hideMark/>
          </w:tcPr>
          <w:p w:rsidR="00E74687" w:rsidRPr="000643A0" w:rsidRDefault="00E74687" w:rsidP="000643A0">
            <w:pPr>
              <w:spacing w:line="276" w:lineRule="auto"/>
              <w:jc w:val="center"/>
              <w:rPr>
                <w:color w:val="000000"/>
                <w:sz w:val="20"/>
              </w:rPr>
            </w:pPr>
            <w:r w:rsidRPr="000643A0">
              <w:rPr>
                <w:color w:val="000000"/>
                <w:sz w:val="20"/>
              </w:rPr>
              <w:t>ефективна взаємодія</w:t>
            </w:r>
          </w:p>
        </w:tc>
        <w:tc>
          <w:tcPr>
            <w:tcW w:w="331" w:type="pct"/>
            <w:vMerge w:val="restart"/>
            <w:tcMar>
              <w:top w:w="30" w:type="dxa"/>
              <w:left w:w="45" w:type="dxa"/>
              <w:bottom w:w="30" w:type="dxa"/>
              <w:right w:w="45" w:type="dxa"/>
            </w:tcMar>
            <w:vAlign w:val="center"/>
          </w:tcPr>
          <w:p w:rsidR="00E74687" w:rsidRPr="000643A0" w:rsidRDefault="002C60A1" w:rsidP="000643A0">
            <w:pPr>
              <w:spacing w:line="276" w:lineRule="auto"/>
              <w:jc w:val="center"/>
              <w:rPr>
                <w:color w:val="000000"/>
                <w:sz w:val="20"/>
              </w:rPr>
            </w:pPr>
            <w:r w:rsidRPr="000643A0">
              <w:rPr>
                <w:color w:val="000000"/>
                <w:sz w:val="20"/>
              </w:rPr>
              <w:t>12</w:t>
            </w:r>
          </w:p>
        </w:tc>
        <w:tc>
          <w:tcPr>
            <w:tcW w:w="293" w:type="pct"/>
            <w:vMerge w:val="restart"/>
            <w:tcMar>
              <w:top w:w="30" w:type="dxa"/>
              <w:left w:w="45" w:type="dxa"/>
              <w:bottom w:w="30" w:type="dxa"/>
              <w:right w:w="45" w:type="dxa"/>
            </w:tcMar>
            <w:vAlign w:val="center"/>
          </w:tcPr>
          <w:p w:rsidR="00E74687" w:rsidRPr="000643A0" w:rsidRDefault="00E74687" w:rsidP="000643A0">
            <w:pPr>
              <w:spacing w:line="276" w:lineRule="auto"/>
              <w:jc w:val="center"/>
              <w:rPr>
                <w:color w:val="000000"/>
                <w:sz w:val="20"/>
              </w:rPr>
            </w:pPr>
            <w:r w:rsidRPr="000643A0">
              <w:rPr>
                <w:color w:val="000000"/>
                <w:sz w:val="20"/>
              </w:rPr>
              <w:t>11</w:t>
            </w:r>
          </w:p>
        </w:tc>
        <w:tc>
          <w:tcPr>
            <w:tcW w:w="273" w:type="pct"/>
            <w:vMerge w:val="restart"/>
            <w:tcMar>
              <w:top w:w="30" w:type="dxa"/>
              <w:left w:w="45" w:type="dxa"/>
              <w:bottom w:w="30" w:type="dxa"/>
              <w:right w:w="45" w:type="dxa"/>
            </w:tcMar>
            <w:vAlign w:val="center"/>
          </w:tcPr>
          <w:p w:rsidR="00E74687" w:rsidRPr="000643A0" w:rsidRDefault="002C60A1" w:rsidP="000643A0">
            <w:pPr>
              <w:spacing w:line="276" w:lineRule="auto"/>
              <w:jc w:val="center"/>
              <w:rPr>
                <w:color w:val="000000"/>
                <w:sz w:val="20"/>
              </w:rPr>
            </w:pPr>
            <w:r w:rsidRPr="000643A0">
              <w:rPr>
                <w:color w:val="000000"/>
                <w:sz w:val="20"/>
              </w:rPr>
              <w:t>11</w:t>
            </w:r>
          </w:p>
        </w:tc>
        <w:tc>
          <w:tcPr>
            <w:tcW w:w="322" w:type="pct"/>
            <w:vMerge w:val="restart"/>
            <w:tcMar>
              <w:top w:w="30" w:type="dxa"/>
              <w:left w:w="45" w:type="dxa"/>
              <w:bottom w:w="30" w:type="dxa"/>
              <w:right w:w="45" w:type="dxa"/>
            </w:tcMar>
            <w:vAlign w:val="center"/>
          </w:tcPr>
          <w:p w:rsidR="00E74687" w:rsidRPr="000643A0" w:rsidRDefault="002C60A1" w:rsidP="000643A0">
            <w:pPr>
              <w:spacing w:line="276" w:lineRule="auto"/>
              <w:jc w:val="center"/>
              <w:rPr>
                <w:color w:val="000000"/>
                <w:sz w:val="20"/>
              </w:rPr>
            </w:pPr>
            <w:r w:rsidRPr="000643A0">
              <w:rPr>
                <w:color w:val="000000"/>
                <w:sz w:val="20"/>
              </w:rPr>
              <w:t>8</w:t>
            </w:r>
          </w:p>
        </w:tc>
        <w:tc>
          <w:tcPr>
            <w:tcW w:w="339" w:type="pct"/>
            <w:vMerge w:val="restart"/>
            <w:tcMar>
              <w:top w:w="30" w:type="dxa"/>
              <w:left w:w="45" w:type="dxa"/>
              <w:bottom w:w="30" w:type="dxa"/>
              <w:right w:w="45" w:type="dxa"/>
            </w:tcMar>
            <w:vAlign w:val="center"/>
          </w:tcPr>
          <w:p w:rsidR="00E74687" w:rsidRPr="000643A0" w:rsidRDefault="002C60A1" w:rsidP="000643A0">
            <w:pPr>
              <w:spacing w:line="276" w:lineRule="auto"/>
              <w:jc w:val="center"/>
              <w:rPr>
                <w:color w:val="000000"/>
                <w:sz w:val="20"/>
              </w:rPr>
            </w:pPr>
            <w:r w:rsidRPr="000643A0">
              <w:rPr>
                <w:color w:val="000000"/>
                <w:sz w:val="20"/>
              </w:rPr>
              <w:t>9</w:t>
            </w:r>
          </w:p>
        </w:tc>
        <w:tc>
          <w:tcPr>
            <w:tcW w:w="723" w:type="pct"/>
            <w:vMerge w:val="restart"/>
            <w:tcMar>
              <w:top w:w="30" w:type="dxa"/>
              <w:left w:w="45" w:type="dxa"/>
              <w:bottom w:w="30" w:type="dxa"/>
              <w:right w:w="45" w:type="dxa"/>
            </w:tcMar>
            <w:vAlign w:val="center"/>
          </w:tcPr>
          <w:p w:rsidR="00E74687" w:rsidRPr="000643A0" w:rsidRDefault="00E74687" w:rsidP="000643A0">
            <w:pPr>
              <w:spacing w:line="276" w:lineRule="auto"/>
              <w:jc w:val="center"/>
              <w:rPr>
                <w:color w:val="000000"/>
                <w:sz w:val="20"/>
                <w:lang w:val="en-US"/>
              </w:rPr>
            </w:pPr>
            <w:r w:rsidRPr="000643A0">
              <w:rPr>
                <w:color w:val="000000"/>
                <w:sz w:val="20"/>
              </w:rPr>
              <w:t>10,</w:t>
            </w:r>
            <w:r w:rsidRPr="000643A0">
              <w:rPr>
                <w:color w:val="000000"/>
                <w:sz w:val="20"/>
                <w:lang w:val="en-US"/>
              </w:rPr>
              <w:t>33</w:t>
            </w: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ign w:val="center"/>
            <w:hideMark/>
          </w:tcPr>
          <w:p w:rsidR="00E74687" w:rsidRPr="000643A0" w:rsidRDefault="00E74687" w:rsidP="000643A0">
            <w:pPr>
              <w:spacing w:line="276" w:lineRule="auto"/>
              <w:rPr>
                <w:color w:val="000000"/>
                <w:sz w:val="20"/>
              </w:rPr>
            </w:pPr>
          </w:p>
        </w:tc>
        <w:tc>
          <w:tcPr>
            <w:tcW w:w="331" w:type="pct"/>
            <w:vMerge/>
            <w:vAlign w:val="center"/>
          </w:tcPr>
          <w:p w:rsidR="00E74687" w:rsidRPr="000643A0" w:rsidRDefault="00E74687" w:rsidP="000643A0">
            <w:pPr>
              <w:spacing w:line="276" w:lineRule="auto"/>
              <w:rPr>
                <w:color w:val="000000"/>
                <w:sz w:val="20"/>
              </w:rPr>
            </w:pPr>
          </w:p>
        </w:tc>
        <w:tc>
          <w:tcPr>
            <w:tcW w:w="293" w:type="pct"/>
            <w:vMerge/>
            <w:vAlign w:val="center"/>
          </w:tcPr>
          <w:p w:rsidR="00E74687" w:rsidRPr="000643A0" w:rsidRDefault="00E74687" w:rsidP="000643A0">
            <w:pPr>
              <w:spacing w:line="276" w:lineRule="auto"/>
              <w:rPr>
                <w:color w:val="000000"/>
                <w:sz w:val="20"/>
              </w:rPr>
            </w:pPr>
          </w:p>
        </w:tc>
        <w:tc>
          <w:tcPr>
            <w:tcW w:w="273" w:type="pct"/>
            <w:vMerge/>
            <w:vAlign w:val="center"/>
          </w:tcPr>
          <w:p w:rsidR="00E74687" w:rsidRPr="000643A0" w:rsidRDefault="00E74687" w:rsidP="000643A0">
            <w:pPr>
              <w:spacing w:line="276" w:lineRule="auto"/>
              <w:rPr>
                <w:color w:val="000000"/>
                <w:sz w:val="20"/>
              </w:rPr>
            </w:pPr>
          </w:p>
        </w:tc>
        <w:tc>
          <w:tcPr>
            <w:tcW w:w="322" w:type="pct"/>
            <w:vMerge/>
            <w:vAlign w:val="center"/>
          </w:tcPr>
          <w:p w:rsidR="00E74687" w:rsidRPr="000643A0" w:rsidRDefault="00E74687" w:rsidP="000643A0">
            <w:pPr>
              <w:spacing w:line="276" w:lineRule="auto"/>
              <w:rPr>
                <w:color w:val="000000"/>
                <w:sz w:val="20"/>
              </w:rPr>
            </w:pPr>
          </w:p>
        </w:tc>
        <w:tc>
          <w:tcPr>
            <w:tcW w:w="339" w:type="pct"/>
            <w:vMerge/>
            <w:vAlign w:val="center"/>
          </w:tcPr>
          <w:p w:rsidR="00E74687" w:rsidRPr="000643A0" w:rsidRDefault="00E74687" w:rsidP="000643A0">
            <w:pPr>
              <w:spacing w:line="276" w:lineRule="auto"/>
              <w:rPr>
                <w:color w:val="000000"/>
                <w:sz w:val="20"/>
              </w:rPr>
            </w:pPr>
          </w:p>
        </w:tc>
        <w:tc>
          <w:tcPr>
            <w:tcW w:w="723" w:type="pct"/>
            <w:vMerge/>
            <w:vAlign w:val="center"/>
          </w:tcPr>
          <w:p w:rsidR="00E74687" w:rsidRPr="000643A0" w:rsidRDefault="00E74687" w:rsidP="000643A0">
            <w:pPr>
              <w:spacing w:line="276" w:lineRule="auto"/>
              <w:rPr>
                <w:color w:val="000000"/>
                <w:sz w:val="20"/>
              </w:rPr>
            </w:pP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ign w:val="center"/>
            <w:hideMark/>
          </w:tcPr>
          <w:p w:rsidR="00E74687" w:rsidRPr="000643A0" w:rsidRDefault="00E74687" w:rsidP="000643A0">
            <w:pPr>
              <w:spacing w:line="276" w:lineRule="auto"/>
              <w:rPr>
                <w:color w:val="000000"/>
                <w:sz w:val="20"/>
              </w:rPr>
            </w:pPr>
          </w:p>
        </w:tc>
        <w:tc>
          <w:tcPr>
            <w:tcW w:w="331" w:type="pct"/>
            <w:vMerge/>
            <w:vAlign w:val="center"/>
          </w:tcPr>
          <w:p w:rsidR="00E74687" w:rsidRPr="000643A0" w:rsidRDefault="00E74687" w:rsidP="000643A0">
            <w:pPr>
              <w:spacing w:line="276" w:lineRule="auto"/>
              <w:rPr>
                <w:color w:val="000000"/>
                <w:sz w:val="20"/>
              </w:rPr>
            </w:pPr>
          </w:p>
        </w:tc>
        <w:tc>
          <w:tcPr>
            <w:tcW w:w="293" w:type="pct"/>
            <w:vMerge/>
            <w:vAlign w:val="center"/>
          </w:tcPr>
          <w:p w:rsidR="00E74687" w:rsidRPr="000643A0" w:rsidRDefault="00E74687" w:rsidP="000643A0">
            <w:pPr>
              <w:spacing w:line="276" w:lineRule="auto"/>
              <w:rPr>
                <w:color w:val="000000"/>
                <w:sz w:val="20"/>
              </w:rPr>
            </w:pPr>
          </w:p>
        </w:tc>
        <w:tc>
          <w:tcPr>
            <w:tcW w:w="273" w:type="pct"/>
            <w:vMerge/>
            <w:vAlign w:val="center"/>
          </w:tcPr>
          <w:p w:rsidR="00E74687" w:rsidRPr="000643A0" w:rsidRDefault="00E74687" w:rsidP="000643A0">
            <w:pPr>
              <w:spacing w:line="276" w:lineRule="auto"/>
              <w:rPr>
                <w:color w:val="000000"/>
                <w:sz w:val="20"/>
              </w:rPr>
            </w:pPr>
          </w:p>
        </w:tc>
        <w:tc>
          <w:tcPr>
            <w:tcW w:w="322" w:type="pct"/>
            <w:vMerge/>
            <w:vAlign w:val="center"/>
          </w:tcPr>
          <w:p w:rsidR="00E74687" w:rsidRPr="000643A0" w:rsidRDefault="00E74687" w:rsidP="000643A0">
            <w:pPr>
              <w:spacing w:line="276" w:lineRule="auto"/>
              <w:rPr>
                <w:color w:val="000000"/>
                <w:sz w:val="20"/>
              </w:rPr>
            </w:pPr>
          </w:p>
        </w:tc>
        <w:tc>
          <w:tcPr>
            <w:tcW w:w="339" w:type="pct"/>
            <w:vMerge/>
            <w:vAlign w:val="center"/>
          </w:tcPr>
          <w:p w:rsidR="00E74687" w:rsidRPr="000643A0" w:rsidRDefault="00E74687" w:rsidP="000643A0">
            <w:pPr>
              <w:spacing w:line="276" w:lineRule="auto"/>
              <w:rPr>
                <w:color w:val="000000"/>
                <w:sz w:val="20"/>
              </w:rPr>
            </w:pPr>
          </w:p>
        </w:tc>
        <w:tc>
          <w:tcPr>
            <w:tcW w:w="723" w:type="pct"/>
            <w:vMerge/>
            <w:vAlign w:val="center"/>
          </w:tcPr>
          <w:p w:rsidR="00E74687" w:rsidRPr="000643A0" w:rsidRDefault="00E74687" w:rsidP="000643A0">
            <w:pPr>
              <w:spacing w:line="276" w:lineRule="auto"/>
              <w:rPr>
                <w:color w:val="000000"/>
                <w:sz w:val="20"/>
              </w:rPr>
            </w:pP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restart"/>
            <w:tcMar>
              <w:top w:w="30" w:type="dxa"/>
              <w:left w:w="45" w:type="dxa"/>
              <w:bottom w:w="30" w:type="dxa"/>
              <w:right w:w="45" w:type="dxa"/>
            </w:tcMar>
            <w:vAlign w:val="center"/>
            <w:hideMark/>
          </w:tcPr>
          <w:p w:rsidR="00E74687" w:rsidRPr="000643A0" w:rsidRDefault="00E74687" w:rsidP="000643A0">
            <w:pPr>
              <w:spacing w:line="276" w:lineRule="auto"/>
              <w:jc w:val="center"/>
              <w:rPr>
                <w:color w:val="000000"/>
                <w:sz w:val="20"/>
              </w:rPr>
            </w:pPr>
            <w:r w:rsidRPr="000643A0">
              <w:rPr>
                <w:color w:val="000000"/>
                <w:sz w:val="20"/>
              </w:rPr>
              <w:t>стійкість мотивації</w:t>
            </w:r>
          </w:p>
        </w:tc>
        <w:tc>
          <w:tcPr>
            <w:tcW w:w="331" w:type="pct"/>
            <w:vMerge w:val="restart"/>
            <w:tcMar>
              <w:top w:w="30" w:type="dxa"/>
              <w:left w:w="45" w:type="dxa"/>
              <w:bottom w:w="30" w:type="dxa"/>
              <w:right w:w="45" w:type="dxa"/>
            </w:tcMar>
            <w:vAlign w:val="center"/>
          </w:tcPr>
          <w:p w:rsidR="00E74687" w:rsidRPr="000643A0" w:rsidRDefault="002C60A1" w:rsidP="000643A0">
            <w:pPr>
              <w:spacing w:line="276" w:lineRule="auto"/>
              <w:jc w:val="center"/>
              <w:rPr>
                <w:color w:val="000000"/>
                <w:sz w:val="20"/>
              </w:rPr>
            </w:pPr>
            <w:r w:rsidRPr="000643A0">
              <w:rPr>
                <w:color w:val="000000"/>
                <w:sz w:val="20"/>
              </w:rPr>
              <w:t>12</w:t>
            </w:r>
          </w:p>
        </w:tc>
        <w:tc>
          <w:tcPr>
            <w:tcW w:w="293" w:type="pct"/>
            <w:vMerge w:val="restart"/>
            <w:tcMar>
              <w:top w:w="30" w:type="dxa"/>
              <w:left w:w="45" w:type="dxa"/>
              <w:bottom w:w="30" w:type="dxa"/>
              <w:right w:w="45" w:type="dxa"/>
            </w:tcMar>
            <w:vAlign w:val="center"/>
          </w:tcPr>
          <w:p w:rsidR="00E74687" w:rsidRPr="000643A0" w:rsidRDefault="002C60A1" w:rsidP="000643A0">
            <w:pPr>
              <w:spacing w:line="276" w:lineRule="auto"/>
              <w:jc w:val="center"/>
              <w:rPr>
                <w:color w:val="000000"/>
                <w:sz w:val="20"/>
              </w:rPr>
            </w:pPr>
            <w:r w:rsidRPr="000643A0">
              <w:rPr>
                <w:color w:val="000000"/>
                <w:sz w:val="20"/>
              </w:rPr>
              <w:t>10</w:t>
            </w:r>
          </w:p>
        </w:tc>
        <w:tc>
          <w:tcPr>
            <w:tcW w:w="273" w:type="pct"/>
            <w:vMerge w:val="restart"/>
            <w:tcMar>
              <w:top w:w="30" w:type="dxa"/>
              <w:left w:w="45" w:type="dxa"/>
              <w:bottom w:w="30" w:type="dxa"/>
              <w:right w:w="45" w:type="dxa"/>
            </w:tcMar>
            <w:vAlign w:val="center"/>
          </w:tcPr>
          <w:p w:rsidR="00E74687" w:rsidRPr="000643A0" w:rsidRDefault="002C60A1" w:rsidP="000643A0">
            <w:pPr>
              <w:spacing w:line="276" w:lineRule="auto"/>
              <w:jc w:val="center"/>
              <w:rPr>
                <w:color w:val="000000"/>
                <w:sz w:val="20"/>
                <w:lang w:val="en-US"/>
              </w:rPr>
            </w:pPr>
            <w:r w:rsidRPr="000643A0">
              <w:rPr>
                <w:color w:val="000000"/>
                <w:sz w:val="20"/>
                <w:lang w:val="en-US"/>
              </w:rPr>
              <w:t>10</w:t>
            </w:r>
          </w:p>
        </w:tc>
        <w:tc>
          <w:tcPr>
            <w:tcW w:w="322" w:type="pct"/>
            <w:vMerge w:val="restart"/>
            <w:tcMar>
              <w:top w:w="30" w:type="dxa"/>
              <w:left w:w="45" w:type="dxa"/>
              <w:bottom w:w="30" w:type="dxa"/>
              <w:right w:w="45" w:type="dxa"/>
            </w:tcMar>
            <w:vAlign w:val="center"/>
          </w:tcPr>
          <w:p w:rsidR="00E74687" w:rsidRPr="000643A0" w:rsidRDefault="002C60A1" w:rsidP="000643A0">
            <w:pPr>
              <w:spacing w:line="276" w:lineRule="auto"/>
              <w:jc w:val="center"/>
              <w:rPr>
                <w:color w:val="000000"/>
                <w:sz w:val="20"/>
                <w:lang w:val="en-US"/>
              </w:rPr>
            </w:pPr>
            <w:r w:rsidRPr="000643A0">
              <w:rPr>
                <w:color w:val="000000"/>
                <w:sz w:val="20"/>
                <w:lang w:val="en-US"/>
              </w:rPr>
              <w:t>9</w:t>
            </w:r>
          </w:p>
        </w:tc>
        <w:tc>
          <w:tcPr>
            <w:tcW w:w="339" w:type="pct"/>
            <w:vMerge w:val="restart"/>
            <w:tcMar>
              <w:top w:w="30" w:type="dxa"/>
              <w:left w:w="45" w:type="dxa"/>
              <w:bottom w:w="30" w:type="dxa"/>
              <w:right w:w="45" w:type="dxa"/>
            </w:tcMar>
            <w:vAlign w:val="center"/>
          </w:tcPr>
          <w:p w:rsidR="00E74687" w:rsidRPr="000643A0" w:rsidRDefault="00E74687" w:rsidP="000643A0">
            <w:pPr>
              <w:spacing w:line="276" w:lineRule="auto"/>
              <w:jc w:val="center"/>
              <w:rPr>
                <w:color w:val="000000"/>
                <w:sz w:val="20"/>
                <w:lang w:val="en-US"/>
              </w:rPr>
            </w:pPr>
            <w:r w:rsidRPr="000643A0">
              <w:rPr>
                <w:color w:val="000000"/>
                <w:sz w:val="20"/>
                <w:lang w:val="en-US"/>
              </w:rPr>
              <w:t>9</w:t>
            </w:r>
          </w:p>
        </w:tc>
        <w:tc>
          <w:tcPr>
            <w:tcW w:w="723" w:type="pct"/>
            <w:vMerge w:val="restart"/>
            <w:tcMar>
              <w:top w:w="30" w:type="dxa"/>
              <w:left w:w="45" w:type="dxa"/>
              <w:bottom w:w="30" w:type="dxa"/>
              <w:right w:w="45" w:type="dxa"/>
            </w:tcMar>
            <w:vAlign w:val="center"/>
          </w:tcPr>
          <w:p w:rsidR="00E74687" w:rsidRPr="000643A0" w:rsidRDefault="002C60A1" w:rsidP="000643A0">
            <w:pPr>
              <w:spacing w:line="276" w:lineRule="auto"/>
              <w:jc w:val="center"/>
              <w:rPr>
                <w:color w:val="000000"/>
                <w:sz w:val="20"/>
              </w:rPr>
            </w:pPr>
            <w:r w:rsidRPr="000643A0">
              <w:rPr>
                <w:color w:val="000000"/>
                <w:sz w:val="20"/>
              </w:rPr>
              <w:t>9,67</w:t>
            </w: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ign w:val="center"/>
            <w:hideMark/>
          </w:tcPr>
          <w:p w:rsidR="00E74687" w:rsidRPr="000643A0" w:rsidRDefault="00E74687" w:rsidP="000643A0">
            <w:pPr>
              <w:spacing w:line="276" w:lineRule="auto"/>
              <w:rPr>
                <w:color w:val="000000"/>
                <w:sz w:val="20"/>
              </w:rPr>
            </w:pPr>
          </w:p>
        </w:tc>
        <w:tc>
          <w:tcPr>
            <w:tcW w:w="331" w:type="pct"/>
            <w:vMerge/>
            <w:vAlign w:val="center"/>
          </w:tcPr>
          <w:p w:rsidR="00E74687" w:rsidRPr="000643A0" w:rsidRDefault="00E74687" w:rsidP="000643A0">
            <w:pPr>
              <w:spacing w:line="276" w:lineRule="auto"/>
              <w:rPr>
                <w:color w:val="000000"/>
                <w:sz w:val="20"/>
              </w:rPr>
            </w:pPr>
          </w:p>
        </w:tc>
        <w:tc>
          <w:tcPr>
            <w:tcW w:w="293" w:type="pct"/>
            <w:vMerge/>
            <w:vAlign w:val="center"/>
          </w:tcPr>
          <w:p w:rsidR="00E74687" w:rsidRPr="000643A0" w:rsidRDefault="00E74687" w:rsidP="000643A0">
            <w:pPr>
              <w:spacing w:line="276" w:lineRule="auto"/>
              <w:rPr>
                <w:color w:val="000000"/>
                <w:sz w:val="20"/>
              </w:rPr>
            </w:pPr>
          </w:p>
        </w:tc>
        <w:tc>
          <w:tcPr>
            <w:tcW w:w="273" w:type="pct"/>
            <w:vMerge/>
            <w:vAlign w:val="center"/>
          </w:tcPr>
          <w:p w:rsidR="00E74687" w:rsidRPr="000643A0" w:rsidRDefault="00E74687" w:rsidP="000643A0">
            <w:pPr>
              <w:spacing w:line="276" w:lineRule="auto"/>
              <w:rPr>
                <w:color w:val="000000"/>
                <w:sz w:val="20"/>
              </w:rPr>
            </w:pPr>
          </w:p>
        </w:tc>
        <w:tc>
          <w:tcPr>
            <w:tcW w:w="322" w:type="pct"/>
            <w:vMerge/>
            <w:vAlign w:val="center"/>
          </w:tcPr>
          <w:p w:rsidR="00E74687" w:rsidRPr="000643A0" w:rsidRDefault="00E74687" w:rsidP="000643A0">
            <w:pPr>
              <w:spacing w:line="276" w:lineRule="auto"/>
              <w:rPr>
                <w:color w:val="000000"/>
                <w:sz w:val="20"/>
              </w:rPr>
            </w:pPr>
          </w:p>
        </w:tc>
        <w:tc>
          <w:tcPr>
            <w:tcW w:w="339" w:type="pct"/>
            <w:vMerge/>
            <w:vAlign w:val="center"/>
          </w:tcPr>
          <w:p w:rsidR="00E74687" w:rsidRPr="000643A0" w:rsidRDefault="00E74687" w:rsidP="000643A0">
            <w:pPr>
              <w:spacing w:line="276" w:lineRule="auto"/>
              <w:rPr>
                <w:color w:val="000000"/>
                <w:sz w:val="20"/>
              </w:rPr>
            </w:pPr>
          </w:p>
        </w:tc>
        <w:tc>
          <w:tcPr>
            <w:tcW w:w="723" w:type="pct"/>
            <w:vMerge/>
            <w:vAlign w:val="center"/>
          </w:tcPr>
          <w:p w:rsidR="00E74687" w:rsidRPr="000643A0" w:rsidRDefault="00E74687" w:rsidP="000643A0">
            <w:pPr>
              <w:spacing w:line="276" w:lineRule="auto"/>
              <w:rPr>
                <w:color w:val="000000"/>
                <w:sz w:val="20"/>
              </w:rPr>
            </w:pP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ign w:val="center"/>
            <w:hideMark/>
          </w:tcPr>
          <w:p w:rsidR="00E74687" w:rsidRPr="000643A0" w:rsidRDefault="00E74687" w:rsidP="000643A0">
            <w:pPr>
              <w:spacing w:line="276" w:lineRule="auto"/>
              <w:rPr>
                <w:color w:val="000000"/>
                <w:sz w:val="20"/>
              </w:rPr>
            </w:pPr>
          </w:p>
        </w:tc>
        <w:tc>
          <w:tcPr>
            <w:tcW w:w="331" w:type="pct"/>
            <w:vMerge/>
            <w:vAlign w:val="center"/>
          </w:tcPr>
          <w:p w:rsidR="00E74687" w:rsidRPr="000643A0" w:rsidRDefault="00E74687" w:rsidP="000643A0">
            <w:pPr>
              <w:spacing w:line="276" w:lineRule="auto"/>
              <w:rPr>
                <w:color w:val="000000"/>
                <w:sz w:val="20"/>
              </w:rPr>
            </w:pPr>
          </w:p>
        </w:tc>
        <w:tc>
          <w:tcPr>
            <w:tcW w:w="293" w:type="pct"/>
            <w:vMerge/>
            <w:vAlign w:val="center"/>
          </w:tcPr>
          <w:p w:rsidR="00E74687" w:rsidRPr="000643A0" w:rsidRDefault="00E74687" w:rsidP="000643A0">
            <w:pPr>
              <w:spacing w:line="276" w:lineRule="auto"/>
              <w:rPr>
                <w:color w:val="000000"/>
                <w:sz w:val="20"/>
              </w:rPr>
            </w:pPr>
          </w:p>
        </w:tc>
        <w:tc>
          <w:tcPr>
            <w:tcW w:w="273" w:type="pct"/>
            <w:vMerge/>
            <w:vAlign w:val="center"/>
          </w:tcPr>
          <w:p w:rsidR="00E74687" w:rsidRPr="000643A0" w:rsidRDefault="00E74687" w:rsidP="000643A0">
            <w:pPr>
              <w:spacing w:line="276" w:lineRule="auto"/>
              <w:rPr>
                <w:color w:val="000000"/>
                <w:sz w:val="20"/>
              </w:rPr>
            </w:pPr>
          </w:p>
        </w:tc>
        <w:tc>
          <w:tcPr>
            <w:tcW w:w="322" w:type="pct"/>
            <w:vMerge/>
            <w:vAlign w:val="center"/>
          </w:tcPr>
          <w:p w:rsidR="00E74687" w:rsidRPr="000643A0" w:rsidRDefault="00E74687" w:rsidP="000643A0">
            <w:pPr>
              <w:spacing w:line="276" w:lineRule="auto"/>
              <w:rPr>
                <w:color w:val="000000"/>
                <w:sz w:val="20"/>
              </w:rPr>
            </w:pPr>
          </w:p>
        </w:tc>
        <w:tc>
          <w:tcPr>
            <w:tcW w:w="339" w:type="pct"/>
            <w:vMerge/>
            <w:vAlign w:val="center"/>
          </w:tcPr>
          <w:p w:rsidR="00E74687" w:rsidRPr="000643A0" w:rsidRDefault="00E74687" w:rsidP="000643A0">
            <w:pPr>
              <w:spacing w:line="276" w:lineRule="auto"/>
              <w:rPr>
                <w:color w:val="000000"/>
                <w:sz w:val="20"/>
              </w:rPr>
            </w:pPr>
          </w:p>
        </w:tc>
        <w:tc>
          <w:tcPr>
            <w:tcW w:w="723" w:type="pct"/>
            <w:vMerge/>
            <w:vAlign w:val="center"/>
          </w:tcPr>
          <w:p w:rsidR="00E74687" w:rsidRPr="000643A0" w:rsidRDefault="00E74687" w:rsidP="000643A0">
            <w:pPr>
              <w:spacing w:line="276" w:lineRule="auto"/>
              <w:rPr>
                <w:color w:val="000000"/>
                <w:sz w:val="20"/>
              </w:rPr>
            </w:pP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ign w:val="center"/>
            <w:hideMark/>
          </w:tcPr>
          <w:p w:rsidR="00E74687" w:rsidRPr="000643A0" w:rsidRDefault="00E74687" w:rsidP="000643A0">
            <w:pPr>
              <w:spacing w:line="276" w:lineRule="auto"/>
              <w:rPr>
                <w:color w:val="000000"/>
                <w:sz w:val="20"/>
              </w:rPr>
            </w:pPr>
          </w:p>
        </w:tc>
        <w:tc>
          <w:tcPr>
            <w:tcW w:w="331" w:type="pct"/>
            <w:vMerge/>
            <w:vAlign w:val="center"/>
          </w:tcPr>
          <w:p w:rsidR="00E74687" w:rsidRPr="000643A0" w:rsidRDefault="00E74687" w:rsidP="000643A0">
            <w:pPr>
              <w:spacing w:line="276" w:lineRule="auto"/>
              <w:rPr>
                <w:color w:val="000000"/>
                <w:sz w:val="20"/>
              </w:rPr>
            </w:pPr>
          </w:p>
        </w:tc>
        <w:tc>
          <w:tcPr>
            <w:tcW w:w="293" w:type="pct"/>
            <w:vMerge/>
            <w:vAlign w:val="center"/>
          </w:tcPr>
          <w:p w:rsidR="00E74687" w:rsidRPr="000643A0" w:rsidRDefault="00E74687" w:rsidP="000643A0">
            <w:pPr>
              <w:spacing w:line="276" w:lineRule="auto"/>
              <w:rPr>
                <w:color w:val="000000"/>
                <w:sz w:val="20"/>
              </w:rPr>
            </w:pPr>
          </w:p>
        </w:tc>
        <w:tc>
          <w:tcPr>
            <w:tcW w:w="273" w:type="pct"/>
            <w:vMerge/>
            <w:vAlign w:val="center"/>
          </w:tcPr>
          <w:p w:rsidR="00E74687" w:rsidRPr="000643A0" w:rsidRDefault="00E74687" w:rsidP="000643A0">
            <w:pPr>
              <w:spacing w:line="276" w:lineRule="auto"/>
              <w:rPr>
                <w:color w:val="000000"/>
                <w:sz w:val="20"/>
              </w:rPr>
            </w:pPr>
          </w:p>
        </w:tc>
        <w:tc>
          <w:tcPr>
            <w:tcW w:w="322" w:type="pct"/>
            <w:vMerge/>
            <w:vAlign w:val="center"/>
          </w:tcPr>
          <w:p w:rsidR="00E74687" w:rsidRPr="000643A0" w:rsidRDefault="00E74687" w:rsidP="000643A0">
            <w:pPr>
              <w:spacing w:line="276" w:lineRule="auto"/>
              <w:rPr>
                <w:color w:val="000000"/>
                <w:sz w:val="20"/>
              </w:rPr>
            </w:pPr>
          </w:p>
        </w:tc>
        <w:tc>
          <w:tcPr>
            <w:tcW w:w="339" w:type="pct"/>
            <w:vMerge/>
            <w:vAlign w:val="center"/>
          </w:tcPr>
          <w:p w:rsidR="00E74687" w:rsidRPr="000643A0" w:rsidRDefault="00E74687" w:rsidP="000643A0">
            <w:pPr>
              <w:spacing w:line="276" w:lineRule="auto"/>
              <w:rPr>
                <w:color w:val="000000"/>
                <w:sz w:val="20"/>
              </w:rPr>
            </w:pPr>
          </w:p>
        </w:tc>
        <w:tc>
          <w:tcPr>
            <w:tcW w:w="723" w:type="pct"/>
            <w:vMerge/>
            <w:vAlign w:val="center"/>
          </w:tcPr>
          <w:p w:rsidR="00E74687" w:rsidRPr="000643A0" w:rsidRDefault="00E74687" w:rsidP="000643A0">
            <w:pPr>
              <w:spacing w:line="276" w:lineRule="auto"/>
              <w:rPr>
                <w:color w:val="000000"/>
                <w:sz w:val="20"/>
              </w:rPr>
            </w:pP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restart"/>
            <w:tcMar>
              <w:top w:w="30" w:type="dxa"/>
              <w:left w:w="45" w:type="dxa"/>
              <w:bottom w:w="30" w:type="dxa"/>
              <w:right w:w="45" w:type="dxa"/>
            </w:tcMar>
            <w:vAlign w:val="center"/>
            <w:hideMark/>
          </w:tcPr>
          <w:p w:rsidR="00E74687" w:rsidRPr="000643A0" w:rsidRDefault="00E74687" w:rsidP="000643A0">
            <w:pPr>
              <w:spacing w:line="276" w:lineRule="auto"/>
              <w:jc w:val="center"/>
              <w:rPr>
                <w:color w:val="000000"/>
                <w:sz w:val="20"/>
              </w:rPr>
            </w:pPr>
            <w:r w:rsidRPr="000643A0">
              <w:rPr>
                <w:color w:val="000000"/>
                <w:sz w:val="20"/>
              </w:rPr>
              <w:t>емоційна стійкість</w:t>
            </w:r>
          </w:p>
        </w:tc>
        <w:tc>
          <w:tcPr>
            <w:tcW w:w="331" w:type="pct"/>
            <w:vMerge w:val="restart"/>
            <w:tcMar>
              <w:top w:w="30" w:type="dxa"/>
              <w:left w:w="45" w:type="dxa"/>
              <w:bottom w:w="30" w:type="dxa"/>
              <w:right w:w="45" w:type="dxa"/>
            </w:tcMar>
            <w:vAlign w:val="center"/>
          </w:tcPr>
          <w:p w:rsidR="00E74687" w:rsidRPr="000643A0" w:rsidRDefault="00E74687" w:rsidP="000643A0">
            <w:pPr>
              <w:spacing w:line="276" w:lineRule="auto"/>
              <w:jc w:val="center"/>
              <w:rPr>
                <w:color w:val="000000"/>
                <w:sz w:val="20"/>
                <w:lang w:val="en-US"/>
              </w:rPr>
            </w:pPr>
            <w:r w:rsidRPr="000643A0">
              <w:rPr>
                <w:color w:val="000000"/>
                <w:sz w:val="20"/>
              </w:rPr>
              <w:t>1</w:t>
            </w:r>
            <w:r w:rsidRPr="000643A0">
              <w:rPr>
                <w:color w:val="000000"/>
                <w:sz w:val="20"/>
                <w:lang w:val="en-US"/>
              </w:rPr>
              <w:t>1</w:t>
            </w:r>
          </w:p>
        </w:tc>
        <w:tc>
          <w:tcPr>
            <w:tcW w:w="293" w:type="pct"/>
            <w:vMerge w:val="restart"/>
            <w:tcMar>
              <w:top w:w="30" w:type="dxa"/>
              <w:left w:w="45" w:type="dxa"/>
              <w:bottom w:w="30" w:type="dxa"/>
              <w:right w:w="45" w:type="dxa"/>
            </w:tcMar>
            <w:vAlign w:val="center"/>
          </w:tcPr>
          <w:p w:rsidR="00E74687" w:rsidRPr="000643A0" w:rsidRDefault="00E74687" w:rsidP="000643A0">
            <w:pPr>
              <w:spacing w:line="276" w:lineRule="auto"/>
              <w:jc w:val="center"/>
              <w:rPr>
                <w:color w:val="000000"/>
                <w:sz w:val="20"/>
              </w:rPr>
            </w:pPr>
            <w:r w:rsidRPr="000643A0">
              <w:rPr>
                <w:color w:val="000000"/>
                <w:sz w:val="20"/>
              </w:rPr>
              <w:t>11</w:t>
            </w:r>
          </w:p>
        </w:tc>
        <w:tc>
          <w:tcPr>
            <w:tcW w:w="273" w:type="pct"/>
            <w:vMerge w:val="restart"/>
            <w:tcMar>
              <w:top w:w="30" w:type="dxa"/>
              <w:left w:w="45" w:type="dxa"/>
              <w:bottom w:w="30" w:type="dxa"/>
              <w:right w:w="45" w:type="dxa"/>
            </w:tcMar>
            <w:vAlign w:val="center"/>
          </w:tcPr>
          <w:p w:rsidR="00E74687" w:rsidRPr="000643A0" w:rsidRDefault="00E74687" w:rsidP="000643A0">
            <w:pPr>
              <w:spacing w:line="276" w:lineRule="auto"/>
              <w:jc w:val="center"/>
              <w:rPr>
                <w:color w:val="000000"/>
                <w:sz w:val="20"/>
              </w:rPr>
            </w:pPr>
            <w:r w:rsidRPr="000643A0">
              <w:rPr>
                <w:color w:val="000000"/>
                <w:sz w:val="20"/>
              </w:rPr>
              <w:t>1</w:t>
            </w:r>
            <w:r w:rsidR="002C60A1" w:rsidRPr="000643A0">
              <w:rPr>
                <w:color w:val="000000"/>
                <w:sz w:val="20"/>
              </w:rPr>
              <w:t>0</w:t>
            </w:r>
          </w:p>
        </w:tc>
        <w:tc>
          <w:tcPr>
            <w:tcW w:w="322" w:type="pct"/>
            <w:vMerge w:val="restart"/>
            <w:tcMar>
              <w:top w:w="30" w:type="dxa"/>
              <w:left w:w="45" w:type="dxa"/>
              <w:bottom w:w="30" w:type="dxa"/>
              <w:right w:w="45" w:type="dxa"/>
            </w:tcMar>
            <w:vAlign w:val="center"/>
          </w:tcPr>
          <w:p w:rsidR="00E74687" w:rsidRPr="000643A0" w:rsidRDefault="002C60A1" w:rsidP="000643A0">
            <w:pPr>
              <w:spacing w:line="276" w:lineRule="auto"/>
              <w:jc w:val="center"/>
              <w:rPr>
                <w:color w:val="000000"/>
                <w:sz w:val="20"/>
                <w:lang w:val="en-US"/>
              </w:rPr>
            </w:pPr>
            <w:r w:rsidRPr="000643A0">
              <w:rPr>
                <w:color w:val="000000"/>
                <w:sz w:val="20"/>
              </w:rPr>
              <w:t>9</w:t>
            </w:r>
          </w:p>
        </w:tc>
        <w:tc>
          <w:tcPr>
            <w:tcW w:w="339" w:type="pct"/>
            <w:vMerge w:val="restart"/>
            <w:tcMar>
              <w:top w:w="30" w:type="dxa"/>
              <w:left w:w="45" w:type="dxa"/>
              <w:bottom w:w="30" w:type="dxa"/>
              <w:right w:w="45" w:type="dxa"/>
            </w:tcMar>
            <w:vAlign w:val="center"/>
          </w:tcPr>
          <w:p w:rsidR="00E74687" w:rsidRPr="000643A0" w:rsidRDefault="002C60A1" w:rsidP="000643A0">
            <w:pPr>
              <w:spacing w:line="276" w:lineRule="auto"/>
              <w:jc w:val="center"/>
              <w:rPr>
                <w:color w:val="000000"/>
                <w:sz w:val="20"/>
                <w:lang w:val="en-US"/>
              </w:rPr>
            </w:pPr>
            <w:r w:rsidRPr="000643A0">
              <w:rPr>
                <w:color w:val="000000"/>
                <w:sz w:val="20"/>
              </w:rPr>
              <w:t>9</w:t>
            </w:r>
          </w:p>
        </w:tc>
        <w:tc>
          <w:tcPr>
            <w:tcW w:w="723" w:type="pct"/>
            <w:vMerge w:val="restart"/>
            <w:tcMar>
              <w:top w:w="30" w:type="dxa"/>
              <w:left w:w="45" w:type="dxa"/>
              <w:bottom w:w="30" w:type="dxa"/>
              <w:right w:w="45" w:type="dxa"/>
            </w:tcMar>
            <w:vAlign w:val="center"/>
          </w:tcPr>
          <w:p w:rsidR="00E74687" w:rsidRPr="000643A0" w:rsidRDefault="003F18ED" w:rsidP="000643A0">
            <w:pPr>
              <w:spacing w:line="276" w:lineRule="auto"/>
              <w:jc w:val="center"/>
              <w:rPr>
                <w:color w:val="000000"/>
                <w:sz w:val="20"/>
              </w:rPr>
            </w:pPr>
            <w:r w:rsidRPr="000643A0">
              <w:rPr>
                <w:color w:val="000000"/>
                <w:sz w:val="20"/>
                <w:lang w:val="en-US"/>
              </w:rPr>
              <w:t>1</w:t>
            </w:r>
            <w:r w:rsidR="002C60A1" w:rsidRPr="000643A0">
              <w:rPr>
                <w:color w:val="000000"/>
                <w:sz w:val="20"/>
              </w:rPr>
              <w:t>0</w:t>
            </w:r>
          </w:p>
        </w:tc>
        <w:tc>
          <w:tcPr>
            <w:tcW w:w="545" w:type="pct"/>
            <w:vMerge/>
            <w:vAlign w:val="center"/>
            <w:hideMark/>
          </w:tcPr>
          <w:p w:rsidR="00E74687" w:rsidRPr="000643A0" w:rsidRDefault="00E74687" w:rsidP="000643A0">
            <w:pPr>
              <w:spacing w:line="276" w:lineRule="auto"/>
              <w:rPr>
                <w:color w:val="000000"/>
                <w:sz w:val="20"/>
              </w:rPr>
            </w:pPr>
          </w:p>
        </w:tc>
      </w:tr>
      <w:tr w:rsidR="00E74687" w:rsidRPr="000643A0" w:rsidTr="00E74687">
        <w:trPr>
          <w:cantSplit/>
          <w:trHeight w:val="276"/>
        </w:trPr>
        <w:tc>
          <w:tcPr>
            <w:tcW w:w="768" w:type="pct"/>
            <w:vMerge/>
            <w:vAlign w:val="center"/>
            <w:hideMark/>
          </w:tcPr>
          <w:p w:rsidR="00E74687" w:rsidRPr="000643A0" w:rsidRDefault="00E74687" w:rsidP="000643A0">
            <w:pPr>
              <w:spacing w:line="276" w:lineRule="auto"/>
              <w:rPr>
                <w:color w:val="000000"/>
                <w:sz w:val="20"/>
              </w:rPr>
            </w:pPr>
          </w:p>
        </w:tc>
        <w:tc>
          <w:tcPr>
            <w:tcW w:w="1406" w:type="pct"/>
            <w:vMerge/>
            <w:vAlign w:val="center"/>
            <w:hideMark/>
          </w:tcPr>
          <w:p w:rsidR="00E74687" w:rsidRPr="000643A0" w:rsidRDefault="00E74687" w:rsidP="000643A0">
            <w:pPr>
              <w:spacing w:line="276" w:lineRule="auto"/>
              <w:rPr>
                <w:color w:val="000000"/>
                <w:sz w:val="20"/>
              </w:rPr>
            </w:pPr>
          </w:p>
        </w:tc>
        <w:tc>
          <w:tcPr>
            <w:tcW w:w="331" w:type="pct"/>
            <w:vMerge/>
            <w:vAlign w:val="center"/>
          </w:tcPr>
          <w:p w:rsidR="00E74687" w:rsidRPr="000643A0" w:rsidRDefault="00E74687" w:rsidP="000643A0">
            <w:pPr>
              <w:spacing w:line="276" w:lineRule="auto"/>
              <w:rPr>
                <w:color w:val="000000"/>
                <w:sz w:val="20"/>
              </w:rPr>
            </w:pPr>
          </w:p>
        </w:tc>
        <w:tc>
          <w:tcPr>
            <w:tcW w:w="293" w:type="pct"/>
            <w:vMerge/>
            <w:vAlign w:val="center"/>
          </w:tcPr>
          <w:p w:rsidR="00E74687" w:rsidRPr="000643A0" w:rsidRDefault="00E74687" w:rsidP="000643A0">
            <w:pPr>
              <w:spacing w:line="276" w:lineRule="auto"/>
              <w:rPr>
                <w:color w:val="000000"/>
                <w:sz w:val="20"/>
              </w:rPr>
            </w:pPr>
          </w:p>
        </w:tc>
        <w:tc>
          <w:tcPr>
            <w:tcW w:w="273" w:type="pct"/>
            <w:vMerge/>
            <w:vAlign w:val="center"/>
          </w:tcPr>
          <w:p w:rsidR="00E74687" w:rsidRPr="000643A0" w:rsidRDefault="00E74687" w:rsidP="000643A0">
            <w:pPr>
              <w:spacing w:line="276" w:lineRule="auto"/>
              <w:rPr>
                <w:color w:val="000000"/>
                <w:sz w:val="20"/>
              </w:rPr>
            </w:pPr>
          </w:p>
        </w:tc>
        <w:tc>
          <w:tcPr>
            <w:tcW w:w="322" w:type="pct"/>
            <w:vMerge/>
            <w:vAlign w:val="center"/>
          </w:tcPr>
          <w:p w:rsidR="00E74687" w:rsidRPr="000643A0" w:rsidRDefault="00E74687" w:rsidP="000643A0">
            <w:pPr>
              <w:spacing w:line="276" w:lineRule="auto"/>
              <w:rPr>
                <w:color w:val="000000"/>
                <w:sz w:val="20"/>
              </w:rPr>
            </w:pPr>
          </w:p>
        </w:tc>
        <w:tc>
          <w:tcPr>
            <w:tcW w:w="339" w:type="pct"/>
            <w:vMerge/>
            <w:vAlign w:val="center"/>
          </w:tcPr>
          <w:p w:rsidR="00E74687" w:rsidRPr="000643A0" w:rsidRDefault="00E74687" w:rsidP="000643A0">
            <w:pPr>
              <w:spacing w:line="276" w:lineRule="auto"/>
              <w:rPr>
                <w:color w:val="000000"/>
                <w:sz w:val="20"/>
              </w:rPr>
            </w:pPr>
          </w:p>
        </w:tc>
        <w:tc>
          <w:tcPr>
            <w:tcW w:w="723" w:type="pct"/>
            <w:vMerge/>
            <w:vAlign w:val="center"/>
          </w:tcPr>
          <w:p w:rsidR="00E74687" w:rsidRPr="000643A0" w:rsidRDefault="00E74687" w:rsidP="000643A0">
            <w:pPr>
              <w:spacing w:line="276" w:lineRule="auto"/>
              <w:rPr>
                <w:color w:val="000000"/>
                <w:sz w:val="20"/>
              </w:rPr>
            </w:pPr>
          </w:p>
        </w:tc>
        <w:tc>
          <w:tcPr>
            <w:tcW w:w="545" w:type="pct"/>
            <w:vMerge/>
            <w:vAlign w:val="center"/>
            <w:hideMark/>
          </w:tcPr>
          <w:p w:rsidR="00E74687" w:rsidRPr="000643A0" w:rsidRDefault="00E74687" w:rsidP="000643A0">
            <w:pPr>
              <w:spacing w:line="276" w:lineRule="auto"/>
              <w:rPr>
                <w:color w:val="000000"/>
                <w:sz w:val="20"/>
              </w:rPr>
            </w:pPr>
          </w:p>
        </w:tc>
      </w:tr>
    </w:tbl>
    <w:p w:rsidR="00DC580A" w:rsidRPr="000643A0" w:rsidRDefault="00DC580A" w:rsidP="000643A0">
      <w:pPr>
        <w:spacing w:line="276" w:lineRule="auto"/>
        <w:ind w:firstLine="709"/>
        <w:jc w:val="both"/>
        <w:rPr>
          <w:color w:val="000000"/>
          <w:sz w:val="20"/>
        </w:rPr>
      </w:pP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Отже, надана інформація та участь у співбесіді продемонстрували належний рівень соціальної компетентності.</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За результатами дослідження досьє, письмових пояснень та співбесіди з кандидатом, а також з урахуванням індивідуальних оцінок членів палати за відповідними показниками сумарний бал, отриманий за цим критерієм, становить </w:t>
      </w:r>
      <w:r w:rsidR="008830B1" w:rsidRPr="000643A0">
        <w:rPr>
          <w:color w:val="000000"/>
          <w:sz w:val="26"/>
          <w:szCs w:val="26"/>
        </w:rPr>
        <w:t>40</w:t>
      </w:r>
      <w:r w:rsidRPr="000643A0">
        <w:rPr>
          <w:color w:val="000000"/>
          <w:sz w:val="26"/>
          <w:szCs w:val="26"/>
        </w:rPr>
        <w:t> бал</w:t>
      </w:r>
      <w:r w:rsidR="008830B1" w:rsidRPr="000643A0">
        <w:rPr>
          <w:color w:val="000000"/>
          <w:sz w:val="26"/>
          <w:szCs w:val="26"/>
        </w:rPr>
        <w:t>ів</w:t>
      </w:r>
      <w:r w:rsidRPr="000643A0">
        <w:rPr>
          <w:color w:val="000000"/>
          <w:sz w:val="26"/>
          <w:szCs w:val="26"/>
        </w:rPr>
        <w:t xml:space="preserve"> із 50 можливих, що вище 75% (37,5 бала), тому Комісія виснує, що кандидат відповідає критерію соціальної компетентності. </w:t>
      </w:r>
    </w:p>
    <w:p w:rsidR="00DC580A" w:rsidRPr="000643A0" w:rsidRDefault="00DC580A" w:rsidP="000643A0">
      <w:pPr>
        <w:shd w:val="clear" w:color="auto" w:fill="FFFFFF"/>
        <w:tabs>
          <w:tab w:val="left" w:pos="426"/>
        </w:tabs>
        <w:spacing w:line="276" w:lineRule="auto"/>
        <w:ind w:firstLine="709"/>
        <w:jc w:val="both"/>
        <w:rPr>
          <w:i/>
          <w:color w:val="000000"/>
          <w:sz w:val="26"/>
          <w:szCs w:val="26"/>
        </w:rPr>
      </w:pPr>
    </w:p>
    <w:p w:rsidR="00DC580A" w:rsidRPr="000643A0" w:rsidRDefault="00DB6EBE" w:rsidP="000643A0">
      <w:pPr>
        <w:spacing w:line="276" w:lineRule="auto"/>
        <w:ind w:firstLine="709"/>
        <w:jc w:val="both"/>
        <w:rPr>
          <w:b/>
          <w:color w:val="000000"/>
          <w:sz w:val="26"/>
          <w:szCs w:val="26"/>
        </w:rPr>
      </w:pPr>
      <w:r w:rsidRPr="000643A0">
        <w:rPr>
          <w:b/>
          <w:color w:val="000000"/>
          <w:sz w:val="26"/>
          <w:szCs w:val="26"/>
        </w:rPr>
        <w:t>Загальні принципи, застосовні Комісією при встановленні відповідності кандидата критері</w:t>
      </w:r>
      <w:r w:rsidR="005E3F18" w:rsidRPr="000643A0">
        <w:rPr>
          <w:b/>
          <w:color w:val="000000"/>
          <w:sz w:val="26"/>
          <w:szCs w:val="26"/>
        </w:rPr>
        <w:t>ям</w:t>
      </w:r>
      <w:r w:rsidRPr="000643A0">
        <w:rPr>
          <w:b/>
          <w:color w:val="000000"/>
          <w:sz w:val="26"/>
          <w:szCs w:val="26"/>
        </w:rPr>
        <w:t xml:space="preserve"> професійної етики та доброчесності.</w:t>
      </w:r>
    </w:p>
    <w:p w:rsidR="00DC580A" w:rsidRPr="000643A0" w:rsidRDefault="00DC580A" w:rsidP="000643A0">
      <w:pPr>
        <w:spacing w:line="276" w:lineRule="auto"/>
        <w:ind w:firstLine="709"/>
        <w:jc w:val="both"/>
        <w:rPr>
          <w:color w:val="000000"/>
          <w:sz w:val="26"/>
          <w:szCs w:val="26"/>
        </w:rPr>
      </w:pP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Цей комплекс також включає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lastRenderedPageBreak/>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w:t>
      </w:r>
      <w:r w:rsidR="00916DDC">
        <w:rPr>
          <w:color w:val="000000"/>
          <w:sz w:val="26"/>
          <w:szCs w:val="26"/>
        </w:rPr>
        <w:t>саду судді) або членів його сім’</w:t>
      </w:r>
      <w:r w:rsidRPr="000643A0">
        <w:rPr>
          <w:color w:val="000000"/>
          <w:sz w:val="26"/>
          <w:szCs w:val="26"/>
        </w:rPr>
        <w:t>ї задекларованим доходам, відповідність способу життя судді (кандидата на посаду судді) його статусу.</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Наповнюють зміст цих показників затверджені рішенням Вищої ради правосуддя від </w:t>
      </w:r>
      <w:r w:rsidRPr="000643A0">
        <w:rPr>
          <w:color w:val="1D1D1B"/>
          <w:sz w:val="26"/>
          <w:szCs w:val="26"/>
          <w:shd w:val="clear" w:color="auto" w:fill="FFFFFF"/>
        </w:rPr>
        <w:t>17 грудня 2024 року № 3659/0/15-24</w:t>
      </w:r>
      <w:r w:rsidRPr="000643A0">
        <w:rPr>
          <w:color w:val="000000"/>
          <w:sz w:val="26"/>
          <w:szCs w:val="26"/>
        </w:rPr>
        <w:t xml:space="preserve"> Єдині показники для оцінки доброчесності та професійної етики судді (кандидата на посаду судді) (далі – Єдині показники).</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і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Пунктом 5.10 розділу 5 Положення визначено,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цього Положення.</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Натомість у разі суттєвої невідповідності кандидата на посаду судді показнику на 15 балів знижується оцінка за кожним показником критерія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w:t>
      </w:r>
      <w:r w:rsidRPr="000643A0">
        <w:rPr>
          <w:color w:val="000000"/>
          <w:sz w:val="26"/>
          <w:szCs w:val="26"/>
        </w:rPr>
        <w:lastRenderedPageBreak/>
        <w:t xml:space="preserve">остаточними. На переконання Комісії, такий підхід дозволяє фокусувати увагу на потенційно проблемних випадках і є прийнятним для </w:t>
      </w:r>
      <w:r w:rsidR="00A45041" w:rsidRPr="000643A0">
        <w:rPr>
          <w:color w:val="000000"/>
          <w:sz w:val="26"/>
          <w:szCs w:val="26"/>
        </w:rPr>
        <w:t>ухвалення</w:t>
      </w:r>
      <w:r w:rsidRPr="000643A0">
        <w:rPr>
          <w:color w:val="000000"/>
          <w:sz w:val="26"/>
          <w:szCs w:val="26"/>
        </w:rPr>
        <w:t xml:space="preserve"> рішень в межах конкурсної процедури з мінімальними негативними наслідками для кандидата. При цьому з метою обмеження дискреції Комісії сума балів є фіксованою, а зниження оцінки потребує окремого голосування під час закритого обговорення. </w:t>
      </w:r>
    </w:p>
    <w:p w:rsidR="00DC580A" w:rsidRPr="000643A0" w:rsidRDefault="00DB6EBE"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DC580A" w:rsidRPr="000643A0" w:rsidRDefault="00DC580A" w:rsidP="000643A0">
      <w:pPr>
        <w:shd w:val="clear" w:color="auto" w:fill="FFFFFF"/>
        <w:tabs>
          <w:tab w:val="left" w:pos="426"/>
        </w:tabs>
        <w:spacing w:line="276" w:lineRule="auto"/>
        <w:ind w:firstLine="709"/>
        <w:jc w:val="both"/>
        <w:rPr>
          <w:color w:val="000000"/>
          <w:sz w:val="26"/>
          <w:szCs w:val="26"/>
        </w:rPr>
      </w:pPr>
    </w:p>
    <w:p w:rsidR="00241BCC" w:rsidRPr="000643A0" w:rsidRDefault="00DB6EBE" w:rsidP="000643A0">
      <w:pPr>
        <w:spacing w:line="276" w:lineRule="auto"/>
        <w:ind w:firstLine="709"/>
        <w:jc w:val="both"/>
        <w:rPr>
          <w:b/>
          <w:color w:val="000000"/>
          <w:sz w:val="26"/>
          <w:szCs w:val="26"/>
        </w:rPr>
      </w:pPr>
      <w:r w:rsidRPr="000643A0">
        <w:rPr>
          <w:b/>
          <w:color w:val="000000"/>
          <w:sz w:val="26"/>
          <w:szCs w:val="26"/>
        </w:rPr>
        <w:t>Встановлення відповідності кандидата критері</w:t>
      </w:r>
      <w:r w:rsidR="005E3F18" w:rsidRPr="000643A0">
        <w:rPr>
          <w:b/>
          <w:color w:val="000000"/>
          <w:sz w:val="26"/>
          <w:szCs w:val="26"/>
        </w:rPr>
        <w:t>ям</w:t>
      </w:r>
      <w:r w:rsidRPr="000643A0">
        <w:rPr>
          <w:b/>
          <w:color w:val="000000"/>
          <w:sz w:val="26"/>
          <w:szCs w:val="26"/>
        </w:rPr>
        <w:t xml:space="preserve"> професійної етики та доброчесності.</w:t>
      </w:r>
    </w:p>
    <w:p w:rsidR="00241BCC" w:rsidRPr="000643A0" w:rsidRDefault="00241BCC" w:rsidP="000643A0">
      <w:pPr>
        <w:spacing w:line="276" w:lineRule="auto"/>
        <w:ind w:firstLine="709"/>
        <w:jc w:val="both"/>
        <w:rPr>
          <w:b/>
          <w:color w:val="000000"/>
          <w:sz w:val="26"/>
          <w:szCs w:val="26"/>
        </w:rPr>
      </w:pPr>
    </w:p>
    <w:p w:rsidR="00CC2DC5" w:rsidRPr="000643A0" w:rsidRDefault="008830B1" w:rsidP="000643A0">
      <w:pPr>
        <w:spacing w:line="276" w:lineRule="auto"/>
        <w:ind w:firstLine="709"/>
        <w:jc w:val="both"/>
        <w:rPr>
          <w:color w:val="000000"/>
          <w:sz w:val="26"/>
          <w:szCs w:val="26"/>
        </w:rPr>
      </w:pPr>
      <w:r w:rsidRPr="000643A0">
        <w:rPr>
          <w:color w:val="000000"/>
          <w:sz w:val="26"/>
          <w:szCs w:val="26"/>
        </w:rPr>
        <w:t>До Комісії 06 червня 2025 року надійшов висновок ГРД про невідповідність кандидата на посаду судді критеріям доброчесності та професійної етики, затверджений 04 червня 2025 року</w:t>
      </w:r>
      <w:r w:rsidR="000F54B7" w:rsidRPr="000643A0">
        <w:rPr>
          <w:color w:val="000000"/>
          <w:sz w:val="26"/>
          <w:szCs w:val="26"/>
        </w:rPr>
        <w:t>, у якому зазначене таке.</w:t>
      </w:r>
    </w:p>
    <w:p w:rsidR="00CB6020" w:rsidRPr="000643A0" w:rsidRDefault="00D83A94" w:rsidP="000643A0">
      <w:pPr>
        <w:spacing w:line="276" w:lineRule="auto"/>
        <w:ind w:firstLine="709"/>
        <w:jc w:val="both"/>
        <w:rPr>
          <w:color w:val="000000"/>
          <w:sz w:val="26"/>
          <w:szCs w:val="26"/>
        </w:rPr>
      </w:pPr>
      <w:r w:rsidRPr="000643A0">
        <w:rPr>
          <w:b/>
          <w:color w:val="000000"/>
          <w:sz w:val="26"/>
          <w:szCs w:val="26"/>
        </w:rPr>
        <w:t>1.</w:t>
      </w:r>
      <w:r w:rsidRPr="000643A0">
        <w:rPr>
          <w:color w:val="000000"/>
          <w:sz w:val="26"/>
          <w:szCs w:val="26"/>
        </w:rPr>
        <w:t xml:space="preserve"> </w:t>
      </w:r>
      <w:r w:rsidR="009E7718" w:rsidRPr="000643A0">
        <w:rPr>
          <w:color w:val="000000"/>
          <w:sz w:val="26"/>
          <w:szCs w:val="26"/>
        </w:rPr>
        <w:t xml:space="preserve">У </w:t>
      </w:r>
      <w:r w:rsidR="00F60686" w:rsidRPr="000643A0">
        <w:rPr>
          <w:color w:val="000000"/>
          <w:sz w:val="26"/>
          <w:szCs w:val="26"/>
        </w:rPr>
        <w:t>2024 році чоловік кандидат</w:t>
      </w:r>
      <w:r w:rsidR="00D61DA0">
        <w:rPr>
          <w:color w:val="000000"/>
          <w:sz w:val="26"/>
          <w:szCs w:val="26"/>
        </w:rPr>
        <w:t>а</w:t>
      </w:r>
      <w:r w:rsidR="009E7718" w:rsidRPr="000643A0">
        <w:rPr>
          <w:color w:val="000000"/>
          <w:sz w:val="26"/>
          <w:szCs w:val="26"/>
        </w:rPr>
        <w:t xml:space="preserve"> </w:t>
      </w:r>
      <w:r w:rsidR="00E66C36">
        <w:rPr>
          <w:color w:val="000000"/>
          <w:sz w:val="26"/>
          <w:szCs w:val="26"/>
        </w:rPr>
        <w:t>ОСОБА_1</w:t>
      </w:r>
      <w:r w:rsidR="00F60686" w:rsidRPr="000643A0">
        <w:rPr>
          <w:color w:val="000000"/>
          <w:sz w:val="26"/>
          <w:szCs w:val="26"/>
        </w:rPr>
        <w:t xml:space="preserve"> користувався </w:t>
      </w:r>
      <w:r w:rsidRPr="000643A0">
        <w:rPr>
          <w:color w:val="000000"/>
          <w:sz w:val="26"/>
          <w:szCs w:val="26"/>
        </w:rPr>
        <w:t>автомобіл</w:t>
      </w:r>
      <w:r w:rsidR="00F60686" w:rsidRPr="000643A0">
        <w:rPr>
          <w:color w:val="000000"/>
          <w:sz w:val="26"/>
          <w:szCs w:val="26"/>
        </w:rPr>
        <w:t>ем</w:t>
      </w:r>
      <w:r w:rsidR="00E66C36">
        <w:rPr>
          <w:color w:val="000000"/>
          <w:sz w:val="26"/>
          <w:szCs w:val="26"/>
        </w:rPr>
        <w:t> </w:t>
      </w:r>
      <w:r w:rsidRPr="000643A0">
        <w:rPr>
          <w:color w:val="000000"/>
          <w:sz w:val="26"/>
          <w:szCs w:val="26"/>
        </w:rPr>
        <w:t>марки</w:t>
      </w:r>
      <w:r w:rsidR="00E66C36">
        <w:rPr>
          <w:color w:val="000000"/>
          <w:sz w:val="26"/>
          <w:szCs w:val="26"/>
        </w:rPr>
        <w:t> </w:t>
      </w:r>
      <w:r w:rsidRPr="000643A0">
        <w:rPr>
          <w:color w:val="000000"/>
          <w:sz w:val="26"/>
          <w:szCs w:val="26"/>
        </w:rPr>
        <w:t>«VOLKSWAGEN PASSAT» 2019 року випуску,</w:t>
      </w:r>
      <w:r w:rsidR="00423D01" w:rsidRPr="000643A0">
        <w:rPr>
          <w:color w:val="000000"/>
          <w:sz w:val="26"/>
          <w:szCs w:val="26"/>
          <w:lang w:val="ru-RU"/>
        </w:rPr>
        <w:t xml:space="preserve"> </w:t>
      </w:r>
      <w:r w:rsidR="00423D01" w:rsidRPr="000643A0">
        <w:rPr>
          <w:color w:val="000000"/>
          <w:sz w:val="26"/>
          <w:szCs w:val="26"/>
        </w:rPr>
        <w:t>із</w:t>
      </w:r>
      <w:r w:rsidRPr="000643A0">
        <w:rPr>
          <w:color w:val="000000"/>
          <w:sz w:val="26"/>
          <w:szCs w:val="26"/>
        </w:rPr>
        <w:t xml:space="preserve"> </w:t>
      </w:r>
      <w:r w:rsidR="00F60686" w:rsidRPr="000643A0">
        <w:rPr>
          <w:color w:val="000000"/>
          <w:sz w:val="26"/>
          <w:szCs w:val="26"/>
        </w:rPr>
        <w:t xml:space="preserve">задекларованою </w:t>
      </w:r>
      <w:r w:rsidRPr="000643A0">
        <w:rPr>
          <w:color w:val="000000"/>
          <w:sz w:val="26"/>
          <w:szCs w:val="26"/>
        </w:rPr>
        <w:t>вартіст</w:t>
      </w:r>
      <w:r w:rsidR="00F60686" w:rsidRPr="000643A0">
        <w:rPr>
          <w:color w:val="000000"/>
          <w:sz w:val="26"/>
          <w:szCs w:val="26"/>
        </w:rPr>
        <w:t>ю</w:t>
      </w:r>
      <w:r w:rsidR="00423D01" w:rsidRPr="000643A0">
        <w:rPr>
          <w:color w:val="000000"/>
          <w:sz w:val="26"/>
          <w:szCs w:val="26"/>
        </w:rPr>
        <w:t xml:space="preserve"> 556 800 </w:t>
      </w:r>
      <w:r w:rsidR="00F60686" w:rsidRPr="000643A0">
        <w:rPr>
          <w:color w:val="000000"/>
          <w:sz w:val="26"/>
          <w:szCs w:val="26"/>
        </w:rPr>
        <w:t xml:space="preserve">грн, </w:t>
      </w:r>
      <w:r w:rsidRPr="000643A0">
        <w:rPr>
          <w:color w:val="000000"/>
          <w:sz w:val="26"/>
          <w:szCs w:val="26"/>
        </w:rPr>
        <w:t>який належа</w:t>
      </w:r>
      <w:r w:rsidR="00916DDC">
        <w:rPr>
          <w:color w:val="000000"/>
          <w:sz w:val="26"/>
          <w:szCs w:val="26"/>
        </w:rPr>
        <w:t>в на праві власності її матері –</w:t>
      </w:r>
      <w:r w:rsidRPr="000643A0">
        <w:rPr>
          <w:color w:val="000000"/>
          <w:sz w:val="26"/>
          <w:szCs w:val="26"/>
        </w:rPr>
        <w:t xml:space="preserve"> </w:t>
      </w:r>
      <w:r w:rsidR="00E66C36">
        <w:rPr>
          <w:color w:val="000000"/>
          <w:sz w:val="26"/>
          <w:szCs w:val="26"/>
        </w:rPr>
        <w:t>ОСОБА_2</w:t>
      </w:r>
      <w:r w:rsidR="00541832" w:rsidRPr="000643A0">
        <w:rPr>
          <w:color w:val="000000"/>
          <w:sz w:val="26"/>
          <w:szCs w:val="26"/>
        </w:rPr>
        <w:t>.</w:t>
      </w:r>
      <w:r w:rsidRPr="000643A0">
        <w:rPr>
          <w:color w:val="000000"/>
          <w:sz w:val="26"/>
          <w:szCs w:val="26"/>
        </w:rPr>
        <w:t xml:space="preserve"> </w:t>
      </w:r>
      <w:r w:rsidR="00F60686" w:rsidRPr="000643A0">
        <w:rPr>
          <w:color w:val="000000"/>
          <w:sz w:val="26"/>
          <w:szCs w:val="26"/>
        </w:rPr>
        <w:t>Згідно</w:t>
      </w:r>
      <w:r w:rsidR="00E66C36">
        <w:rPr>
          <w:color w:val="000000"/>
          <w:sz w:val="26"/>
          <w:szCs w:val="26"/>
        </w:rPr>
        <w:t> </w:t>
      </w:r>
      <w:r w:rsidR="00F60686" w:rsidRPr="000643A0">
        <w:rPr>
          <w:color w:val="000000"/>
          <w:sz w:val="26"/>
          <w:szCs w:val="26"/>
        </w:rPr>
        <w:t>з</w:t>
      </w:r>
      <w:r w:rsidR="00E66C36">
        <w:rPr>
          <w:color w:val="000000"/>
          <w:sz w:val="26"/>
          <w:szCs w:val="26"/>
        </w:rPr>
        <w:t> </w:t>
      </w:r>
      <w:r w:rsidR="00F60686" w:rsidRPr="000643A0">
        <w:rPr>
          <w:color w:val="000000"/>
          <w:sz w:val="26"/>
          <w:szCs w:val="26"/>
        </w:rPr>
        <w:t>оголошеннями з продажу автомобілів середня вартість автомобіля марки «VOLKSWAGEN PASSAT» 2019 року</w:t>
      </w:r>
      <w:r w:rsidR="002E2B3A">
        <w:rPr>
          <w:color w:val="000000"/>
          <w:sz w:val="26"/>
          <w:szCs w:val="26"/>
        </w:rPr>
        <w:t xml:space="preserve"> випуску</w:t>
      </w:r>
      <w:r w:rsidR="00F60686" w:rsidRPr="000643A0">
        <w:rPr>
          <w:color w:val="000000"/>
          <w:sz w:val="26"/>
          <w:szCs w:val="26"/>
        </w:rPr>
        <w:t xml:space="preserve"> </w:t>
      </w:r>
      <w:r w:rsidR="00916DDC">
        <w:rPr>
          <w:color w:val="000000"/>
          <w:sz w:val="26"/>
          <w:szCs w:val="26"/>
        </w:rPr>
        <w:t>у</w:t>
      </w:r>
      <w:r w:rsidR="00F60686" w:rsidRPr="000643A0">
        <w:rPr>
          <w:color w:val="000000"/>
          <w:sz w:val="26"/>
          <w:szCs w:val="26"/>
        </w:rPr>
        <w:t xml:space="preserve"> 2025 р</w:t>
      </w:r>
      <w:r w:rsidR="00916DDC">
        <w:rPr>
          <w:color w:val="000000"/>
          <w:sz w:val="26"/>
          <w:szCs w:val="26"/>
        </w:rPr>
        <w:t xml:space="preserve">оці </w:t>
      </w:r>
      <w:r w:rsidR="00F60686" w:rsidRPr="000643A0">
        <w:rPr>
          <w:color w:val="000000"/>
          <w:sz w:val="26"/>
          <w:szCs w:val="26"/>
        </w:rPr>
        <w:t>становить близько 20 000</w:t>
      </w:r>
      <w:r w:rsidR="008C3935">
        <w:rPr>
          <w:color w:val="000000"/>
          <w:sz w:val="26"/>
          <w:szCs w:val="26"/>
        </w:rPr>
        <w:t> </w:t>
      </w:r>
      <w:r w:rsidR="00F60686" w:rsidRPr="000643A0">
        <w:rPr>
          <w:color w:val="000000"/>
          <w:sz w:val="26"/>
          <w:szCs w:val="26"/>
          <w:lang w:val="ru-RU"/>
        </w:rPr>
        <w:t>$</w:t>
      </w:r>
      <w:r w:rsidR="00F60686" w:rsidRPr="000643A0">
        <w:rPr>
          <w:color w:val="000000"/>
          <w:sz w:val="26"/>
          <w:szCs w:val="26"/>
        </w:rPr>
        <w:t>.</w:t>
      </w:r>
      <w:r w:rsidR="00673A59" w:rsidRPr="000643A0">
        <w:rPr>
          <w:color w:val="000000"/>
          <w:sz w:val="26"/>
          <w:szCs w:val="26"/>
          <w:lang w:val="ru-RU"/>
        </w:rPr>
        <w:t xml:space="preserve"> </w:t>
      </w:r>
      <w:r w:rsidR="00F60686" w:rsidRPr="000643A0">
        <w:rPr>
          <w:color w:val="000000"/>
          <w:sz w:val="26"/>
          <w:szCs w:val="26"/>
        </w:rPr>
        <w:t>На думку ГРД, задекларована вартість автомобіля є заниженою.</w:t>
      </w:r>
    </w:p>
    <w:p w:rsidR="00313408" w:rsidRPr="000643A0" w:rsidRDefault="00CB6020" w:rsidP="000643A0">
      <w:pPr>
        <w:spacing w:line="276" w:lineRule="auto"/>
        <w:ind w:firstLine="709"/>
        <w:jc w:val="both"/>
        <w:rPr>
          <w:color w:val="000000"/>
          <w:sz w:val="26"/>
          <w:szCs w:val="26"/>
        </w:rPr>
      </w:pPr>
      <w:r w:rsidRPr="000643A0">
        <w:rPr>
          <w:color w:val="000000"/>
          <w:sz w:val="26"/>
          <w:szCs w:val="26"/>
        </w:rPr>
        <w:t xml:space="preserve">Стосовно вказаних обставин Кравчик М.Б. надала пояснення та повідомила, </w:t>
      </w:r>
      <w:r w:rsidR="00313408" w:rsidRPr="000643A0">
        <w:rPr>
          <w:color w:val="000000"/>
          <w:sz w:val="26"/>
          <w:szCs w:val="26"/>
        </w:rPr>
        <w:t>що вартість автомобіля визначена з урахуванням його технічного стану</w:t>
      </w:r>
      <w:r w:rsidR="00C97C7F" w:rsidRPr="000643A0">
        <w:rPr>
          <w:color w:val="000000"/>
          <w:sz w:val="26"/>
          <w:szCs w:val="26"/>
        </w:rPr>
        <w:t>. Автомобіль</w:t>
      </w:r>
      <w:r w:rsidR="00313408" w:rsidRPr="000643A0">
        <w:rPr>
          <w:color w:val="000000"/>
          <w:sz w:val="26"/>
          <w:szCs w:val="26"/>
        </w:rPr>
        <w:t xml:space="preserve"> потребував ремонтних робіт через зношеність ходової частини, значні </w:t>
      </w:r>
      <w:r w:rsidR="002A6599" w:rsidRPr="000643A0">
        <w:rPr>
          <w:color w:val="000000"/>
          <w:sz w:val="26"/>
          <w:szCs w:val="26"/>
        </w:rPr>
        <w:t>несправності</w:t>
      </w:r>
      <w:r w:rsidR="00313408" w:rsidRPr="000643A0">
        <w:rPr>
          <w:color w:val="000000"/>
          <w:sz w:val="26"/>
          <w:szCs w:val="26"/>
        </w:rPr>
        <w:t xml:space="preserve"> двигуна, інші недоліки, усунення яких потребувало витрат для приведення його в належний стан. Зауважила, що кошти на цей автомобіль накопичувались її батьками.</w:t>
      </w:r>
    </w:p>
    <w:p w:rsidR="00313408" w:rsidRPr="000643A0" w:rsidRDefault="00541832" w:rsidP="000643A0">
      <w:pPr>
        <w:spacing w:line="276" w:lineRule="auto"/>
        <w:ind w:firstLine="709"/>
        <w:jc w:val="both"/>
        <w:rPr>
          <w:color w:val="000000"/>
          <w:sz w:val="26"/>
          <w:szCs w:val="26"/>
        </w:rPr>
      </w:pPr>
      <w:r w:rsidRPr="000643A0">
        <w:rPr>
          <w:color w:val="000000"/>
          <w:sz w:val="26"/>
          <w:szCs w:val="26"/>
        </w:rPr>
        <w:t>Кандидат</w:t>
      </w:r>
      <w:r w:rsidR="00D61DA0">
        <w:rPr>
          <w:color w:val="000000"/>
          <w:sz w:val="26"/>
          <w:szCs w:val="26"/>
        </w:rPr>
        <w:t xml:space="preserve"> </w:t>
      </w:r>
      <w:r w:rsidRPr="000643A0">
        <w:rPr>
          <w:color w:val="000000"/>
          <w:sz w:val="26"/>
          <w:szCs w:val="26"/>
        </w:rPr>
        <w:t xml:space="preserve">також надала митну декларацію </w:t>
      </w:r>
      <w:r w:rsidR="00753D25" w:rsidRPr="000643A0">
        <w:rPr>
          <w:color w:val="000000"/>
          <w:sz w:val="26"/>
          <w:szCs w:val="26"/>
        </w:rPr>
        <w:t>про ввезення</w:t>
      </w:r>
      <w:r w:rsidRPr="000643A0">
        <w:rPr>
          <w:color w:val="000000"/>
          <w:sz w:val="26"/>
          <w:szCs w:val="26"/>
        </w:rPr>
        <w:t xml:space="preserve"> автомобіля</w:t>
      </w:r>
      <w:r w:rsidR="00753D25" w:rsidRPr="000643A0">
        <w:rPr>
          <w:color w:val="000000"/>
          <w:sz w:val="26"/>
          <w:szCs w:val="26"/>
        </w:rPr>
        <w:t xml:space="preserve"> на митну територію України</w:t>
      </w:r>
      <w:r w:rsidRPr="000643A0">
        <w:rPr>
          <w:color w:val="000000"/>
          <w:sz w:val="26"/>
          <w:szCs w:val="26"/>
        </w:rPr>
        <w:t xml:space="preserve">, в якій вартість автомобіля </w:t>
      </w:r>
      <w:r w:rsidR="00753D25" w:rsidRPr="000643A0">
        <w:rPr>
          <w:color w:val="000000"/>
          <w:sz w:val="26"/>
          <w:szCs w:val="26"/>
        </w:rPr>
        <w:t>вказано</w:t>
      </w:r>
      <w:r w:rsidRPr="000643A0">
        <w:rPr>
          <w:color w:val="000000"/>
          <w:sz w:val="26"/>
          <w:szCs w:val="26"/>
        </w:rPr>
        <w:t xml:space="preserve"> 463</w:t>
      </w:r>
      <w:r w:rsidR="002E2B3A">
        <w:rPr>
          <w:color w:val="000000"/>
          <w:sz w:val="26"/>
          <w:szCs w:val="26"/>
        </w:rPr>
        <w:t xml:space="preserve"> 728,</w:t>
      </w:r>
      <w:r w:rsidRPr="000643A0">
        <w:rPr>
          <w:color w:val="000000"/>
          <w:sz w:val="26"/>
          <w:szCs w:val="26"/>
        </w:rPr>
        <w:t xml:space="preserve">30 грн </w:t>
      </w:r>
      <w:r w:rsidR="00D4789C" w:rsidRPr="000643A0">
        <w:rPr>
          <w:color w:val="000000"/>
          <w:sz w:val="26"/>
          <w:szCs w:val="26"/>
        </w:rPr>
        <w:t>(</w:t>
      </w:r>
      <w:r w:rsidR="001C175D" w:rsidRPr="000643A0">
        <w:rPr>
          <w:color w:val="000000"/>
          <w:sz w:val="26"/>
          <w:szCs w:val="26"/>
        </w:rPr>
        <w:t>з урахуванням митних платежів</w:t>
      </w:r>
      <w:r w:rsidR="00D4789C" w:rsidRPr="000643A0">
        <w:rPr>
          <w:color w:val="000000"/>
          <w:sz w:val="26"/>
          <w:szCs w:val="26"/>
        </w:rPr>
        <w:t>)</w:t>
      </w:r>
      <w:r w:rsidRPr="000643A0">
        <w:rPr>
          <w:color w:val="000000"/>
          <w:sz w:val="26"/>
          <w:szCs w:val="26"/>
        </w:rPr>
        <w:t>. Це вартість автомобіля, яку зазначила ПП «КАРТРАСТ+» при ввезені автотранспортного засобу. Мати придбала автомобіль за 556 800 грн відповідно до договору.</w:t>
      </w:r>
    </w:p>
    <w:p w:rsidR="00CB6020" w:rsidRPr="000643A0" w:rsidRDefault="00541832" w:rsidP="000643A0">
      <w:pPr>
        <w:spacing w:line="276" w:lineRule="auto"/>
        <w:ind w:firstLine="709"/>
        <w:jc w:val="both"/>
        <w:rPr>
          <w:color w:val="000000"/>
          <w:sz w:val="26"/>
          <w:szCs w:val="26"/>
        </w:rPr>
      </w:pPr>
      <w:r w:rsidRPr="000643A0">
        <w:rPr>
          <w:color w:val="000000"/>
          <w:sz w:val="26"/>
          <w:szCs w:val="26"/>
        </w:rPr>
        <w:t xml:space="preserve">Зауважила, що авто користується її мати, батько та чоловік. </w:t>
      </w:r>
      <w:r w:rsidR="00313408" w:rsidRPr="000643A0">
        <w:rPr>
          <w:color w:val="000000"/>
          <w:sz w:val="26"/>
          <w:szCs w:val="26"/>
        </w:rPr>
        <w:t>Задля спростування сумніву щодо користуванн</w:t>
      </w:r>
      <w:r w:rsidR="002E2B3A">
        <w:rPr>
          <w:color w:val="000000"/>
          <w:sz w:val="26"/>
          <w:szCs w:val="26"/>
        </w:rPr>
        <w:t>я автомобілем матір’ю кандидат</w:t>
      </w:r>
      <w:r w:rsidR="00313408" w:rsidRPr="000643A0">
        <w:rPr>
          <w:color w:val="000000"/>
          <w:sz w:val="26"/>
          <w:szCs w:val="26"/>
        </w:rPr>
        <w:t xml:space="preserve"> надала світлокопію водійських прав </w:t>
      </w:r>
      <w:r w:rsidR="00C5433D">
        <w:rPr>
          <w:color w:val="000000"/>
          <w:sz w:val="26"/>
          <w:szCs w:val="26"/>
        </w:rPr>
        <w:t>ОСОБА_2.</w:t>
      </w:r>
    </w:p>
    <w:p w:rsidR="007B1AA6" w:rsidRPr="000643A0" w:rsidRDefault="007B1AA6" w:rsidP="000643A0">
      <w:pPr>
        <w:spacing w:line="276" w:lineRule="auto"/>
        <w:ind w:firstLine="709"/>
        <w:jc w:val="both"/>
        <w:rPr>
          <w:color w:val="000000"/>
          <w:sz w:val="26"/>
          <w:szCs w:val="26"/>
        </w:rPr>
      </w:pPr>
      <w:r w:rsidRPr="000643A0">
        <w:rPr>
          <w:color w:val="000000"/>
          <w:sz w:val="26"/>
          <w:szCs w:val="26"/>
        </w:rPr>
        <w:t>Комісія зазначає, що пунктом 13 розділу ІІ Єдиних показників передбачено, якщо об’єкт цивільних прав</w:t>
      </w:r>
      <w:r w:rsidR="002E2B3A">
        <w:rPr>
          <w:color w:val="000000"/>
          <w:sz w:val="26"/>
          <w:szCs w:val="26"/>
        </w:rPr>
        <w:t>,</w:t>
      </w:r>
      <w:r w:rsidRPr="000643A0">
        <w:rPr>
          <w:color w:val="000000"/>
          <w:sz w:val="26"/>
          <w:szCs w:val="26"/>
        </w:rPr>
        <w:t xml:space="preserve"> набутий за ціною, що істотно </w:t>
      </w:r>
      <w:r w:rsidR="002E2B3A">
        <w:rPr>
          <w:color w:val="000000"/>
          <w:sz w:val="26"/>
          <w:szCs w:val="26"/>
        </w:rPr>
        <w:t xml:space="preserve">відрізняється від ринкової, </w:t>
      </w:r>
      <w:r w:rsidRPr="000643A0">
        <w:rPr>
          <w:color w:val="000000"/>
          <w:sz w:val="26"/>
          <w:szCs w:val="26"/>
        </w:rPr>
        <w:t>під час оцінки відповідності витрат на його набуття законним доходам ураховуються ринкова ціна на аналогічні об’єкти на момент набуття.</w:t>
      </w:r>
    </w:p>
    <w:p w:rsidR="007B1AA6" w:rsidRPr="000643A0" w:rsidRDefault="007B1AA6" w:rsidP="000643A0">
      <w:pPr>
        <w:spacing w:line="276" w:lineRule="auto"/>
        <w:ind w:firstLine="709"/>
        <w:jc w:val="both"/>
        <w:rPr>
          <w:color w:val="000000"/>
          <w:sz w:val="26"/>
          <w:szCs w:val="26"/>
        </w:rPr>
      </w:pPr>
      <w:r w:rsidRPr="000643A0">
        <w:rPr>
          <w:color w:val="000000"/>
          <w:sz w:val="26"/>
          <w:szCs w:val="26"/>
        </w:rPr>
        <w:t xml:space="preserve">Пунктом 21 розділу ІІІ Єдиних показників передбачено, що суддя (кандидат на посаду судді) відповідає показнику «Законність джерел походження прав на об’єкти цивільних прав», якщо джерела походження прав на об’єкти цивільних прав судді </w:t>
      </w:r>
      <w:r w:rsidRPr="000643A0">
        <w:rPr>
          <w:color w:val="000000"/>
          <w:sz w:val="26"/>
          <w:szCs w:val="26"/>
        </w:rPr>
        <w:lastRenderedPageBreak/>
        <w:t>(кандидата на посаду судді) та членів його сім’ї не викликають обґрунтованого сумніву в їх законності.</w:t>
      </w:r>
    </w:p>
    <w:p w:rsidR="007B1AA6" w:rsidRPr="000643A0" w:rsidRDefault="007B1AA6" w:rsidP="000643A0">
      <w:pPr>
        <w:spacing w:line="276" w:lineRule="auto"/>
        <w:ind w:firstLine="709"/>
        <w:jc w:val="both"/>
        <w:rPr>
          <w:color w:val="000000"/>
          <w:sz w:val="26"/>
          <w:szCs w:val="26"/>
        </w:rPr>
      </w:pPr>
      <w:r w:rsidRPr="000643A0">
        <w:rPr>
          <w:color w:val="000000"/>
          <w:sz w:val="26"/>
          <w:szCs w:val="26"/>
        </w:rPr>
        <w:t>Законність джерел походження прав на об’єкти цивільних прав не викликає обґрунтованого сумніву, якщо, зокрема, але не виключно,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 (підпункт 5 пункту 21).</w:t>
      </w:r>
    </w:p>
    <w:p w:rsidR="0078794B" w:rsidRPr="000643A0" w:rsidRDefault="0078794B" w:rsidP="000643A0">
      <w:pPr>
        <w:spacing w:line="276" w:lineRule="auto"/>
        <w:ind w:firstLine="709"/>
        <w:jc w:val="both"/>
        <w:rPr>
          <w:color w:val="000000"/>
          <w:sz w:val="26"/>
          <w:szCs w:val="26"/>
        </w:rPr>
      </w:pPr>
      <w:r w:rsidRPr="000643A0">
        <w:rPr>
          <w:color w:val="000000"/>
          <w:sz w:val="26"/>
          <w:szCs w:val="26"/>
        </w:rPr>
        <w:t xml:space="preserve">Згідно з </w:t>
      </w:r>
      <w:r w:rsidR="00E01E88" w:rsidRPr="000643A0">
        <w:rPr>
          <w:color w:val="000000"/>
          <w:sz w:val="26"/>
          <w:szCs w:val="26"/>
        </w:rPr>
        <w:t xml:space="preserve">наданою </w:t>
      </w:r>
      <w:r w:rsidRPr="000643A0">
        <w:rPr>
          <w:color w:val="000000"/>
          <w:sz w:val="26"/>
          <w:szCs w:val="26"/>
        </w:rPr>
        <w:t xml:space="preserve">митною декларацією </w:t>
      </w:r>
      <w:r w:rsidR="009C6594" w:rsidRPr="000643A0">
        <w:rPr>
          <w:color w:val="000000"/>
          <w:sz w:val="26"/>
          <w:szCs w:val="26"/>
        </w:rPr>
        <w:t>23</w:t>
      </w:r>
      <w:r w:rsidR="009C6594" w:rsidRPr="000643A0">
        <w:rPr>
          <w:color w:val="000000"/>
          <w:sz w:val="26"/>
          <w:szCs w:val="26"/>
          <w:lang w:val="en-US"/>
        </w:rPr>
        <w:t>UA</w:t>
      </w:r>
      <w:r w:rsidR="009C6594" w:rsidRPr="000643A0">
        <w:rPr>
          <w:color w:val="000000"/>
          <w:sz w:val="26"/>
          <w:szCs w:val="26"/>
        </w:rPr>
        <w:t xml:space="preserve">205140061069 </w:t>
      </w:r>
      <w:r w:rsidR="001C175D" w:rsidRPr="000643A0">
        <w:rPr>
          <w:color w:val="000000"/>
          <w:sz w:val="26"/>
          <w:szCs w:val="26"/>
        </w:rPr>
        <w:t>від 01 серпня 2023 </w:t>
      </w:r>
      <w:r w:rsidR="009C6594" w:rsidRPr="000643A0">
        <w:rPr>
          <w:color w:val="000000"/>
          <w:sz w:val="26"/>
          <w:szCs w:val="26"/>
        </w:rPr>
        <w:t>року вартість автомобіля марки «VOLKSWAGEN PASSAT» 2019 року випуску</w:t>
      </w:r>
      <w:r w:rsidR="00E01E88" w:rsidRPr="000643A0">
        <w:rPr>
          <w:color w:val="000000"/>
          <w:sz w:val="26"/>
          <w:szCs w:val="26"/>
        </w:rPr>
        <w:t xml:space="preserve"> становила 463 728,30 грн (з </w:t>
      </w:r>
      <w:r w:rsidR="00C45BA1" w:rsidRPr="000643A0">
        <w:rPr>
          <w:color w:val="000000"/>
          <w:sz w:val="26"/>
          <w:szCs w:val="26"/>
        </w:rPr>
        <w:t xml:space="preserve">урахуванням митних </w:t>
      </w:r>
      <w:r w:rsidR="00E01E88" w:rsidRPr="000643A0">
        <w:rPr>
          <w:color w:val="000000"/>
          <w:sz w:val="26"/>
          <w:szCs w:val="26"/>
        </w:rPr>
        <w:t>платеж</w:t>
      </w:r>
      <w:r w:rsidR="00C45BA1" w:rsidRPr="000643A0">
        <w:rPr>
          <w:color w:val="000000"/>
          <w:sz w:val="26"/>
          <w:szCs w:val="26"/>
        </w:rPr>
        <w:t>ів</w:t>
      </w:r>
      <w:r w:rsidR="00E01E88" w:rsidRPr="000643A0">
        <w:rPr>
          <w:color w:val="000000"/>
          <w:sz w:val="26"/>
          <w:szCs w:val="26"/>
        </w:rPr>
        <w:t>).</w:t>
      </w:r>
    </w:p>
    <w:p w:rsidR="0078794B" w:rsidRPr="000643A0" w:rsidRDefault="00541832" w:rsidP="000643A0">
      <w:pPr>
        <w:spacing w:line="276" w:lineRule="auto"/>
        <w:ind w:firstLine="709"/>
        <w:jc w:val="both"/>
        <w:rPr>
          <w:color w:val="000000"/>
          <w:sz w:val="26"/>
          <w:szCs w:val="26"/>
        </w:rPr>
      </w:pPr>
      <w:r w:rsidRPr="000643A0">
        <w:rPr>
          <w:color w:val="000000"/>
          <w:sz w:val="26"/>
          <w:szCs w:val="26"/>
        </w:rPr>
        <w:t>Мати кандидат</w:t>
      </w:r>
      <w:r w:rsidR="002E2B3A">
        <w:rPr>
          <w:color w:val="000000"/>
          <w:sz w:val="26"/>
          <w:szCs w:val="26"/>
        </w:rPr>
        <w:t>а</w:t>
      </w:r>
      <w:r w:rsidRPr="000643A0">
        <w:rPr>
          <w:color w:val="000000"/>
          <w:sz w:val="26"/>
          <w:szCs w:val="26"/>
        </w:rPr>
        <w:t xml:space="preserve"> </w:t>
      </w:r>
      <w:r w:rsidR="00666709">
        <w:rPr>
          <w:color w:val="000000"/>
          <w:sz w:val="26"/>
          <w:szCs w:val="26"/>
        </w:rPr>
        <w:t>ОСОБА_2</w:t>
      </w:r>
      <w:r w:rsidRPr="000643A0">
        <w:rPr>
          <w:color w:val="000000"/>
          <w:sz w:val="26"/>
          <w:szCs w:val="26"/>
        </w:rPr>
        <w:t xml:space="preserve"> </w:t>
      </w:r>
      <w:r w:rsidR="0078794B" w:rsidRPr="000643A0">
        <w:rPr>
          <w:color w:val="000000"/>
          <w:sz w:val="26"/>
          <w:szCs w:val="26"/>
        </w:rPr>
        <w:t>13 квітня 2024 року набула у власність автомобіль марки «VOLKSWAGEN PASSAT» 2019 рок</w:t>
      </w:r>
      <w:r w:rsidR="002E2B3A">
        <w:rPr>
          <w:color w:val="000000"/>
          <w:sz w:val="26"/>
          <w:szCs w:val="26"/>
        </w:rPr>
        <w:t>у випуску вартістю 556 800 грн</w:t>
      </w:r>
      <w:r w:rsidR="0078794B" w:rsidRPr="000643A0">
        <w:rPr>
          <w:color w:val="000000"/>
          <w:sz w:val="26"/>
          <w:szCs w:val="26"/>
        </w:rPr>
        <w:t xml:space="preserve"> на підставі договору купівлі</w:t>
      </w:r>
      <w:r w:rsidR="002E2B3A">
        <w:rPr>
          <w:color w:val="000000"/>
          <w:sz w:val="26"/>
          <w:szCs w:val="26"/>
        </w:rPr>
        <w:t>-</w:t>
      </w:r>
      <w:r w:rsidR="0078794B" w:rsidRPr="000643A0">
        <w:rPr>
          <w:color w:val="000000"/>
          <w:sz w:val="26"/>
          <w:szCs w:val="26"/>
        </w:rPr>
        <w:t xml:space="preserve">продажу № 4650/2024/4445600. Продавцем за цим договором виступає </w:t>
      </w:r>
      <w:r w:rsidR="001061CE" w:rsidRPr="000643A0">
        <w:rPr>
          <w:color w:val="000000"/>
          <w:sz w:val="26"/>
          <w:szCs w:val="26"/>
        </w:rPr>
        <w:t>свекор</w:t>
      </w:r>
      <w:r w:rsidR="0078794B" w:rsidRPr="000643A0">
        <w:rPr>
          <w:color w:val="000000"/>
          <w:sz w:val="26"/>
          <w:szCs w:val="26"/>
        </w:rPr>
        <w:t xml:space="preserve"> кандидат</w:t>
      </w:r>
      <w:r w:rsidR="002E2B3A">
        <w:rPr>
          <w:color w:val="000000"/>
          <w:sz w:val="26"/>
          <w:szCs w:val="26"/>
        </w:rPr>
        <w:t>а</w:t>
      </w:r>
      <w:r w:rsidR="0078794B" w:rsidRPr="000643A0">
        <w:rPr>
          <w:color w:val="000000"/>
          <w:sz w:val="26"/>
          <w:szCs w:val="26"/>
        </w:rPr>
        <w:t xml:space="preserve"> – </w:t>
      </w:r>
      <w:r w:rsidR="005D5688">
        <w:rPr>
          <w:color w:val="000000"/>
          <w:sz w:val="26"/>
          <w:szCs w:val="26"/>
        </w:rPr>
        <w:t>ОСОБА_3</w:t>
      </w:r>
      <w:r w:rsidR="0078794B" w:rsidRPr="000643A0">
        <w:rPr>
          <w:color w:val="000000"/>
          <w:sz w:val="26"/>
          <w:szCs w:val="26"/>
        </w:rPr>
        <w:t>.</w:t>
      </w:r>
    </w:p>
    <w:p w:rsidR="0015705E" w:rsidRPr="000643A0" w:rsidRDefault="0015705E" w:rsidP="000643A0">
      <w:pPr>
        <w:spacing w:line="276" w:lineRule="auto"/>
        <w:ind w:firstLine="709"/>
        <w:jc w:val="both"/>
        <w:rPr>
          <w:color w:val="000000"/>
          <w:sz w:val="26"/>
          <w:szCs w:val="26"/>
        </w:rPr>
      </w:pPr>
      <w:r w:rsidRPr="000643A0">
        <w:rPr>
          <w:color w:val="000000"/>
          <w:sz w:val="26"/>
          <w:szCs w:val="26"/>
        </w:rPr>
        <w:t>У розділі 6 «Транспортні засоби» декларації особи, уповноваженої на виконання функцій держави та місцевого самоврядування (далі – Декларація), за 2024 рік кандидат</w:t>
      </w:r>
      <w:r w:rsidR="002E2B3A">
        <w:rPr>
          <w:color w:val="000000"/>
          <w:sz w:val="26"/>
          <w:szCs w:val="26"/>
        </w:rPr>
        <w:t>ом</w:t>
      </w:r>
      <w:r w:rsidRPr="000643A0">
        <w:rPr>
          <w:color w:val="000000"/>
          <w:sz w:val="26"/>
          <w:szCs w:val="26"/>
        </w:rPr>
        <w:t xml:space="preserve"> зазначено інше право користування її чоловіком </w:t>
      </w:r>
      <w:r w:rsidR="007053EA">
        <w:rPr>
          <w:color w:val="000000"/>
          <w:sz w:val="26"/>
          <w:szCs w:val="26"/>
        </w:rPr>
        <w:t>ОСОБА_1</w:t>
      </w:r>
      <w:r w:rsidRPr="000643A0">
        <w:rPr>
          <w:color w:val="000000"/>
          <w:sz w:val="26"/>
          <w:szCs w:val="26"/>
        </w:rPr>
        <w:t xml:space="preserve"> автомобілем</w:t>
      </w:r>
      <w:r w:rsidR="007053EA">
        <w:rPr>
          <w:color w:val="000000"/>
          <w:sz w:val="26"/>
          <w:szCs w:val="26"/>
        </w:rPr>
        <w:t> </w:t>
      </w:r>
      <w:r w:rsidRPr="000643A0">
        <w:rPr>
          <w:color w:val="000000"/>
          <w:sz w:val="26"/>
          <w:szCs w:val="26"/>
        </w:rPr>
        <w:t>марки «VOLKSWAG</w:t>
      </w:r>
      <w:r w:rsidR="002E2B3A">
        <w:rPr>
          <w:color w:val="000000"/>
          <w:sz w:val="26"/>
          <w:szCs w:val="26"/>
        </w:rPr>
        <w:t>EN PASSAT» 2019 року випуску</w:t>
      </w:r>
      <w:r w:rsidRPr="000643A0">
        <w:rPr>
          <w:color w:val="000000"/>
          <w:sz w:val="26"/>
          <w:szCs w:val="26"/>
        </w:rPr>
        <w:t xml:space="preserve"> вартістю </w:t>
      </w:r>
      <w:r w:rsidR="000643A0" w:rsidRPr="000643A0">
        <w:rPr>
          <w:color w:val="000000"/>
          <w:sz w:val="26"/>
          <w:szCs w:val="26"/>
        </w:rPr>
        <w:t xml:space="preserve">                              </w:t>
      </w:r>
      <w:r w:rsidRPr="000643A0">
        <w:rPr>
          <w:color w:val="000000"/>
          <w:sz w:val="26"/>
          <w:szCs w:val="26"/>
        </w:rPr>
        <w:t>556 800 грн, який належить на праві власності матері кандидат</w:t>
      </w:r>
      <w:r w:rsidR="002E2B3A">
        <w:rPr>
          <w:color w:val="000000"/>
          <w:sz w:val="26"/>
          <w:szCs w:val="26"/>
        </w:rPr>
        <w:t>а</w:t>
      </w:r>
      <w:r w:rsidRPr="000643A0">
        <w:rPr>
          <w:color w:val="000000"/>
          <w:sz w:val="26"/>
          <w:szCs w:val="26"/>
        </w:rPr>
        <w:t xml:space="preserve"> – </w:t>
      </w:r>
      <w:r w:rsidR="007053EA">
        <w:rPr>
          <w:color w:val="000000"/>
          <w:sz w:val="26"/>
          <w:szCs w:val="26"/>
        </w:rPr>
        <w:t>ОСОБА_2.</w:t>
      </w:r>
      <w:r w:rsidR="00C20A6E" w:rsidRPr="000643A0">
        <w:rPr>
          <w:color w:val="000000"/>
          <w:sz w:val="26"/>
          <w:szCs w:val="26"/>
        </w:rPr>
        <w:t xml:space="preserve"> Датою набуття права вказано 20 квітня 2024 року.</w:t>
      </w:r>
    </w:p>
    <w:p w:rsidR="001717AD" w:rsidRPr="000643A0" w:rsidRDefault="00C20A6E" w:rsidP="000643A0">
      <w:pPr>
        <w:spacing w:line="276" w:lineRule="auto"/>
        <w:ind w:firstLine="709"/>
        <w:jc w:val="both"/>
        <w:rPr>
          <w:color w:val="000000"/>
          <w:sz w:val="26"/>
          <w:szCs w:val="26"/>
        </w:rPr>
      </w:pPr>
      <w:r w:rsidRPr="000643A0">
        <w:rPr>
          <w:color w:val="000000"/>
          <w:sz w:val="26"/>
          <w:szCs w:val="26"/>
        </w:rPr>
        <w:t>А</w:t>
      </w:r>
      <w:r w:rsidR="00E54845" w:rsidRPr="000643A0">
        <w:rPr>
          <w:color w:val="000000"/>
          <w:sz w:val="26"/>
          <w:szCs w:val="26"/>
        </w:rPr>
        <w:t xml:space="preserve">налізуючи викладені обставини, </w:t>
      </w:r>
      <w:r w:rsidRPr="000643A0">
        <w:rPr>
          <w:color w:val="000000"/>
          <w:sz w:val="26"/>
          <w:szCs w:val="26"/>
        </w:rPr>
        <w:t>Комісі</w:t>
      </w:r>
      <w:r w:rsidR="00E54845" w:rsidRPr="000643A0">
        <w:rPr>
          <w:color w:val="000000"/>
          <w:sz w:val="26"/>
          <w:szCs w:val="26"/>
        </w:rPr>
        <w:t>я</w:t>
      </w:r>
      <w:r w:rsidRPr="000643A0">
        <w:rPr>
          <w:color w:val="000000"/>
          <w:sz w:val="26"/>
          <w:szCs w:val="26"/>
        </w:rPr>
        <w:t xml:space="preserve"> встанов</w:t>
      </w:r>
      <w:r w:rsidR="00E54845" w:rsidRPr="000643A0">
        <w:rPr>
          <w:color w:val="000000"/>
          <w:sz w:val="26"/>
          <w:szCs w:val="26"/>
        </w:rPr>
        <w:t>ила</w:t>
      </w:r>
      <w:r w:rsidRPr="000643A0">
        <w:rPr>
          <w:color w:val="000000"/>
          <w:sz w:val="26"/>
          <w:szCs w:val="26"/>
        </w:rPr>
        <w:t xml:space="preserve">, що </w:t>
      </w:r>
      <w:r w:rsidR="0015705E" w:rsidRPr="000643A0">
        <w:rPr>
          <w:color w:val="000000"/>
          <w:sz w:val="26"/>
          <w:szCs w:val="26"/>
        </w:rPr>
        <w:t xml:space="preserve">автомобіль </w:t>
      </w:r>
      <w:r w:rsidR="00E54845" w:rsidRPr="000643A0">
        <w:rPr>
          <w:color w:val="000000"/>
          <w:sz w:val="26"/>
          <w:szCs w:val="26"/>
        </w:rPr>
        <w:t xml:space="preserve">був </w:t>
      </w:r>
      <w:r w:rsidR="0015705E" w:rsidRPr="000643A0">
        <w:rPr>
          <w:color w:val="000000"/>
          <w:sz w:val="26"/>
          <w:szCs w:val="26"/>
        </w:rPr>
        <w:t>придбан</w:t>
      </w:r>
      <w:r w:rsidR="00E54845" w:rsidRPr="000643A0">
        <w:rPr>
          <w:color w:val="000000"/>
          <w:sz w:val="26"/>
          <w:szCs w:val="26"/>
        </w:rPr>
        <w:t xml:space="preserve">ий </w:t>
      </w:r>
      <w:r w:rsidR="0015705E" w:rsidRPr="000643A0">
        <w:rPr>
          <w:color w:val="000000"/>
          <w:sz w:val="26"/>
          <w:szCs w:val="26"/>
        </w:rPr>
        <w:t>матір’ю кандидат</w:t>
      </w:r>
      <w:r w:rsidR="002E2B3A">
        <w:rPr>
          <w:color w:val="000000"/>
          <w:sz w:val="26"/>
          <w:szCs w:val="26"/>
        </w:rPr>
        <w:t>а</w:t>
      </w:r>
      <w:r w:rsidR="0015705E" w:rsidRPr="000643A0">
        <w:rPr>
          <w:color w:val="000000"/>
          <w:sz w:val="26"/>
          <w:szCs w:val="26"/>
        </w:rPr>
        <w:t xml:space="preserve"> </w:t>
      </w:r>
      <w:r w:rsidRPr="000643A0">
        <w:rPr>
          <w:color w:val="000000"/>
          <w:sz w:val="26"/>
          <w:szCs w:val="26"/>
        </w:rPr>
        <w:t xml:space="preserve">13 квітня 2024 року </w:t>
      </w:r>
      <w:r w:rsidR="0015705E" w:rsidRPr="000643A0">
        <w:rPr>
          <w:color w:val="000000"/>
          <w:sz w:val="26"/>
          <w:szCs w:val="26"/>
        </w:rPr>
        <w:t>у свекра кандидат</w:t>
      </w:r>
      <w:r w:rsidR="002E2B3A">
        <w:rPr>
          <w:color w:val="000000"/>
          <w:sz w:val="26"/>
          <w:szCs w:val="26"/>
        </w:rPr>
        <w:t>а</w:t>
      </w:r>
      <w:r w:rsidR="0015705E" w:rsidRPr="000643A0">
        <w:rPr>
          <w:color w:val="000000"/>
          <w:sz w:val="26"/>
          <w:szCs w:val="26"/>
        </w:rPr>
        <w:t xml:space="preserve"> та передан</w:t>
      </w:r>
      <w:r w:rsidR="00E54845" w:rsidRPr="000643A0">
        <w:rPr>
          <w:color w:val="000000"/>
          <w:sz w:val="26"/>
          <w:szCs w:val="26"/>
        </w:rPr>
        <w:t xml:space="preserve">ий у </w:t>
      </w:r>
      <w:r w:rsidR="0015705E" w:rsidRPr="000643A0">
        <w:rPr>
          <w:color w:val="000000"/>
          <w:sz w:val="26"/>
          <w:szCs w:val="26"/>
        </w:rPr>
        <w:t>користування її чоловік</w:t>
      </w:r>
      <w:r w:rsidR="00EA089B" w:rsidRPr="000643A0">
        <w:rPr>
          <w:color w:val="000000"/>
          <w:sz w:val="26"/>
          <w:szCs w:val="26"/>
        </w:rPr>
        <w:t>у</w:t>
      </w:r>
      <w:r w:rsidR="00E54845" w:rsidRPr="000643A0">
        <w:rPr>
          <w:color w:val="000000"/>
          <w:sz w:val="26"/>
          <w:szCs w:val="26"/>
        </w:rPr>
        <w:t xml:space="preserve"> вже </w:t>
      </w:r>
      <w:r w:rsidRPr="000643A0">
        <w:rPr>
          <w:color w:val="000000"/>
          <w:sz w:val="26"/>
          <w:szCs w:val="26"/>
        </w:rPr>
        <w:t>20 квітня 2024 року (</w:t>
      </w:r>
      <w:r w:rsidR="00E54845" w:rsidRPr="000643A0">
        <w:rPr>
          <w:color w:val="000000"/>
          <w:sz w:val="26"/>
          <w:szCs w:val="26"/>
        </w:rPr>
        <w:t>менш ніж через</w:t>
      </w:r>
      <w:r w:rsidRPr="000643A0">
        <w:rPr>
          <w:color w:val="000000"/>
          <w:sz w:val="26"/>
          <w:szCs w:val="26"/>
        </w:rPr>
        <w:t xml:space="preserve"> тиж</w:t>
      </w:r>
      <w:r w:rsidR="00E54845" w:rsidRPr="000643A0">
        <w:rPr>
          <w:color w:val="000000"/>
          <w:sz w:val="26"/>
          <w:szCs w:val="26"/>
        </w:rPr>
        <w:t>день</w:t>
      </w:r>
      <w:r w:rsidRPr="000643A0">
        <w:rPr>
          <w:color w:val="000000"/>
          <w:sz w:val="26"/>
          <w:szCs w:val="26"/>
        </w:rPr>
        <w:t xml:space="preserve"> після </w:t>
      </w:r>
      <w:r w:rsidR="00F26BB5" w:rsidRPr="000643A0">
        <w:rPr>
          <w:color w:val="000000"/>
          <w:sz w:val="26"/>
          <w:szCs w:val="26"/>
        </w:rPr>
        <w:t>укладення правочину</w:t>
      </w:r>
      <w:r w:rsidRPr="000643A0">
        <w:rPr>
          <w:color w:val="000000"/>
          <w:sz w:val="26"/>
          <w:szCs w:val="26"/>
        </w:rPr>
        <w:t>)</w:t>
      </w:r>
      <w:r w:rsidR="00F26BB5" w:rsidRPr="000643A0">
        <w:rPr>
          <w:color w:val="000000"/>
          <w:sz w:val="26"/>
          <w:szCs w:val="26"/>
        </w:rPr>
        <w:t xml:space="preserve">. За таких умов Комісія </w:t>
      </w:r>
      <w:r w:rsidR="00621743" w:rsidRPr="000643A0">
        <w:rPr>
          <w:color w:val="000000"/>
          <w:sz w:val="26"/>
          <w:szCs w:val="26"/>
        </w:rPr>
        <w:t>не виключає</w:t>
      </w:r>
      <w:r w:rsidR="00F26BB5" w:rsidRPr="000643A0">
        <w:rPr>
          <w:color w:val="000000"/>
          <w:sz w:val="26"/>
          <w:szCs w:val="26"/>
        </w:rPr>
        <w:t>, що фактична</w:t>
      </w:r>
      <w:r w:rsidRPr="000643A0">
        <w:rPr>
          <w:color w:val="000000"/>
          <w:sz w:val="26"/>
          <w:szCs w:val="26"/>
        </w:rPr>
        <w:t xml:space="preserve"> </w:t>
      </w:r>
      <w:r w:rsidR="0015705E" w:rsidRPr="000643A0">
        <w:rPr>
          <w:color w:val="000000"/>
          <w:sz w:val="26"/>
          <w:szCs w:val="26"/>
        </w:rPr>
        <w:t xml:space="preserve">потреба, інтерес та мотив у придбанні автомобіля </w:t>
      </w:r>
      <w:r w:rsidR="00621743" w:rsidRPr="000643A0">
        <w:rPr>
          <w:color w:val="000000"/>
          <w:sz w:val="26"/>
          <w:szCs w:val="26"/>
        </w:rPr>
        <w:t>міг полягати у його використанн</w:t>
      </w:r>
      <w:r w:rsidR="002E2B3A">
        <w:rPr>
          <w:color w:val="000000"/>
          <w:sz w:val="26"/>
          <w:szCs w:val="26"/>
        </w:rPr>
        <w:t>і</w:t>
      </w:r>
      <w:r w:rsidR="00621743" w:rsidRPr="000643A0">
        <w:rPr>
          <w:color w:val="000000"/>
          <w:sz w:val="26"/>
          <w:szCs w:val="26"/>
        </w:rPr>
        <w:t xml:space="preserve"> кандидат</w:t>
      </w:r>
      <w:r w:rsidR="002E2B3A">
        <w:rPr>
          <w:color w:val="000000"/>
          <w:sz w:val="26"/>
          <w:szCs w:val="26"/>
        </w:rPr>
        <w:t>ом</w:t>
      </w:r>
      <w:r w:rsidR="00621743" w:rsidRPr="000643A0">
        <w:rPr>
          <w:color w:val="000000"/>
          <w:sz w:val="26"/>
          <w:szCs w:val="26"/>
        </w:rPr>
        <w:t xml:space="preserve"> та </w:t>
      </w:r>
      <w:r w:rsidR="00E54845" w:rsidRPr="000643A0">
        <w:rPr>
          <w:color w:val="000000"/>
          <w:sz w:val="26"/>
          <w:szCs w:val="26"/>
        </w:rPr>
        <w:t>її чоловік</w:t>
      </w:r>
      <w:r w:rsidR="00621743" w:rsidRPr="000643A0">
        <w:rPr>
          <w:color w:val="000000"/>
          <w:sz w:val="26"/>
          <w:szCs w:val="26"/>
        </w:rPr>
        <w:t>ом</w:t>
      </w:r>
      <w:r w:rsidRPr="000643A0">
        <w:rPr>
          <w:color w:val="000000"/>
          <w:sz w:val="26"/>
          <w:szCs w:val="26"/>
        </w:rPr>
        <w:t>.</w:t>
      </w:r>
    </w:p>
    <w:p w:rsidR="0015705E" w:rsidRPr="000643A0" w:rsidRDefault="0015705E" w:rsidP="000643A0">
      <w:pPr>
        <w:spacing w:line="276" w:lineRule="auto"/>
        <w:ind w:firstLine="709"/>
        <w:jc w:val="both"/>
        <w:rPr>
          <w:color w:val="000000"/>
          <w:sz w:val="26"/>
          <w:szCs w:val="26"/>
        </w:rPr>
      </w:pPr>
      <w:r w:rsidRPr="000643A0">
        <w:rPr>
          <w:color w:val="000000"/>
          <w:sz w:val="26"/>
          <w:szCs w:val="26"/>
        </w:rPr>
        <w:t xml:space="preserve">Попри це, Комісія висновує, що у </w:t>
      </w:r>
      <w:r w:rsidR="001717AD" w:rsidRPr="000643A0">
        <w:rPr>
          <w:color w:val="000000"/>
          <w:sz w:val="26"/>
          <w:szCs w:val="26"/>
        </w:rPr>
        <w:t xml:space="preserve">матері </w:t>
      </w:r>
      <w:r w:rsidR="001C175D" w:rsidRPr="000643A0">
        <w:rPr>
          <w:color w:val="000000"/>
          <w:sz w:val="26"/>
          <w:szCs w:val="26"/>
        </w:rPr>
        <w:t>кандидат</w:t>
      </w:r>
      <w:r w:rsidR="002E2B3A">
        <w:rPr>
          <w:color w:val="000000"/>
          <w:sz w:val="26"/>
          <w:szCs w:val="26"/>
        </w:rPr>
        <w:t>а</w:t>
      </w:r>
      <w:r w:rsidR="001717AD" w:rsidRPr="000643A0">
        <w:rPr>
          <w:color w:val="000000"/>
          <w:sz w:val="26"/>
          <w:szCs w:val="26"/>
        </w:rPr>
        <w:t xml:space="preserve"> було достатньо</w:t>
      </w:r>
      <w:r w:rsidRPr="000643A0">
        <w:rPr>
          <w:color w:val="000000"/>
          <w:sz w:val="26"/>
          <w:szCs w:val="26"/>
        </w:rPr>
        <w:t xml:space="preserve"> грошових коштів на придбання а</w:t>
      </w:r>
      <w:r w:rsidR="0081086A" w:rsidRPr="000643A0">
        <w:rPr>
          <w:color w:val="000000"/>
          <w:sz w:val="26"/>
          <w:szCs w:val="26"/>
        </w:rPr>
        <w:t>втомобіля, сам характер операції</w:t>
      </w:r>
      <w:r w:rsidRPr="000643A0">
        <w:rPr>
          <w:color w:val="000000"/>
          <w:sz w:val="26"/>
          <w:szCs w:val="26"/>
        </w:rPr>
        <w:t xml:space="preserve"> </w:t>
      </w:r>
      <w:r w:rsidR="001C175D" w:rsidRPr="000643A0">
        <w:rPr>
          <w:color w:val="000000"/>
          <w:sz w:val="26"/>
          <w:szCs w:val="26"/>
        </w:rPr>
        <w:t>та придбання автомобіля матір’ю</w:t>
      </w:r>
      <w:r w:rsidRPr="000643A0">
        <w:rPr>
          <w:color w:val="000000"/>
          <w:sz w:val="26"/>
          <w:szCs w:val="26"/>
        </w:rPr>
        <w:t xml:space="preserve"> формально відповідав вимогам закону, а вчинен</w:t>
      </w:r>
      <w:r w:rsidR="0081086A" w:rsidRPr="000643A0">
        <w:rPr>
          <w:color w:val="000000"/>
          <w:sz w:val="26"/>
          <w:szCs w:val="26"/>
        </w:rPr>
        <w:t>ий правочин</w:t>
      </w:r>
      <w:r w:rsidRPr="000643A0">
        <w:rPr>
          <w:color w:val="000000"/>
          <w:sz w:val="26"/>
          <w:szCs w:val="26"/>
        </w:rPr>
        <w:t xml:space="preserve"> не б</w:t>
      </w:r>
      <w:r w:rsidR="0081086A" w:rsidRPr="000643A0">
        <w:rPr>
          <w:color w:val="000000"/>
          <w:sz w:val="26"/>
          <w:szCs w:val="26"/>
        </w:rPr>
        <w:t>ув</w:t>
      </w:r>
      <w:r w:rsidRPr="000643A0">
        <w:rPr>
          <w:color w:val="000000"/>
          <w:sz w:val="26"/>
          <w:szCs w:val="26"/>
        </w:rPr>
        <w:t xml:space="preserve"> очевидно протиправними.</w:t>
      </w:r>
    </w:p>
    <w:p w:rsidR="009E300B" w:rsidRPr="000643A0" w:rsidRDefault="0015705E" w:rsidP="000643A0">
      <w:pPr>
        <w:spacing w:line="276" w:lineRule="auto"/>
        <w:ind w:firstLine="709"/>
        <w:jc w:val="both"/>
        <w:rPr>
          <w:color w:val="000000"/>
          <w:sz w:val="26"/>
          <w:szCs w:val="26"/>
        </w:rPr>
      </w:pPr>
      <w:r w:rsidRPr="000643A0">
        <w:rPr>
          <w:color w:val="000000"/>
          <w:sz w:val="26"/>
          <w:szCs w:val="26"/>
        </w:rPr>
        <w:t>Однак Комісія також констатує, що зазначен</w:t>
      </w:r>
      <w:r w:rsidR="0081086A" w:rsidRPr="000643A0">
        <w:rPr>
          <w:color w:val="000000"/>
          <w:sz w:val="26"/>
          <w:szCs w:val="26"/>
        </w:rPr>
        <w:t>а</w:t>
      </w:r>
      <w:r w:rsidRPr="000643A0">
        <w:rPr>
          <w:color w:val="000000"/>
          <w:sz w:val="26"/>
          <w:szCs w:val="26"/>
        </w:rPr>
        <w:t xml:space="preserve"> операці</w:t>
      </w:r>
      <w:r w:rsidR="0081086A" w:rsidRPr="000643A0">
        <w:rPr>
          <w:color w:val="000000"/>
          <w:sz w:val="26"/>
          <w:szCs w:val="26"/>
        </w:rPr>
        <w:t>я</w:t>
      </w:r>
      <w:r w:rsidRPr="000643A0">
        <w:rPr>
          <w:color w:val="000000"/>
          <w:sz w:val="26"/>
          <w:szCs w:val="26"/>
        </w:rPr>
        <w:t xml:space="preserve"> в очах стороннього спостерігача оцінюються як непрозор</w:t>
      </w:r>
      <w:r w:rsidR="0081086A" w:rsidRPr="000643A0">
        <w:rPr>
          <w:color w:val="000000"/>
          <w:sz w:val="26"/>
          <w:szCs w:val="26"/>
        </w:rPr>
        <w:t>а</w:t>
      </w:r>
      <w:r w:rsidRPr="000643A0">
        <w:rPr>
          <w:color w:val="000000"/>
          <w:sz w:val="26"/>
          <w:szCs w:val="26"/>
        </w:rPr>
        <w:t xml:space="preserve">, про що, зокрема, свідчить і висновок ГРД. </w:t>
      </w:r>
      <w:r w:rsidR="0081086A" w:rsidRPr="000643A0">
        <w:rPr>
          <w:color w:val="000000"/>
          <w:sz w:val="26"/>
          <w:szCs w:val="26"/>
        </w:rPr>
        <w:t xml:space="preserve">Кандидат на посаду судді </w:t>
      </w:r>
      <w:r w:rsidRPr="000643A0">
        <w:rPr>
          <w:color w:val="000000"/>
          <w:sz w:val="26"/>
          <w:szCs w:val="26"/>
        </w:rPr>
        <w:t xml:space="preserve">повинен демонструвати бездоганну поведінку в особистому житті і намагатись не допускати випадків, які можуть поставити під сумнів його репутацію та повну прозорість у своїх </w:t>
      </w:r>
      <w:r w:rsidR="009E300B" w:rsidRPr="000643A0">
        <w:rPr>
          <w:color w:val="000000"/>
          <w:sz w:val="26"/>
          <w:szCs w:val="26"/>
        </w:rPr>
        <w:t>фінансових та майнових справах.</w:t>
      </w:r>
    </w:p>
    <w:p w:rsidR="009E300B" w:rsidRPr="000643A0" w:rsidRDefault="0015705E" w:rsidP="000643A0">
      <w:pPr>
        <w:spacing w:line="276" w:lineRule="auto"/>
        <w:ind w:firstLine="709"/>
        <w:jc w:val="both"/>
        <w:rPr>
          <w:color w:val="000000"/>
          <w:sz w:val="26"/>
          <w:szCs w:val="26"/>
        </w:rPr>
      </w:pPr>
      <w:r w:rsidRPr="000643A0">
        <w:rPr>
          <w:color w:val="000000"/>
          <w:sz w:val="26"/>
          <w:szCs w:val="26"/>
        </w:rPr>
        <w:t xml:space="preserve">Хоча Комісія не оцінює ці обставини як «істотну невідповідність», це не означає, що вони не можуть бути визначені як суттєва невідповідність, яка має своїм наслідком зниження балів за показником «Дотримання етичних норм і бездоганна поведінка у професійній діяльності та особистому житті», оскільки це свідчить про певний рівень «сірої зони» у поведінці </w:t>
      </w:r>
      <w:r w:rsidR="009E300B" w:rsidRPr="000643A0">
        <w:rPr>
          <w:color w:val="000000"/>
          <w:sz w:val="26"/>
          <w:szCs w:val="26"/>
        </w:rPr>
        <w:t>кандидата,</w:t>
      </w:r>
      <w:r w:rsidRPr="000643A0">
        <w:rPr>
          <w:color w:val="000000"/>
          <w:sz w:val="26"/>
          <w:szCs w:val="26"/>
        </w:rPr>
        <w:t xml:space="preserve"> що не бажана для </w:t>
      </w:r>
      <w:r w:rsidR="009E300B" w:rsidRPr="000643A0">
        <w:rPr>
          <w:color w:val="000000"/>
          <w:sz w:val="26"/>
          <w:szCs w:val="26"/>
        </w:rPr>
        <w:t xml:space="preserve">майбутнього </w:t>
      </w:r>
      <w:r w:rsidRPr="000643A0">
        <w:rPr>
          <w:color w:val="000000"/>
          <w:sz w:val="26"/>
          <w:szCs w:val="26"/>
        </w:rPr>
        <w:t>високого статусу</w:t>
      </w:r>
      <w:r w:rsidR="002E2B3A">
        <w:rPr>
          <w:color w:val="000000"/>
          <w:sz w:val="26"/>
          <w:szCs w:val="26"/>
        </w:rPr>
        <w:t xml:space="preserve"> судді</w:t>
      </w:r>
      <w:r w:rsidRPr="000643A0">
        <w:rPr>
          <w:color w:val="000000"/>
          <w:sz w:val="26"/>
          <w:szCs w:val="26"/>
        </w:rPr>
        <w:t>.</w:t>
      </w:r>
    </w:p>
    <w:p w:rsidR="0015705E" w:rsidRPr="000643A0" w:rsidRDefault="0015705E" w:rsidP="000643A0">
      <w:pPr>
        <w:spacing w:line="276" w:lineRule="auto"/>
        <w:ind w:firstLine="709"/>
        <w:jc w:val="both"/>
        <w:rPr>
          <w:color w:val="000000"/>
          <w:sz w:val="26"/>
          <w:szCs w:val="26"/>
        </w:rPr>
      </w:pPr>
      <w:r w:rsidRPr="000643A0">
        <w:rPr>
          <w:color w:val="000000"/>
          <w:sz w:val="26"/>
          <w:szCs w:val="26"/>
        </w:rPr>
        <w:lastRenderedPageBreak/>
        <w:t xml:space="preserve">Таким чином, Комісія у складі </w:t>
      </w:r>
      <w:r w:rsidR="009E300B" w:rsidRPr="000643A0">
        <w:rPr>
          <w:color w:val="000000"/>
          <w:sz w:val="26"/>
          <w:szCs w:val="26"/>
        </w:rPr>
        <w:t>Другої</w:t>
      </w:r>
      <w:r w:rsidRPr="000643A0">
        <w:rPr>
          <w:color w:val="000000"/>
          <w:sz w:val="26"/>
          <w:szCs w:val="26"/>
        </w:rPr>
        <w:t xml:space="preserve"> палати одноголосно ви</w:t>
      </w:r>
      <w:r w:rsidR="001717AD" w:rsidRPr="000643A0">
        <w:rPr>
          <w:color w:val="000000"/>
          <w:sz w:val="26"/>
          <w:szCs w:val="26"/>
        </w:rPr>
        <w:t>рішила зменшити бали за критері</w:t>
      </w:r>
      <w:r w:rsidR="000B3CD1" w:rsidRPr="000643A0">
        <w:rPr>
          <w:color w:val="000000"/>
          <w:sz w:val="26"/>
          <w:szCs w:val="26"/>
        </w:rPr>
        <w:t xml:space="preserve">єм </w:t>
      </w:r>
      <w:r w:rsidRPr="000643A0">
        <w:rPr>
          <w:color w:val="000000"/>
          <w:sz w:val="26"/>
          <w:szCs w:val="26"/>
        </w:rPr>
        <w:t>професійної етики та доброчесності на 15 балів за пок</w:t>
      </w:r>
      <w:r w:rsidR="000B3CD1" w:rsidRPr="000643A0">
        <w:rPr>
          <w:color w:val="000000"/>
          <w:sz w:val="26"/>
          <w:szCs w:val="26"/>
        </w:rPr>
        <w:t>азником д</w:t>
      </w:r>
      <w:r w:rsidRPr="000643A0">
        <w:rPr>
          <w:color w:val="000000"/>
          <w:sz w:val="26"/>
          <w:szCs w:val="26"/>
        </w:rPr>
        <w:t>отримання етичних норм і бездоганна поведінка у професійній</w:t>
      </w:r>
      <w:r w:rsidR="000B3CD1" w:rsidRPr="000643A0">
        <w:rPr>
          <w:color w:val="000000"/>
          <w:sz w:val="26"/>
          <w:szCs w:val="26"/>
        </w:rPr>
        <w:t xml:space="preserve"> діяльності та особистому житті</w:t>
      </w:r>
      <w:r w:rsidRPr="000643A0">
        <w:rPr>
          <w:color w:val="000000"/>
          <w:sz w:val="26"/>
          <w:szCs w:val="26"/>
        </w:rPr>
        <w:t>.</w:t>
      </w:r>
    </w:p>
    <w:p w:rsidR="004706D8" w:rsidRPr="000643A0" w:rsidRDefault="004706D8" w:rsidP="000643A0">
      <w:pPr>
        <w:spacing w:line="276" w:lineRule="auto"/>
        <w:ind w:firstLine="709"/>
        <w:jc w:val="both"/>
        <w:rPr>
          <w:color w:val="000000"/>
          <w:sz w:val="26"/>
          <w:szCs w:val="26"/>
        </w:rPr>
      </w:pPr>
    </w:p>
    <w:p w:rsidR="009B2BC8" w:rsidRPr="000643A0" w:rsidRDefault="002D2C49" w:rsidP="000643A0">
      <w:pPr>
        <w:spacing w:line="276" w:lineRule="auto"/>
        <w:ind w:firstLine="709"/>
        <w:jc w:val="both"/>
        <w:rPr>
          <w:color w:val="000000"/>
          <w:sz w:val="26"/>
          <w:szCs w:val="26"/>
        </w:rPr>
      </w:pPr>
      <w:r w:rsidRPr="000643A0">
        <w:rPr>
          <w:b/>
          <w:color w:val="000000"/>
          <w:sz w:val="26"/>
          <w:szCs w:val="26"/>
        </w:rPr>
        <w:t xml:space="preserve">2. </w:t>
      </w:r>
      <w:r w:rsidR="004A5D32" w:rsidRPr="000643A0">
        <w:rPr>
          <w:color w:val="000000"/>
          <w:sz w:val="26"/>
          <w:szCs w:val="26"/>
        </w:rPr>
        <w:t xml:space="preserve">Кравчик М.Б. є засновницею та керівницею адвокатського бюро, зареєстрованого у квартирі </w:t>
      </w:r>
      <w:r w:rsidR="001061CE" w:rsidRPr="000643A0">
        <w:rPr>
          <w:color w:val="000000"/>
          <w:sz w:val="26"/>
          <w:szCs w:val="26"/>
        </w:rPr>
        <w:t>свекра</w:t>
      </w:r>
      <w:r w:rsidR="004A5D32" w:rsidRPr="000643A0">
        <w:rPr>
          <w:color w:val="000000"/>
          <w:sz w:val="26"/>
          <w:szCs w:val="26"/>
        </w:rPr>
        <w:t>, однак у Деклараціях кандидат</w:t>
      </w:r>
      <w:r w:rsidR="002E2B3A">
        <w:rPr>
          <w:color w:val="000000"/>
          <w:sz w:val="26"/>
          <w:szCs w:val="26"/>
        </w:rPr>
        <w:t>а</w:t>
      </w:r>
      <w:r w:rsidR="004A5D32" w:rsidRPr="000643A0">
        <w:rPr>
          <w:color w:val="000000"/>
          <w:sz w:val="26"/>
          <w:szCs w:val="26"/>
        </w:rPr>
        <w:t xml:space="preserve"> </w:t>
      </w:r>
      <w:r w:rsidRPr="000643A0">
        <w:rPr>
          <w:color w:val="000000"/>
          <w:sz w:val="26"/>
          <w:szCs w:val="26"/>
        </w:rPr>
        <w:t>та її чоловіка відсутня інформація пр</w:t>
      </w:r>
      <w:r w:rsidR="004A5D32" w:rsidRPr="000643A0">
        <w:rPr>
          <w:color w:val="000000"/>
          <w:sz w:val="26"/>
          <w:szCs w:val="26"/>
        </w:rPr>
        <w:t xml:space="preserve">о право користування цим об’єктом </w:t>
      </w:r>
      <w:r w:rsidR="00AD0990" w:rsidRPr="000643A0">
        <w:rPr>
          <w:color w:val="000000"/>
          <w:sz w:val="26"/>
          <w:szCs w:val="26"/>
        </w:rPr>
        <w:t>нерухомості</w:t>
      </w:r>
      <w:r w:rsidR="005B5429" w:rsidRPr="000643A0">
        <w:rPr>
          <w:color w:val="000000"/>
          <w:sz w:val="26"/>
          <w:szCs w:val="26"/>
        </w:rPr>
        <w:t>.</w:t>
      </w:r>
    </w:p>
    <w:p w:rsidR="00AD0990" w:rsidRPr="000643A0" w:rsidRDefault="005B5429" w:rsidP="000643A0">
      <w:pPr>
        <w:spacing w:line="276" w:lineRule="auto"/>
        <w:ind w:firstLine="709"/>
        <w:jc w:val="both"/>
        <w:rPr>
          <w:color w:val="000000"/>
          <w:sz w:val="26"/>
          <w:szCs w:val="26"/>
        </w:rPr>
      </w:pPr>
      <w:r w:rsidRPr="000643A0">
        <w:rPr>
          <w:color w:val="000000"/>
          <w:sz w:val="26"/>
          <w:szCs w:val="26"/>
        </w:rPr>
        <w:t xml:space="preserve">Стосовно вказаних обставин Кравчик М.Б. підтвердила, що є засновницею та керівницею адвокатського бюро «КРАВЧИК І ПАРТНЕРИ». У Деклараціях за </w:t>
      </w:r>
      <w:r w:rsidR="006B24ED">
        <w:rPr>
          <w:color w:val="000000"/>
          <w:sz w:val="26"/>
          <w:szCs w:val="26"/>
        </w:rPr>
        <w:br/>
      </w:r>
      <w:r w:rsidRPr="000643A0">
        <w:rPr>
          <w:color w:val="000000"/>
          <w:sz w:val="26"/>
          <w:szCs w:val="26"/>
        </w:rPr>
        <w:t>2022</w:t>
      </w:r>
      <w:r w:rsidR="00AD0990" w:rsidRPr="000643A0">
        <w:rPr>
          <w:color w:val="000000"/>
          <w:sz w:val="26"/>
          <w:szCs w:val="26"/>
        </w:rPr>
        <w:t>–</w:t>
      </w:r>
      <w:r w:rsidRPr="000643A0">
        <w:rPr>
          <w:color w:val="000000"/>
          <w:sz w:val="26"/>
          <w:szCs w:val="26"/>
        </w:rPr>
        <w:t xml:space="preserve">2024 роки не зазначала право користування квартирою, що </w:t>
      </w:r>
      <w:r w:rsidR="00AD0990" w:rsidRPr="000643A0">
        <w:rPr>
          <w:color w:val="000000"/>
          <w:sz w:val="26"/>
          <w:szCs w:val="26"/>
        </w:rPr>
        <w:t xml:space="preserve">вказана </w:t>
      </w:r>
      <w:r w:rsidR="00DB25AA">
        <w:rPr>
          <w:color w:val="000000"/>
          <w:sz w:val="26"/>
          <w:szCs w:val="26"/>
        </w:rPr>
        <w:t>як</w:t>
      </w:r>
      <w:r w:rsidR="00AD0990" w:rsidRPr="000643A0">
        <w:rPr>
          <w:color w:val="000000"/>
          <w:sz w:val="26"/>
          <w:szCs w:val="26"/>
        </w:rPr>
        <w:t xml:space="preserve"> </w:t>
      </w:r>
      <w:r w:rsidRPr="000643A0">
        <w:rPr>
          <w:color w:val="000000"/>
          <w:sz w:val="26"/>
          <w:szCs w:val="26"/>
        </w:rPr>
        <w:t>юридичн</w:t>
      </w:r>
      <w:r w:rsidR="00DB25AA">
        <w:rPr>
          <w:color w:val="000000"/>
          <w:sz w:val="26"/>
          <w:szCs w:val="26"/>
        </w:rPr>
        <w:t xml:space="preserve">а </w:t>
      </w:r>
      <w:r w:rsidRPr="000643A0">
        <w:rPr>
          <w:color w:val="000000"/>
          <w:sz w:val="26"/>
          <w:szCs w:val="26"/>
        </w:rPr>
        <w:t>адрес</w:t>
      </w:r>
      <w:r w:rsidR="00DB25AA">
        <w:rPr>
          <w:color w:val="000000"/>
          <w:sz w:val="26"/>
          <w:szCs w:val="26"/>
        </w:rPr>
        <w:t>а</w:t>
      </w:r>
      <w:r w:rsidRPr="000643A0">
        <w:rPr>
          <w:color w:val="000000"/>
          <w:sz w:val="26"/>
          <w:szCs w:val="26"/>
        </w:rPr>
        <w:t xml:space="preserve"> бюро, оскільки адвокатську діяльність не здійснювала та </w:t>
      </w:r>
      <w:r w:rsidR="00DB25AA">
        <w:rPr>
          <w:color w:val="000000"/>
          <w:sz w:val="26"/>
          <w:szCs w:val="26"/>
        </w:rPr>
        <w:t>цією</w:t>
      </w:r>
      <w:r w:rsidRPr="000643A0">
        <w:rPr>
          <w:color w:val="000000"/>
          <w:sz w:val="26"/>
          <w:szCs w:val="26"/>
        </w:rPr>
        <w:t xml:space="preserve"> квартирою не користувалась. У Єдиному державному реєстрі судових рішень не міститься жодних відомостей щодо представництва нею інтересів фізичних чи юридичних осіб. </w:t>
      </w:r>
      <w:r w:rsidR="00DB25AA">
        <w:rPr>
          <w:color w:val="000000"/>
          <w:sz w:val="26"/>
          <w:szCs w:val="26"/>
        </w:rPr>
        <w:t>До того ж</w:t>
      </w:r>
      <w:r w:rsidRPr="000643A0">
        <w:rPr>
          <w:color w:val="000000"/>
          <w:sz w:val="26"/>
          <w:szCs w:val="26"/>
        </w:rPr>
        <w:t xml:space="preserve"> вон</w:t>
      </w:r>
      <w:r w:rsidR="00DB25AA">
        <w:rPr>
          <w:color w:val="000000"/>
          <w:sz w:val="26"/>
          <w:szCs w:val="26"/>
        </w:rPr>
        <w:t>а не отримувала прибутку від за</w:t>
      </w:r>
      <w:r w:rsidRPr="000643A0">
        <w:rPr>
          <w:color w:val="000000"/>
          <w:sz w:val="26"/>
          <w:szCs w:val="26"/>
        </w:rPr>
        <w:t>няття підприємницькою діяльністю як фізична особа</w:t>
      </w:r>
      <w:r w:rsidR="00DB25AA">
        <w:rPr>
          <w:color w:val="000000"/>
          <w:sz w:val="26"/>
          <w:szCs w:val="26"/>
        </w:rPr>
        <w:t>–</w:t>
      </w:r>
      <w:r w:rsidRPr="000643A0">
        <w:rPr>
          <w:color w:val="000000"/>
          <w:sz w:val="26"/>
          <w:szCs w:val="26"/>
        </w:rPr>
        <w:t>підприємець, від адвокатсько</w:t>
      </w:r>
      <w:r w:rsidR="00DB25AA">
        <w:rPr>
          <w:color w:val="000000"/>
          <w:sz w:val="26"/>
          <w:szCs w:val="26"/>
        </w:rPr>
        <w:t>го бюро також не отримувала</w:t>
      </w:r>
      <w:r w:rsidRPr="000643A0">
        <w:rPr>
          <w:color w:val="000000"/>
          <w:sz w:val="26"/>
          <w:szCs w:val="26"/>
        </w:rPr>
        <w:t xml:space="preserve"> заробітн</w:t>
      </w:r>
      <w:r w:rsidR="00DB25AA">
        <w:rPr>
          <w:color w:val="000000"/>
          <w:sz w:val="26"/>
          <w:szCs w:val="26"/>
        </w:rPr>
        <w:t>ої</w:t>
      </w:r>
      <w:r w:rsidRPr="000643A0">
        <w:rPr>
          <w:color w:val="000000"/>
          <w:sz w:val="26"/>
          <w:szCs w:val="26"/>
        </w:rPr>
        <w:t xml:space="preserve"> плат</w:t>
      </w:r>
      <w:r w:rsidR="00DB25AA">
        <w:rPr>
          <w:color w:val="000000"/>
          <w:sz w:val="26"/>
          <w:szCs w:val="26"/>
        </w:rPr>
        <w:t>и</w:t>
      </w:r>
      <w:r w:rsidRPr="000643A0">
        <w:rPr>
          <w:color w:val="000000"/>
          <w:sz w:val="26"/>
          <w:szCs w:val="26"/>
        </w:rPr>
        <w:t xml:space="preserve"> чи дивіденд</w:t>
      </w:r>
      <w:r w:rsidR="00DB25AA">
        <w:rPr>
          <w:color w:val="000000"/>
          <w:sz w:val="26"/>
          <w:szCs w:val="26"/>
        </w:rPr>
        <w:t>ів</w:t>
      </w:r>
      <w:r w:rsidRPr="000643A0">
        <w:rPr>
          <w:color w:val="000000"/>
          <w:sz w:val="26"/>
          <w:szCs w:val="26"/>
        </w:rPr>
        <w:t>. Адрес</w:t>
      </w:r>
      <w:r w:rsidR="00DB25AA">
        <w:rPr>
          <w:color w:val="000000"/>
          <w:sz w:val="26"/>
          <w:szCs w:val="26"/>
        </w:rPr>
        <w:t>у</w:t>
      </w:r>
      <w:r w:rsidRPr="000643A0">
        <w:rPr>
          <w:color w:val="000000"/>
          <w:sz w:val="26"/>
          <w:szCs w:val="26"/>
        </w:rPr>
        <w:t xml:space="preserve"> квартири бул</w:t>
      </w:r>
      <w:r w:rsidR="00DB25AA">
        <w:rPr>
          <w:color w:val="000000"/>
          <w:sz w:val="26"/>
          <w:szCs w:val="26"/>
        </w:rPr>
        <w:t>о</w:t>
      </w:r>
      <w:r w:rsidRPr="000643A0">
        <w:rPr>
          <w:color w:val="000000"/>
          <w:sz w:val="26"/>
          <w:szCs w:val="26"/>
        </w:rPr>
        <w:t xml:space="preserve"> вказан</w:t>
      </w:r>
      <w:r w:rsidR="00DB25AA">
        <w:rPr>
          <w:color w:val="000000"/>
          <w:sz w:val="26"/>
          <w:szCs w:val="26"/>
        </w:rPr>
        <w:t>о</w:t>
      </w:r>
      <w:r w:rsidRPr="000643A0">
        <w:rPr>
          <w:color w:val="000000"/>
          <w:sz w:val="26"/>
          <w:szCs w:val="26"/>
        </w:rPr>
        <w:t xml:space="preserve"> при здійсненні реєстрації </w:t>
      </w:r>
      <w:r w:rsidR="00AD0990" w:rsidRPr="000643A0">
        <w:rPr>
          <w:color w:val="000000"/>
          <w:sz w:val="26"/>
          <w:szCs w:val="26"/>
        </w:rPr>
        <w:t>адвокатського б</w:t>
      </w:r>
      <w:r w:rsidRPr="000643A0">
        <w:rPr>
          <w:color w:val="000000"/>
          <w:sz w:val="26"/>
          <w:szCs w:val="26"/>
        </w:rPr>
        <w:t xml:space="preserve">юро, проте </w:t>
      </w:r>
      <w:r w:rsidR="001C175D" w:rsidRPr="000643A0">
        <w:rPr>
          <w:color w:val="000000"/>
          <w:sz w:val="26"/>
          <w:szCs w:val="26"/>
        </w:rPr>
        <w:t xml:space="preserve">квартира не використовувалась </w:t>
      </w:r>
      <w:r w:rsidR="00AD0990" w:rsidRPr="000643A0">
        <w:rPr>
          <w:color w:val="000000"/>
          <w:sz w:val="26"/>
          <w:szCs w:val="26"/>
        </w:rPr>
        <w:t>жодного дня.</w:t>
      </w:r>
    </w:p>
    <w:p w:rsidR="000643A0" w:rsidRDefault="00AD0990" w:rsidP="000643A0">
      <w:pPr>
        <w:spacing w:line="276" w:lineRule="auto"/>
        <w:ind w:firstLine="709"/>
        <w:jc w:val="both"/>
        <w:rPr>
          <w:color w:val="000000"/>
          <w:sz w:val="26"/>
          <w:szCs w:val="26"/>
        </w:rPr>
      </w:pPr>
      <w:r w:rsidRPr="000643A0">
        <w:rPr>
          <w:color w:val="000000"/>
          <w:sz w:val="26"/>
          <w:szCs w:val="26"/>
        </w:rPr>
        <w:t>Оскільки, на переконання кандидат</w:t>
      </w:r>
      <w:r w:rsidR="00D61DA0">
        <w:rPr>
          <w:color w:val="000000"/>
          <w:sz w:val="26"/>
          <w:szCs w:val="26"/>
        </w:rPr>
        <w:t>а</w:t>
      </w:r>
      <w:r w:rsidRPr="000643A0">
        <w:rPr>
          <w:color w:val="000000"/>
          <w:sz w:val="26"/>
          <w:szCs w:val="26"/>
        </w:rPr>
        <w:t xml:space="preserve">, </w:t>
      </w:r>
      <w:r w:rsidR="005B5429" w:rsidRPr="000643A0">
        <w:rPr>
          <w:color w:val="000000"/>
          <w:sz w:val="26"/>
          <w:szCs w:val="26"/>
        </w:rPr>
        <w:t xml:space="preserve">квартира не перебувала у </w:t>
      </w:r>
      <w:r w:rsidRPr="000643A0">
        <w:rPr>
          <w:color w:val="000000"/>
          <w:sz w:val="26"/>
          <w:szCs w:val="26"/>
        </w:rPr>
        <w:t>її</w:t>
      </w:r>
      <w:r w:rsidR="005B5429" w:rsidRPr="000643A0">
        <w:rPr>
          <w:color w:val="000000"/>
          <w:sz w:val="26"/>
          <w:szCs w:val="26"/>
        </w:rPr>
        <w:t xml:space="preserve"> користуванні, </w:t>
      </w:r>
      <w:r w:rsidR="00DB25AA">
        <w:rPr>
          <w:color w:val="000000"/>
          <w:sz w:val="26"/>
          <w:szCs w:val="26"/>
        </w:rPr>
        <w:t xml:space="preserve">тому </w:t>
      </w:r>
      <w:r w:rsidRPr="000643A0">
        <w:rPr>
          <w:color w:val="000000"/>
          <w:sz w:val="26"/>
          <w:szCs w:val="26"/>
        </w:rPr>
        <w:t>таку інформацію вона не зазначала у Деклараціях</w:t>
      </w:r>
      <w:r w:rsidR="00F938A1" w:rsidRPr="000643A0">
        <w:rPr>
          <w:color w:val="000000"/>
          <w:sz w:val="26"/>
          <w:szCs w:val="26"/>
        </w:rPr>
        <w:t xml:space="preserve"> за 2022–2024 роки</w:t>
      </w:r>
      <w:r w:rsidR="005B5429" w:rsidRPr="000643A0">
        <w:rPr>
          <w:color w:val="000000"/>
          <w:sz w:val="26"/>
          <w:szCs w:val="26"/>
        </w:rPr>
        <w:t>.</w:t>
      </w:r>
    </w:p>
    <w:p w:rsidR="00C45BA1" w:rsidRPr="000643A0" w:rsidRDefault="00621743" w:rsidP="000643A0">
      <w:pPr>
        <w:spacing w:line="276" w:lineRule="auto"/>
        <w:ind w:firstLine="709"/>
        <w:jc w:val="both"/>
        <w:rPr>
          <w:color w:val="000000"/>
          <w:sz w:val="26"/>
          <w:szCs w:val="26"/>
        </w:rPr>
      </w:pPr>
      <w:r w:rsidRPr="000643A0">
        <w:rPr>
          <w:color w:val="000000"/>
          <w:sz w:val="26"/>
          <w:szCs w:val="26"/>
        </w:rPr>
        <w:t>Із</w:t>
      </w:r>
      <w:r w:rsidR="004706D8" w:rsidRPr="000643A0">
        <w:rPr>
          <w:color w:val="000000"/>
          <w:sz w:val="26"/>
          <w:szCs w:val="26"/>
        </w:rPr>
        <w:t xml:space="preserve"> Єдиного державного реєстру юридичних осіб, фізичних осіб</w:t>
      </w:r>
      <w:r w:rsidR="00DB25AA" w:rsidRPr="00DB25AA">
        <w:rPr>
          <w:color w:val="000000"/>
          <w:sz w:val="26"/>
          <w:szCs w:val="26"/>
        </w:rPr>
        <w:t>–</w:t>
      </w:r>
      <w:r w:rsidR="004706D8" w:rsidRPr="000643A0">
        <w:rPr>
          <w:color w:val="000000"/>
          <w:sz w:val="26"/>
          <w:szCs w:val="26"/>
        </w:rPr>
        <w:t>підпри</w:t>
      </w:r>
      <w:r w:rsidR="00815B81" w:rsidRPr="000643A0">
        <w:rPr>
          <w:color w:val="000000"/>
          <w:sz w:val="26"/>
          <w:szCs w:val="26"/>
        </w:rPr>
        <w:t>ємців та громадських формувань</w:t>
      </w:r>
      <w:r w:rsidR="00030ED4" w:rsidRPr="000643A0">
        <w:rPr>
          <w:color w:val="000000"/>
          <w:sz w:val="26"/>
          <w:szCs w:val="26"/>
        </w:rPr>
        <w:t xml:space="preserve"> Комісією встановлено, що</w:t>
      </w:r>
      <w:r w:rsidR="00815B81" w:rsidRPr="000643A0">
        <w:rPr>
          <w:color w:val="000000"/>
          <w:sz w:val="26"/>
          <w:szCs w:val="26"/>
        </w:rPr>
        <w:t xml:space="preserve"> Кравчик М.Б. </w:t>
      </w:r>
      <w:r w:rsidR="004706D8" w:rsidRPr="000643A0">
        <w:rPr>
          <w:color w:val="000000"/>
          <w:sz w:val="26"/>
          <w:szCs w:val="26"/>
        </w:rPr>
        <w:t xml:space="preserve">є засновницею та керівницею </w:t>
      </w:r>
      <w:r w:rsidR="00DB25AA">
        <w:rPr>
          <w:color w:val="000000"/>
          <w:sz w:val="26"/>
          <w:szCs w:val="26"/>
        </w:rPr>
        <w:t>а</w:t>
      </w:r>
      <w:r w:rsidR="004706D8" w:rsidRPr="000643A0">
        <w:rPr>
          <w:color w:val="000000"/>
          <w:sz w:val="26"/>
          <w:szCs w:val="26"/>
        </w:rPr>
        <w:t>двокатського бюро «КРАВЧИК І ПАРТНЕРИ» (код ЄДРПОУ 44864309, зареєстроване 12 жовтня 2022 року)</w:t>
      </w:r>
      <w:r w:rsidR="00815B81" w:rsidRPr="000643A0">
        <w:rPr>
          <w:color w:val="000000"/>
          <w:sz w:val="26"/>
          <w:szCs w:val="26"/>
        </w:rPr>
        <w:t>. Місцезнаходженням юридичної особи зазначено</w:t>
      </w:r>
      <w:r w:rsidR="004706D8" w:rsidRPr="000643A0">
        <w:rPr>
          <w:color w:val="000000"/>
          <w:sz w:val="26"/>
          <w:szCs w:val="26"/>
        </w:rPr>
        <w:t xml:space="preserve">: </w:t>
      </w:r>
      <w:r w:rsidR="00E50AE8">
        <w:rPr>
          <w:color w:val="000000"/>
          <w:sz w:val="26"/>
          <w:szCs w:val="26"/>
        </w:rPr>
        <w:t>АДРЕСА_1.</w:t>
      </w:r>
      <w:r w:rsidR="00815B81" w:rsidRPr="000643A0">
        <w:rPr>
          <w:color w:val="000000"/>
          <w:sz w:val="26"/>
          <w:szCs w:val="26"/>
        </w:rPr>
        <w:t xml:space="preserve"> Квартира за цією адресою належить на праві власності </w:t>
      </w:r>
      <w:r w:rsidR="00E50AE8">
        <w:rPr>
          <w:color w:val="000000"/>
          <w:sz w:val="26"/>
          <w:szCs w:val="26"/>
        </w:rPr>
        <w:t>ОСОБА_3 </w:t>
      </w:r>
      <w:r w:rsidR="00815B81" w:rsidRPr="000643A0">
        <w:rPr>
          <w:color w:val="000000"/>
          <w:sz w:val="26"/>
          <w:szCs w:val="26"/>
        </w:rPr>
        <w:t>(</w:t>
      </w:r>
      <w:r w:rsidR="001061CE" w:rsidRPr="000643A0">
        <w:rPr>
          <w:color w:val="000000"/>
          <w:sz w:val="26"/>
          <w:szCs w:val="26"/>
        </w:rPr>
        <w:t>свекор</w:t>
      </w:r>
      <w:r w:rsidR="00E50AE8">
        <w:rPr>
          <w:color w:val="000000"/>
          <w:sz w:val="26"/>
          <w:szCs w:val="26"/>
        </w:rPr>
        <w:t> </w:t>
      </w:r>
      <w:r w:rsidR="00815B81" w:rsidRPr="000643A0">
        <w:rPr>
          <w:color w:val="000000"/>
          <w:sz w:val="26"/>
          <w:szCs w:val="26"/>
        </w:rPr>
        <w:t>кандидат</w:t>
      </w:r>
      <w:r w:rsidR="00D61DA0">
        <w:rPr>
          <w:color w:val="000000"/>
          <w:sz w:val="26"/>
          <w:szCs w:val="26"/>
        </w:rPr>
        <w:t>а</w:t>
      </w:r>
      <w:r w:rsidR="00815B81" w:rsidRPr="000643A0">
        <w:rPr>
          <w:color w:val="000000"/>
          <w:sz w:val="26"/>
          <w:szCs w:val="26"/>
        </w:rPr>
        <w:t>) з 28 грудня 2020 року. Вартість набутої квартири становить 436 900 грн.</w:t>
      </w:r>
    </w:p>
    <w:p w:rsidR="00F818C4" w:rsidRPr="000643A0" w:rsidRDefault="00815B81" w:rsidP="000643A0">
      <w:pPr>
        <w:spacing w:line="276" w:lineRule="auto"/>
        <w:ind w:firstLine="709"/>
        <w:jc w:val="both"/>
        <w:rPr>
          <w:color w:val="000000"/>
          <w:sz w:val="26"/>
          <w:szCs w:val="26"/>
        </w:rPr>
      </w:pPr>
      <w:r w:rsidRPr="000643A0">
        <w:rPr>
          <w:color w:val="000000"/>
          <w:sz w:val="26"/>
          <w:szCs w:val="26"/>
        </w:rPr>
        <w:t>У Деклараціях кандидат</w:t>
      </w:r>
      <w:r w:rsidR="00D61DA0">
        <w:rPr>
          <w:color w:val="000000"/>
          <w:sz w:val="26"/>
          <w:szCs w:val="26"/>
        </w:rPr>
        <w:t>а</w:t>
      </w:r>
      <w:r w:rsidRPr="000643A0">
        <w:rPr>
          <w:color w:val="000000"/>
          <w:sz w:val="26"/>
          <w:szCs w:val="26"/>
        </w:rPr>
        <w:t xml:space="preserve"> за 2022–2024 роки відсутня інформація щодо права користування цією квартирою.</w:t>
      </w:r>
    </w:p>
    <w:p w:rsidR="00F818C4" w:rsidRPr="000643A0" w:rsidRDefault="00F818C4" w:rsidP="000643A0">
      <w:pPr>
        <w:spacing w:line="276" w:lineRule="auto"/>
        <w:ind w:firstLine="709"/>
        <w:jc w:val="both"/>
        <w:rPr>
          <w:color w:val="000000"/>
          <w:sz w:val="26"/>
          <w:szCs w:val="26"/>
        </w:rPr>
      </w:pPr>
      <w:r w:rsidRPr="000643A0">
        <w:rPr>
          <w:color w:val="000000"/>
          <w:sz w:val="26"/>
          <w:szCs w:val="26"/>
        </w:rPr>
        <w:t>Відповідно до</w:t>
      </w:r>
      <w:r w:rsidR="00117FCF" w:rsidRPr="000643A0">
        <w:rPr>
          <w:color w:val="000000"/>
          <w:sz w:val="26"/>
          <w:szCs w:val="26"/>
        </w:rPr>
        <w:t xml:space="preserve"> частин </w:t>
      </w:r>
      <w:r w:rsidR="003F1529" w:rsidRPr="000643A0">
        <w:rPr>
          <w:color w:val="000000"/>
          <w:sz w:val="26"/>
          <w:szCs w:val="26"/>
        </w:rPr>
        <w:t xml:space="preserve">першої та другої </w:t>
      </w:r>
      <w:r w:rsidR="00117FCF" w:rsidRPr="000643A0">
        <w:rPr>
          <w:color w:val="000000"/>
          <w:sz w:val="26"/>
          <w:szCs w:val="26"/>
        </w:rPr>
        <w:t>статті 14</w:t>
      </w:r>
      <w:r w:rsidRPr="000643A0">
        <w:rPr>
          <w:color w:val="000000"/>
          <w:sz w:val="26"/>
          <w:szCs w:val="26"/>
        </w:rPr>
        <w:t xml:space="preserve"> Закону України «Про адвокатуру та адвокатську діяльність»</w:t>
      </w:r>
      <w:r w:rsidR="00117FCF" w:rsidRPr="000643A0">
        <w:rPr>
          <w:color w:val="000000"/>
          <w:sz w:val="26"/>
          <w:szCs w:val="26"/>
        </w:rPr>
        <w:t xml:space="preserve"> адвокатське бюро є юридичною особою, створеною одним адвокатом, і діє на підставі статуту. Державна реєстрація адвокатського бюро здійснюється у порядку, встановленому Законом України «Про державну реєстрацію юридичних осіб та фізичних осіб</w:t>
      </w:r>
      <w:r w:rsidR="00DB25AA" w:rsidRPr="00DB25AA">
        <w:rPr>
          <w:color w:val="000000"/>
          <w:sz w:val="26"/>
          <w:szCs w:val="26"/>
        </w:rPr>
        <w:t>–</w:t>
      </w:r>
      <w:r w:rsidR="00117FCF" w:rsidRPr="000643A0">
        <w:rPr>
          <w:color w:val="000000"/>
          <w:sz w:val="26"/>
          <w:szCs w:val="26"/>
        </w:rPr>
        <w:t>підприємців», з урахуванням особливостей, передбачених цим Законом.</w:t>
      </w:r>
    </w:p>
    <w:p w:rsidR="003E1A61" w:rsidRPr="000643A0" w:rsidRDefault="003F1529" w:rsidP="000643A0">
      <w:pPr>
        <w:spacing w:line="276" w:lineRule="auto"/>
        <w:ind w:firstLine="709"/>
        <w:jc w:val="both"/>
        <w:rPr>
          <w:color w:val="000000"/>
          <w:sz w:val="26"/>
          <w:szCs w:val="26"/>
        </w:rPr>
      </w:pPr>
      <w:r w:rsidRPr="000643A0">
        <w:rPr>
          <w:color w:val="000000"/>
          <w:sz w:val="26"/>
          <w:szCs w:val="26"/>
        </w:rPr>
        <w:t xml:space="preserve">Згідно з </w:t>
      </w:r>
      <w:r w:rsidR="003E1A61" w:rsidRPr="000643A0">
        <w:rPr>
          <w:color w:val="000000"/>
          <w:sz w:val="26"/>
          <w:szCs w:val="26"/>
        </w:rPr>
        <w:t xml:space="preserve">пунктом 10 </w:t>
      </w:r>
      <w:r w:rsidRPr="000643A0">
        <w:rPr>
          <w:color w:val="000000"/>
          <w:sz w:val="26"/>
          <w:szCs w:val="26"/>
        </w:rPr>
        <w:t>частин</w:t>
      </w:r>
      <w:r w:rsidR="003E1A61" w:rsidRPr="000643A0">
        <w:rPr>
          <w:color w:val="000000"/>
          <w:sz w:val="26"/>
          <w:szCs w:val="26"/>
        </w:rPr>
        <w:t>и</w:t>
      </w:r>
      <w:r w:rsidRPr="000643A0">
        <w:rPr>
          <w:color w:val="000000"/>
          <w:sz w:val="26"/>
          <w:szCs w:val="26"/>
        </w:rPr>
        <w:t xml:space="preserve"> друго</w:t>
      </w:r>
      <w:r w:rsidR="003E1A61" w:rsidRPr="000643A0">
        <w:rPr>
          <w:color w:val="000000"/>
          <w:sz w:val="26"/>
          <w:szCs w:val="26"/>
        </w:rPr>
        <w:t>ї</w:t>
      </w:r>
      <w:r w:rsidRPr="000643A0">
        <w:rPr>
          <w:color w:val="000000"/>
          <w:sz w:val="26"/>
          <w:szCs w:val="26"/>
        </w:rPr>
        <w:t xml:space="preserve"> статті </w:t>
      </w:r>
      <w:r w:rsidR="001B2A07" w:rsidRPr="000643A0">
        <w:rPr>
          <w:color w:val="000000"/>
          <w:sz w:val="26"/>
          <w:szCs w:val="26"/>
        </w:rPr>
        <w:t>9</w:t>
      </w:r>
      <w:r w:rsidRPr="000643A0">
        <w:rPr>
          <w:color w:val="000000"/>
          <w:sz w:val="26"/>
          <w:szCs w:val="26"/>
        </w:rPr>
        <w:t xml:space="preserve"> Закону України «</w:t>
      </w:r>
      <w:r w:rsidR="001B2A07" w:rsidRPr="000643A0">
        <w:rPr>
          <w:color w:val="000000"/>
          <w:sz w:val="26"/>
          <w:szCs w:val="26"/>
        </w:rPr>
        <w:t>Про державну реєстраці</w:t>
      </w:r>
      <w:r w:rsidR="00D3146E">
        <w:rPr>
          <w:color w:val="000000"/>
          <w:sz w:val="26"/>
          <w:szCs w:val="26"/>
        </w:rPr>
        <w:t>ю юридичних осіб, фізичних осіб</w:t>
      </w:r>
      <w:r w:rsidR="00D3146E" w:rsidRPr="000643A0">
        <w:rPr>
          <w:color w:val="000000"/>
          <w:sz w:val="26"/>
          <w:szCs w:val="26"/>
        </w:rPr>
        <w:t>–</w:t>
      </w:r>
      <w:r w:rsidR="001B2A07" w:rsidRPr="000643A0">
        <w:rPr>
          <w:color w:val="000000"/>
          <w:sz w:val="26"/>
          <w:szCs w:val="26"/>
        </w:rPr>
        <w:t>підприємців та громадських формувань</w:t>
      </w:r>
      <w:r w:rsidRPr="000643A0">
        <w:rPr>
          <w:color w:val="000000"/>
          <w:sz w:val="26"/>
          <w:szCs w:val="26"/>
        </w:rPr>
        <w:t>»</w:t>
      </w:r>
      <w:r w:rsidR="001B2A07" w:rsidRPr="000643A0">
        <w:rPr>
          <w:color w:val="000000"/>
          <w:sz w:val="26"/>
          <w:szCs w:val="26"/>
        </w:rPr>
        <w:t xml:space="preserve"> </w:t>
      </w:r>
      <w:r w:rsidR="003E1A61" w:rsidRPr="000643A0">
        <w:rPr>
          <w:color w:val="000000"/>
          <w:sz w:val="26"/>
          <w:szCs w:val="26"/>
        </w:rPr>
        <w:t>в Єдиному державному реєстрі містяться такі відомості про юридичну особу, зокрема місцезнаходження юридичної особи.</w:t>
      </w:r>
    </w:p>
    <w:p w:rsidR="00DB5935" w:rsidRPr="000643A0" w:rsidRDefault="003E1A61" w:rsidP="000643A0">
      <w:pPr>
        <w:spacing w:line="276" w:lineRule="auto"/>
        <w:ind w:firstLine="709"/>
        <w:jc w:val="both"/>
        <w:rPr>
          <w:color w:val="000000"/>
          <w:sz w:val="26"/>
          <w:szCs w:val="26"/>
        </w:rPr>
      </w:pPr>
      <w:r w:rsidRPr="000643A0">
        <w:rPr>
          <w:color w:val="000000"/>
          <w:sz w:val="26"/>
          <w:szCs w:val="26"/>
        </w:rPr>
        <w:t xml:space="preserve">Відповідно до статті 93 Цивільного кодексу України місцезнаходженням юридичної особи є фактичне місце ведення діяльності чи розташування офісу, з якого </w:t>
      </w:r>
      <w:r w:rsidRPr="000643A0">
        <w:rPr>
          <w:color w:val="000000"/>
          <w:sz w:val="26"/>
          <w:szCs w:val="26"/>
        </w:rPr>
        <w:lastRenderedPageBreak/>
        <w:t>проводиться щоденне керування діяльністю юридичної особи (переважно знаходиться керівництво) та здійснення управління і облік</w:t>
      </w:r>
      <w:r w:rsidR="00DB5935" w:rsidRPr="000643A0">
        <w:rPr>
          <w:color w:val="000000"/>
          <w:sz w:val="26"/>
          <w:szCs w:val="26"/>
        </w:rPr>
        <w:t>у.</w:t>
      </w:r>
    </w:p>
    <w:p w:rsidR="000060CF" w:rsidRPr="000643A0" w:rsidRDefault="00753D25" w:rsidP="000643A0">
      <w:pPr>
        <w:spacing w:line="276" w:lineRule="auto"/>
        <w:ind w:firstLine="709"/>
        <w:jc w:val="both"/>
        <w:rPr>
          <w:color w:val="000000"/>
          <w:sz w:val="26"/>
          <w:szCs w:val="26"/>
        </w:rPr>
      </w:pPr>
      <w:r w:rsidRPr="000643A0">
        <w:rPr>
          <w:color w:val="000000"/>
          <w:sz w:val="26"/>
          <w:szCs w:val="26"/>
        </w:rPr>
        <w:t xml:space="preserve">Згідно </w:t>
      </w:r>
      <w:r w:rsidR="00DB25AA">
        <w:rPr>
          <w:color w:val="000000"/>
          <w:sz w:val="26"/>
          <w:szCs w:val="26"/>
        </w:rPr>
        <w:t xml:space="preserve">з </w:t>
      </w:r>
      <w:r w:rsidR="00895E37" w:rsidRPr="000643A0">
        <w:rPr>
          <w:color w:val="000000"/>
          <w:sz w:val="26"/>
          <w:szCs w:val="26"/>
        </w:rPr>
        <w:t>пункт</w:t>
      </w:r>
      <w:r w:rsidR="00DB25AA">
        <w:rPr>
          <w:color w:val="000000"/>
          <w:sz w:val="26"/>
          <w:szCs w:val="26"/>
        </w:rPr>
        <w:t>ом</w:t>
      </w:r>
      <w:r w:rsidR="00895E37" w:rsidRPr="000643A0">
        <w:rPr>
          <w:color w:val="000000"/>
          <w:sz w:val="26"/>
          <w:szCs w:val="26"/>
        </w:rPr>
        <w:t xml:space="preserve"> 2 частини першої </w:t>
      </w:r>
      <w:r w:rsidR="009369B4" w:rsidRPr="000643A0">
        <w:rPr>
          <w:color w:val="000000"/>
          <w:sz w:val="26"/>
          <w:szCs w:val="26"/>
        </w:rPr>
        <w:t>статті</w:t>
      </w:r>
      <w:r w:rsidR="0010173B" w:rsidRPr="000643A0">
        <w:rPr>
          <w:color w:val="000000"/>
          <w:sz w:val="26"/>
          <w:szCs w:val="26"/>
        </w:rPr>
        <w:t xml:space="preserve"> 46</w:t>
      </w:r>
      <w:r w:rsidR="009369B4" w:rsidRPr="000643A0">
        <w:rPr>
          <w:color w:val="000000"/>
          <w:sz w:val="26"/>
          <w:szCs w:val="26"/>
        </w:rPr>
        <w:t xml:space="preserve"> </w:t>
      </w:r>
      <w:r w:rsidR="0010173B" w:rsidRPr="000643A0">
        <w:rPr>
          <w:color w:val="000000"/>
          <w:sz w:val="26"/>
          <w:szCs w:val="26"/>
        </w:rPr>
        <w:t>Закону України «Про запобігання корупції» у декларації зазначаються відомості про</w:t>
      </w:r>
      <w:r w:rsidR="0010173B" w:rsidRPr="000643A0">
        <w:t xml:space="preserve"> </w:t>
      </w:r>
      <w:r w:rsidR="0010173B" w:rsidRPr="000643A0">
        <w:rPr>
          <w:color w:val="000000"/>
          <w:sz w:val="26"/>
          <w:szCs w:val="26"/>
        </w:rPr>
        <w:t>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r w:rsidR="00895E37" w:rsidRPr="000643A0">
        <w:rPr>
          <w:color w:val="000000"/>
          <w:sz w:val="26"/>
          <w:szCs w:val="26"/>
        </w:rPr>
        <w:t>.</w:t>
      </w:r>
    </w:p>
    <w:p w:rsidR="003E1A61" w:rsidRPr="000643A0" w:rsidRDefault="00895E37" w:rsidP="000643A0">
      <w:pPr>
        <w:spacing w:line="276" w:lineRule="auto"/>
        <w:ind w:firstLine="709"/>
        <w:jc w:val="both"/>
        <w:rPr>
          <w:color w:val="000000"/>
          <w:sz w:val="26"/>
          <w:szCs w:val="26"/>
        </w:rPr>
      </w:pPr>
      <w:r w:rsidRPr="000643A0">
        <w:rPr>
          <w:color w:val="000000"/>
          <w:sz w:val="26"/>
          <w:szCs w:val="26"/>
        </w:rPr>
        <w:t>Дані про об’єкт декларування, що перебуває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w:t>
      </w:r>
      <w:r w:rsidR="00DB25AA">
        <w:rPr>
          <w:color w:val="000000"/>
          <w:sz w:val="26"/>
          <w:szCs w:val="26"/>
        </w:rPr>
        <w:t>,</w:t>
      </w:r>
      <w:r w:rsidRPr="000643A0">
        <w:rPr>
          <w:color w:val="000000"/>
          <w:sz w:val="26"/>
          <w:szCs w:val="26"/>
        </w:rPr>
        <w:t xml:space="preserve"> що право володіння або користування виникло у суб’єкта декларування не менше ніж за 30 календарних днів, що передували останньому дню звітного періоду) або протягом не менше половини днів протягом звітного періоду (абзац третій частини другої статті 46 Закону України «Про запобігання корупції»).</w:t>
      </w:r>
    </w:p>
    <w:p w:rsidR="00D6770E" w:rsidRPr="000643A0" w:rsidRDefault="00460D74" w:rsidP="000643A0">
      <w:pPr>
        <w:spacing w:line="276" w:lineRule="auto"/>
        <w:ind w:firstLine="709"/>
        <w:jc w:val="both"/>
        <w:rPr>
          <w:color w:val="000000"/>
          <w:sz w:val="26"/>
          <w:szCs w:val="26"/>
        </w:rPr>
      </w:pPr>
      <w:r w:rsidRPr="000643A0">
        <w:rPr>
          <w:color w:val="000000"/>
          <w:sz w:val="26"/>
          <w:szCs w:val="26"/>
        </w:rPr>
        <w:t>З урахуванням викладеного</w:t>
      </w:r>
      <w:r w:rsidR="00895E37" w:rsidRPr="000643A0">
        <w:rPr>
          <w:color w:val="000000"/>
          <w:sz w:val="26"/>
          <w:szCs w:val="26"/>
        </w:rPr>
        <w:t xml:space="preserve">, </w:t>
      </w:r>
      <w:r w:rsidR="00D6770E" w:rsidRPr="000643A0">
        <w:rPr>
          <w:color w:val="000000"/>
          <w:sz w:val="26"/>
          <w:szCs w:val="26"/>
        </w:rPr>
        <w:t xml:space="preserve">Комісія зазначає, що </w:t>
      </w:r>
      <w:r w:rsidR="00EA542E" w:rsidRPr="000643A0">
        <w:rPr>
          <w:color w:val="000000"/>
          <w:sz w:val="26"/>
          <w:szCs w:val="26"/>
        </w:rPr>
        <w:t>використання кандидат</w:t>
      </w:r>
      <w:r w:rsidR="00DB25AA">
        <w:rPr>
          <w:color w:val="000000"/>
          <w:sz w:val="26"/>
          <w:szCs w:val="26"/>
        </w:rPr>
        <w:t>ом</w:t>
      </w:r>
      <w:r w:rsidR="00EA542E" w:rsidRPr="000643A0">
        <w:rPr>
          <w:color w:val="000000"/>
          <w:sz w:val="26"/>
          <w:szCs w:val="26"/>
        </w:rPr>
        <w:t xml:space="preserve"> квартири за адресою</w:t>
      </w:r>
      <w:r w:rsidR="00DB25AA">
        <w:rPr>
          <w:color w:val="000000"/>
          <w:sz w:val="26"/>
          <w:szCs w:val="26"/>
        </w:rPr>
        <w:t>:</w:t>
      </w:r>
      <w:r w:rsidR="00EA542E" w:rsidRPr="000643A0">
        <w:rPr>
          <w:color w:val="000000"/>
          <w:sz w:val="26"/>
          <w:szCs w:val="26"/>
        </w:rPr>
        <w:t xml:space="preserve"> </w:t>
      </w:r>
      <w:r w:rsidR="00D25374">
        <w:rPr>
          <w:color w:val="000000"/>
          <w:sz w:val="26"/>
          <w:szCs w:val="26"/>
        </w:rPr>
        <w:t>АДРЕСА_1</w:t>
      </w:r>
      <w:r w:rsidR="00DB25AA">
        <w:rPr>
          <w:color w:val="000000"/>
          <w:sz w:val="26"/>
          <w:szCs w:val="26"/>
        </w:rPr>
        <w:t>,</w:t>
      </w:r>
      <w:r w:rsidR="00EA542E" w:rsidRPr="000643A0">
        <w:rPr>
          <w:color w:val="000000"/>
          <w:sz w:val="26"/>
          <w:szCs w:val="26"/>
        </w:rPr>
        <w:t xml:space="preserve"> для реєстрації адвокатського бюро </w:t>
      </w:r>
      <w:r w:rsidR="003A727D" w:rsidRPr="000643A0">
        <w:rPr>
          <w:color w:val="000000"/>
          <w:sz w:val="26"/>
          <w:szCs w:val="26"/>
        </w:rPr>
        <w:t>свідчить про наявність у неї пра</w:t>
      </w:r>
      <w:r w:rsidR="00DB25AA">
        <w:rPr>
          <w:color w:val="000000"/>
          <w:sz w:val="26"/>
          <w:szCs w:val="26"/>
        </w:rPr>
        <w:t xml:space="preserve">ва користування цим об’єктом принаймні </w:t>
      </w:r>
      <w:r w:rsidR="003A727D" w:rsidRPr="000643A0">
        <w:rPr>
          <w:color w:val="000000"/>
          <w:sz w:val="26"/>
          <w:szCs w:val="26"/>
        </w:rPr>
        <w:t xml:space="preserve">з метою створення юридичної особи. </w:t>
      </w:r>
    </w:p>
    <w:p w:rsidR="00DB25AA" w:rsidRDefault="001C654B" w:rsidP="000643A0">
      <w:pPr>
        <w:spacing w:line="276" w:lineRule="auto"/>
        <w:ind w:firstLine="709"/>
        <w:jc w:val="both"/>
        <w:rPr>
          <w:color w:val="000000"/>
          <w:sz w:val="26"/>
          <w:szCs w:val="26"/>
        </w:rPr>
      </w:pPr>
      <w:r w:rsidRPr="000643A0">
        <w:rPr>
          <w:color w:val="000000"/>
          <w:sz w:val="26"/>
          <w:szCs w:val="26"/>
        </w:rPr>
        <w:t>От</w:t>
      </w:r>
      <w:r w:rsidR="00DB25AA">
        <w:rPr>
          <w:color w:val="000000"/>
          <w:sz w:val="26"/>
          <w:szCs w:val="26"/>
        </w:rPr>
        <w:t>же, факт користування квартирою</w:t>
      </w:r>
      <w:r w:rsidRPr="000643A0">
        <w:rPr>
          <w:color w:val="000000"/>
          <w:sz w:val="26"/>
          <w:szCs w:val="26"/>
        </w:rPr>
        <w:t xml:space="preserve"> навіть без </w:t>
      </w:r>
      <w:r w:rsidR="003A727D" w:rsidRPr="000643A0">
        <w:rPr>
          <w:color w:val="000000"/>
          <w:sz w:val="26"/>
          <w:szCs w:val="26"/>
        </w:rPr>
        <w:t xml:space="preserve">укладення письмового договору </w:t>
      </w:r>
      <w:r w:rsidRPr="000643A0">
        <w:rPr>
          <w:color w:val="000000"/>
          <w:sz w:val="26"/>
          <w:szCs w:val="26"/>
        </w:rPr>
        <w:t>є достатньою підставою для її декларування.</w:t>
      </w:r>
      <w:r w:rsidR="007772E5" w:rsidRPr="000643A0">
        <w:rPr>
          <w:color w:val="000000"/>
          <w:sz w:val="26"/>
          <w:szCs w:val="26"/>
        </w:rPr>
        <w:t xml:space="preserve"> </w:t>
      </w:r>
      <w:r w:rsidR="00DB25AA">
        <w:rPr>
          <w:color w:val="000000"/>
          <w:sz w:val="26"/>
          <w:szCs w:val="26"/>
        </w:rPr>
        <w:t>Кравчик М.Б.</w:t>
      </w:r>
      <w:r w:rsidRPr="000643A0">
        <w:rPr>
          <w:color w:val="000000"/>
          <w:sz w:val="26"/>
          <w:szCs w:val="26"/>
        </w:rPr>
        <w:t xml:space="preserve"> сво</w:t>
      </w:r>
      <w:r w:rsidR="00DB25AA">
        <w:rPr>
          <w:color w:val="000000"/>
          <w:sz w:val="26"/>
          <w:szCs w:val="26"/>
        </w:rPr>
        <w:t>є</w:t>
      </w:r>
      <w:r w:rsidRPr="000643A0">
        <w:rPr>
          <w:color w:val="000000"/>
          <w:sz w:val="26"/>
          <w:szCs w:val="26"/>
        </w:rPr>
        <w:t>ю черг</w:t>
      </w:r>
      <w:r w:rsidR="00DB25AA">
        <w:rPr>
          <w:color w:val="000000"/>
          <w:sz w:val="26"/>
          <w:szCs w:val="26"/>
        </w:rPr>
        <w:t>ою</w:t>
      </w:r>
      <w:r w:rsidRPr="000643A0">
        <w:rPr>
          <w:color w:val="000000"/>
          <w:sz w:val="26"/>
          <w:szCs w:val="26"/>
        </w:rPr>
        <w:t xml:space="preserve"> не виконала обов’язку декларування такого об’єкт</w:t>
      </w:r>
      <w:r w:rsidR="00CA4D1D" w:rsidRPr="000643A0">
        <w:rPr>
          <w:color w:val="000000"/>
          <w:sz w:val="26"/>
          <w:szCs w:val="26"/>
        </w:rPr>
        <w:t>а</w:t>
      </w:r>
      <w:r w:rsidRPr="000643A0">
        <w:rPr>
          <w:color w:val="000000"/>
          <w:sz w:val="26"/>
          <w:szCs w:val="26"/>
        </w:rPr>
        <w:t xml:space="preserve"> нерухомості у Деклараціях за 2022–2024 </w:t>
      </w:r>
      <w:r w:rsidR="00B72F19" w:rsidRPr="000643A0">
        <w:rPr>
          <w:color w:val="000000"/>
          <w:sz w:val="26"/>
          <w:szCs w:val="26"/>
        </w:rPr>
        <w:t>роки</w:t>
      </w:r>
      <w:r w:rsidR="00DB25AA">
        <w:rPr>
          <w:color w:val="000000"/>
          <w:sz w:val="26"/>
          <w:szCs w:val="26"/>
        </w:rPr>
        <w:t>.</w:t>
      </w:r>
    </w:p>
    <w:p w:rsidR="007772E5" w:rsidRPr="000643A0" w:rsidRDefault="007772E5" w:rsidP="000643A0">
      <w:pPr>
        <w:spacing w:line="276" w:lineRule="auto"/>
        <w:ind w:firstLine="709"/>
        <w:jc w:val="both"/>
        <w:rPr>
          <w:color w:val="000000"/>
          <w:sz w:val="26"/>
          <w:szCs w:val="26"/>
        </w:rPr>
      </w:pPr>
      <w:r w:rsidRPr="000643A0">
        <w:rPr>
          <w:color w:val="000000"/>
          <w:sz w:val="26"/>
          <w:szCs w:val="26"/>
        </w:rPr>
        <w:t xml:space="preserve">Пунктом 14 </w:t>
      </w:r>
      <w:r w:rsidR="00DB25AA">
        <w:rPr>
          <w:color w:val="000000"/>
          <w:sz w:val="26"/>
          <w:szCs w:val="26"/>
        </w:rPr>
        <w:t>р</w:t>
      </w:r>
      <w:r w:rsidRPr="000643A0">
        <w:rPr>
          <w:color w:val="000000"/>
          <w:sz w:val="26"/>
          <w:szCs w:val="26"/>
        </w:rPr>
        <w:t>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чесності.</w:t>
      </w:r>
    </w:p>
    <w:p w:rsidR="007772E5" w:rsidRPr="000643A0" w:rsidRDefault="007772E5" w:rsidP="000643A0">
      <w:pPr>
        <w:spacing w:line="276" w:lineRule="auto"/>
        <w:ind w:firstLine="709"/>
        <w:jc w:val="both"/>
        <w:rPr>
          <w:color w:val="000000"/>
          <w:sz w:val="26"/>
          <w:szCs w:val="26"/>
        </w:rPr>
      </w:pPr>
      <w:r w:rsidRPr="000643A0">
        <w:rPr>
          <w:color w:val="000000"/>
          <w:sz w:val="26"/>
          <w:szCs w:val="26"/>
        </w:rPr>
        <w:t xml:space="preserve">Згідно </w:t>
      </w:r>
      <w:r w:rsidR="00DB25AA">
        <w:rPr>
          <w:color w:val="000000"/>
          <w:sz w:val="26"/>
          <w:szCs w:val="26"/>
        </w:rPr>
        <w:t xml:space="preserve">з </w:t>
      </w:r>
      <w:r w:rsidRPr="000643A0">
        <w:rPr>
          <w:color w:val="000000"/>
          <w:sz w:val="26"/>
          <w:szCs w:val="26"/>
        </w:rPr>
        <w:t>пункт</w:t>
      </w:r>
      <w:r w:rsidR="00DB25AA">
        <w:rPr>
          <w:color w:val="000000"/>
          <w:sz w:val="26"/>
          <w:szCs w:val="26"/>
        </w:rPr>
        <w:t>ом</w:t>
      </w:r>
      <w:r w:rsidRPr="000643A0">
        <w:rPr>
          <w:color w:val="000000"/>
          <w:sz w:val="26"/>
          <w:szCs w:val="26"/>
        </w:rPr>
        <w:t xml:space="preserve"> 18 </w:t>
      </w:r>
      <w:r w:rsidR="00DB25AA">
        <w:rPr>
          <w:color w:val="000000"/>
          <w:sz w:val="26"/>
          <w:szCs w:val="26"/>
        </w:rPr>
        <w:t>р</w:t>
      </w:r>
      <w:r w:rsidRPr="000643A0">
        <w:rPr>
          <w:color w:val="000000"/>
          <w:sz w:val="26"/>
          <w:szCs w:val="26"/>
        </w:rPr>
        <w:t>озділу ІІІ Єдиних показників чесність – це правдивість, принциповість, щирість судді (кандидата на посаду судді) у професійній діяльності та особистому житті.</w:t>
      </w:r>
    </w:p>
    <w:p w:rsidR="007772E5" w:rsidRPr="000643A0" w:rsidRDefault="007772E5" w:rsidP="000643A0">
      <w:pPr>
        <w:spacing w:line="276" w:lineRule="auto"/>
        <w:ind w:firstLine="709"/>
        <w:jc w:val="both"/>
        <w:rPr>
          <w:color w:val="000000"/>
          <w:sz w:val="26"/>
          <w:szCs w:val="26"/>
        </w:rPr>
      </w:pPr>
      <w:r w:rsidRPr="000643A0">
        <w:rPr>
          <w:color w:val="000000"/>
          <w:sz w:val="26"/>
          <w:szCs w:val="26"/>
        </w:rPr>
        <w:t>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rsidR="009E716F" w:rsidRPr="000643A0" w:rsidRDefault="007772E5" w:rsidP="000643A0">
      <w:pPr>
        <w:spacing w:line="276" w:lineRule="auto"/>
        <w:ind w:firstLine="709"/>
        <w:jc w:val="both"/>
        <w:rPr>
          <w:color w:val="000000"/>
          <w:sz w:val="26"/>
          <w:szCs w:val="26"/>
        </w:rPr>
      </w:pPr>
      <w:r w:rsidRPr="000643A0">
        <w:rPr>
          <w:color w:val="000000"/>
          <w:sz w:val="26"/>
          <w:szCs w:val="26"/>
        </w:rPr>
        <w:t xml:space="preserve">Ураховуючи викладене, Комісія у складі Другої палати вирішила зменшити </w:t>
      </w:r>
      <w:r w:rsidR="00621743" w:rsidRPr="000643A0">
        <w:rPr>
          <w:color w:val="000000"/>
          <w:sz w:val="26"/>
          <w:szCs w:val="26"/>
        </w:rPr>
        <w:t>оцінку</w:t>
      </w:r>
      <w:r w:rsidRPr="000643A0">
        <w:rPr>
          <w:color w:val="000000"/>
          <w:sz w:val="26"/>
          <w:szCs w:val="26"/>
        </w:rPr>
        <w:t xml:space="preserve"> кандидат</w:t>
      </w:r>
      <w:r w:rsidR="00DB25AA">
        <w:rPr>
          <w:color w:val="000000"/>
          <w:sz w:val="26"/>
          <w:szCs w:val="26"/>
        </w:rPr>
        <w:t>а</w:t>
      </w:r>
      <w:r w:rsidRPr="000643A0">
        <w:rPr>
          <w:color w:val="000000"/>
          <w:sz w:val="26"/>
          <w:szCs w:val="26"/>
        </w:rPr>
        <w:t xml:space="preserve"> за критері</w:t>
      </w:r>
      <w:r w:rsidR="00887349">
        <w:rPr>
          <w:color w:val="000000"/>
          <w:sz w:val="26"/>
          <w:szCs w:val="26"/>
        </w:rPr>
        <w:t xml:space="preserve">ями </w:t>
      </w:r>
      <w:r w:rsidRPr="000643A0">
        <w:rPr>
          <w:color w:val="000000"/>
          <w:sz w:val="26"/>
          <w:szCs w:val="26"/>
        </w:rPr>
        <w:t>професійної етики та доброчесності на 15 балів за показником чесність.</w:t>
      </w:r>
    </w:p>
    <w:p w:rsidR="009E716F" w:rsidRPr="000643A0" w:rsidRDefault="009E716F" w:rsidP="000643A0">
      <w:pPr>
        <w:spacing w:line="276" w:lineRule="auto"/>
        <w:ind w:firstLine="709"/>
        <w:jc w:val="both"/>
        <w:rPr>
          <w:color w:val="000000"/>
          <w:sz w:val="26"/>
          <w:szCs w:val="26"/>
        </w:rPr>
      </w:pPr>
    </w:p>
    <w:p w:rsidR="006A3299" w:rsidRDefault="00E602CD" w:rsidP="006A3299">
      <w:pPr>
        <w:spacing w:line="276" w:lineRule="auto"/>
        <w:ind w:firstLine="709"/>
        <w:jc w:val="both"/>
        <w:rPr>
          <w:color w:val="000000"/>
          <w:sz w:val="26"/>
          <w:szCs w:val="26"/>
        </w:rPr>
      </w:pPr>
      <w:r w:rsidRPr="000643A0">
        <w:rPr>
          <w:color w:val="000000"/>
          <w:sz w:val="26"/>
          <w:szCs w:val="26"/>
        </w:rPr>
        <w:t>3</w:t>
      </w:r>
      <w:r w:rsidR="005939E8" w:rsidRPr="000643A0">
        <w:rPr>
          <w:color w:val="000000"/>
          <w:sz w:val="26"/>
          <w:szCs w:val="26"/>
        </w:rPr>
        <w:t>-4</w:t>
      </w:r>
      <w:r w:rsidR="00F938A1" w:rsidRPr="000643A0">
        <w:rPr>
          <w:color w:val="000000"/>
          <w:sz w:val="26"/>
          <w:szCs w:val="26"/>
        </w:rPr>
        <w:t>.</w:t>
      </w:r>
      <w:r w:rsidR="00815B81" w:rsidRPr="000643A0">
        <w:rPr>
          <w:color w:val="000000"/>
          <w:sz w:val="26"/>
          <w:szCs w:val="26"/>
        </w:rPr>
        <w:t xml:space="preserve"> </w:t>
      </w:r>
      <w:r w:rsidR="001061CE" w:rsidRPr="000643A0">
        <w:rPr>
          <w:color w:val="000000"/>
          <w:sz w:val="26"/>
          <w:szCs w:val="26"/>
        </w:rPr>
        <w:t>Свекор</w:t>
      </w:r>
      <w:r w:rsidR="008D0884" w:rsidRPr="000643A0">
        <w:rPr>
          <w:color w:val="000000"/>
          <w:sz w:val="26"/>
          <w:szCs w:val="26"/>
        </w:rPr>
        <w:t xml:space="preserve"> кандидат</w:t>
      </w:r>
      <w:r w:rsidR="006A3299">
        <w:rPr>
          <w:color w:val="000000"/>
          <w:sz w:val="26"/>
          <w:szCs w:val="26"/>
        </w:rPr>
        <w:t>а</w:t>
      </w:r>
      <w:r w:rsidR="008D0884" w:rsidRPr="000643A0">
        <w:rPr>
          <w:color w:val="000000"/>
          <w:sz w:val="26"/>
          <w:szCs w:val="26"/>
        </w:rPr>
        <w:t xml:space="preserve"> </w:t>
      </w:r>
      <w:r w:rsidR="001061CE" w:rsidRPr="000643A0">
        <w:rPr>
          <w:color w:val="000000"/>
          <w:sz w:val="26"/>
          <w:szCs w:val="26"/>
        </w:rPr>
        <w:t xml:space="preserve">у 2017 році та 2020 році </w:t>
      </w:r>
      <w:r w:rsidR="008D0884" w:rsidRPr="000643A0">
        <w:rPr>
          <w:color w:val="000000"/>
          <w:sz w:val="26"/>
          <w:szCs w:val="26"/>
        </w:rPr>
        <w:t xml:space="preserve">придбав </w:t>
      </w:r>
      <w:r w:rsidR="009B2BC8" w:rsidRPr="000643A0">
        <w:rPr>
          <w:color w:val="000000"/>
          <w:sz w:val="26"/>
          <w:szCs w:val="26"/>
        </w:rPr>
        <w:t xml:space="preserve">дві </w:t>
      </w:r>
      <w:r w:rsidR="008D0884" w:rsidRPr="000643A0">
        <w:rPr>
          <w:color w:val="000000"/>
          <w:sz w:val="26"/>
          <w:szCs w:val="26"/>
        </w:rPr>
        <w:t>квартир</w:t>
      </w:r>
      <w:r w:rsidR="009B2BC8" w:rsidRPr="000643A0">
        <w:rPr>
          <w:color w:val="000000"/>
          <w:sz w:val="26"/>
          <w:szCs w:val="26"/>
        </w:rPr>
        <w:t>и</w:t>
      </w:r>
      <w:r w:rsidR="008D0884" w:rsidRPr="000643A0">
        <w:rPr>
          <w:color w:val="000000"/>
          <w:sz w:val="26"/>
          <w:szCs w:val="26"/>
        </w:rPr>
        <w:t xml:space="preserve"> </w:t>
      </w:r>
      <w:r w:rsidR="006A3299">
        <w:rPr>
          <w:color w:val="000000"/>
          <w:sz w:val="26"/>
          <w:szCs w:val="26"/>
        </w:rPr>
        <w:t xml:space="preserve">в </w:t>
      </w:r>
      <w:r w:rsidR="00D2622F" w:rsidRPr="000643A0">
        <w:rPr>
          <w:color w:val="000000"/>
          <w:sz w:val="26"/>
          <w:szCs w:val="26"/>
        </w:rPr>
        <w:t>центральній частині міста</w:t>
      </w:r>
      <w:r w:rsidR="008D0884" w:rsidRPr="000643A0">
        <w:rPr>
          <w:color w:val="000000"/>
          <w:sz w:val="26"/>
          <w:szCs w:val="26"/>
        </w:rPr>
        <w:t xml:space="preserve"> Ль</w:t>
      </w:r>
      <w:r w:rsidR="009B2BC8" w:rsidRPr="000643A0">
        <w:rPr>
          <w:color w:val="000000"/>
          <w:sz w:val="26"/>
          <w:szCs w:val="26"/>
        </w:rPr>
        <w:t>вов</w:t>
      </w:r>
      <w:r w:rsidR="00D2622F" w:rsidRPr="000643A0">
        <w:rPr>
          <w:color w:val="000000"/>
          <w:sz w:val="26"/>
          <w:szCs w:val="26"/>
        </w:rPr>
        <w:t>а</w:t>
      </w:r>
      <w:r w:rsidR="009B2BC8" w:rsidRPr="000643A0">
        <w:rPr>
          <w:color w:val="000000"/>
          <w:sz w:val="26"/>
          <w:szCs w:val="26"/>
        </w:rPr>
        <w:t xml:space="preserve"> за цінами, нижчими ринков</w:t>
      </w:r>
      <w:r w:rsidR="001061CE" w:rsidRPr="000643A0">
        <w:rPr>
          <w:color w:val="000000"/>
          <w:sz w:val="26"/>
          <w:szCs w:val="26"/>
        </w:rPr>
        <w:t>ої вартості.</w:t>
      </w:r>
    </w:p>
    <w:p w:rsidR="009E716F" w:rsidRPr="000643A0" w:rsidRDefault="006A3299" w:rsidP="006A3299">
      <w:pPr>
        <w:spacing w:line="276" w:lineRule="auto"/>
        <w:ind w:firstLine="709"/>
        <w:jc w:val="both"/>
        <w:rPr>
          <w:color w:val="000000"/>
          <w:sz w:val="26"/>
          <w:szCs w:val="26"/>
        </w:rPr>
      </w:pPr>
      <w:r>
        <w:rPr>
          <w:color w:val="000000"/>
          <w:sz w:val="26"/>
          <w:szCs w:val="26"/>
        </w:rPr>
        <w:t>Стосовно</w:t>
      </w:r>
      <w:r w:rsidR="00EB3E20" w:rsidRPr="000643A0">
        <w:rPr>
          <w:color w:val="000000"/>
          <w:sz w:val="26"/>
          <w:szCs w:val="26"/>
        </w:rPr>
        <w:t xml:space="preserve"> квартири, </w:t>
      </w:r>
      <w:r w:rsidR="001061CE" w:rsidRPr="000643A0">
        <w:rPr>
          <w:color w:val="000000"/>
          <w:sz w:val="26"/>
          <w:szCs w:val="26"/>
        </w:rPr>
        <w:t>набутої у 2017 році,</w:t>
      </w:r>
      <w:r w:rsidR="00E60555" w:rsidRPr="000643A0">
        <w:rPr>
          <w:color w:val="000000"/>
          <w:sz w:val="26"/>
          <w:szCs w:val="26"/>
        </w:rPr>
        <w:t xml:space="preserve"> кандидат зазначила, </w:t>
      </w:r>
      <w:r w:rsidR="001061CE" w:rsidRPr="000643A0">
        <w:rPr>
          <w:color w:val="000000"/>
          <w:sz w:val="26"/>
          <w:szCs w:val="26"/>
        </w:rPr>
        <w:t>що</w:t>
      </w:r>
      <w:r w:rsidR="00D2622F" w:rsidRPr="000643A0">
        <w:t xml:space="preserve"> </w:t>
      </w:r>
      <w:r w:rsidR="00E60555" w:rsidRPr="000643A0">
        <w:rPr>
          <w:color w:val="000000"/>
          <w:sz w:val="26"/>
          <w:szCs w:val="26"/>
        </w:rPr>
        <w:t xml:space="preserve">стан зазначеного об’єкта нерухомості свідчить про відсутність будь-яких підключених комунікацій, а також про неможливість їх підведення без суттєвих технічних </w:t>
      </w:r>
      <w:r w:rsidR="00E60555" w:rsidRPr="000643A0">
        <w:rPr>
          <w:color w:val="000000"/>
          <w:sz w:val="26"/>
          <w:szCs w:val="26"/>
        </w:rPr>
        <w:lastRenderedPageBreak/>
        <w:t>складнощів. Квартира перебуває в</w:t>
      </w:r>
      <w:r w:rsidRPr="006A3299">
        <w:rPr>
          <w:color w:val="000000"/>
          <w:sz w:val="26"/>
          <w:szCs w:val="26"/>
        </w:rPr>
        <w:t xml:space="preserve"> </w:t>
      </w:r>
      <w:r w:rsidRPr="000643A0">
        <w:rPr>
          <w:color w:val="000000"/>
          <w:sz w:val="26"/>
          <w:szCs w:val="26"/>
        </w:rPr>
        <w:t>непридатн</w:t>
      </w:r>
      <w:r>
        <w:rPr>
          <w:color w:val="000000"/>
          <w:sz w:val="26"/>
          <w:szCs w:val="26"/>
        </w:rPr>
        <w:t>ому</w:t>
      </w:r>
      <w:r w:rsidRPr="000643A0">
        <w:rPr>
          <w:color w:val="000000"/>
          <w:sz w:val="26"/>
          <w:szCs w:val="26"/>
        </w:rPr>
        <w:t xml:space="preserve"> для проживання </w:t>
      </w:r>
      <w:r>
        <w:rPr>
          <w:color w:val="000000"/>
          <w:sz w:val="26"/>
          <w:szCs w:val="26"/>
        </w:rPr>
        <w:t xml:space="preserve">або </w:t>
      </w:r>
      <w:r w:rsidRPr="000643A0">
        <w:rPr>
          <w:color w:val="000000"/>
          <w:sz w:val="26"/>
          <w:szCs w:val="26"/>
        </w:rPr>
        <w:t>використання стан</w:t>
      </w:r>
      <w:r>
        <w:rPr>
          <w:color w:val="000000"/>
          <w:sz w:val="26"/>
          <w:szCs w:val="26"/>
        </w:rPr>
        <w:t xml:space="preserve">і. </w:t>
      </w:r>
      <w:r w:rsidR="00E60555" w:rsidRPr="000643A0">
        <w:rPr>
          <w:color w:val="000000"/>
          <w:sz w:val="26"/>
          <w:szCs w:val="26"/>
        </w:rPr>
        <w:t>Усе це суттєво вплинуло на вартість придбаної</w:t>
      </w:r>
      <w:r w:rsidR="00B83A17" w:rsidRPr="000643A0">
        <w:rPr>
          <w:color w:val="000000"/>
          <w:sz w:val="26"/>
          <w:szCs w:val="26"/>
        </w:rPr>
        <w:t xml:space="preserve"> нерухомості площею 33,3 кв.м. </w:t>
      </w:r>
      <w:r w:rsidR="00E60555" w:rsidRPr="000643A0">
        <w:rPr>
          <w:color w:val="000000"/>
          <w:sz w:val="26"/>
          <w:szCs w:val="26"/>
        </w:rPr>
        <w:t>До</w:t>
      </w:r>
      <w:r>
        <w:rPr>
          <w:color w:val="000000"/>
          <w:sz w:val="26"/>
          <w:szCs w:val="26"/>
        </w:rPr>
        <w:t>датково кандидатом</w:t>
      </w:r>
      <w:r w:rsidR="00B83A17" w:rsidRPr="000643A0">
        <w:rPr>
          <w:color w:val="000000"/>
          <w:sz w:val="26"/>
          <w:szCs w:val="26"/>
        </w:rPr>
        <w:t xml:space="preserve"> додано</w:t>
      </w:r>
      <w:r w:rsidR="00E60555" w:rsidRPr="000643A0">
        <w:rPr>
          <w:color w:val="000000"/>
          <w:sz w:val="26"/>
          <w:szCs w:val="26"/>
        </w:rPr>
        <w:t xml:space="preserve"> фотоматеріали, що підтв</w:t>
      </w:r>
      <w:r w:rsidR="00B83A17" w:rsidRPr="000643A0">
        <w:rPr>
          <w:color w:val="000000"/>
          <w:sz w:val="26"/>
          <w:szCs w:val="26"/>
        </w:rPr>
        <w:t>ерджують</w:t>
      </w:r>
      <w:r w:rsidR="00A4455D" w:rsidRPr="000643A0">
        <w:rPr>
          <w:color w:val="000000"/>
          <w:sz w:val="26"/>
          <w:szCs w:val="26"/>
        </w:rPr>
        <w:t xml:space="preserve"> </w:t>
      </w:r>
      <w:r>
        <w:rPr>
          <w:color w:val="000000"/>
          <w:sz w:val="26"/>
          <w:szCs w:val="26"/>
        </w:rPr>
        <w:t>цей стан.</w:t>
      </w:r>
    </w:p>
    <w:p w:rsidR="009E716F" w:rsidRPr="000643A0" w:rsidRDefault="006A3299" w:rsidP="000643A0">
      <w:pPr>
        <w:spacing w:line="276" w:lineRule="auto"/>
        <w:ind w:firstLine="709"/>
        <w:jc w:val="both"/>
        <w:rPr>
          <w:color w:val="000000"/>
          <w:sz w:val="26"/>
          <w:szCs w:val="26"/>
        </w:rPr>
      </w:pPr>
      <w:r w:rsidRPr="006A3299">
        <w:rPr>
          <w:color w:val="000000"/>
          <w:sz w:val="26"/>
          <w:szCs w:val="26"/>
        </w:rPr>
        <w:t>Стосовно</w:t>
      </w:r>
      <w:r w:rsidR="00EB3E20" w:rsidRPr="000643A0">
        <w:rPr>
          <w:color w:val="000000"/>
          <w:sz w:val="26"/>
          <w:szCs w:val="26"/>
        </w:rPr>
        <w:t xml:space="preserve"> квартири, </w:t>
      </w:r>
      <w:r w:rsidR="001061CE" w:rsidRPr="000643A0">
        <w:rPr>
          <w:color w:val="000000"/>
          <w:sz w:val="26"/>
          <w:szCs w:val="26"/>
        </w:rPr>
        <w:t xml:space="preserve">набутої у 2020 році, </w:t>
      </w:r>
      <w:r>
        <w:rPr>
          <w:color w:val="000000"/>
          <w:sz w:val="26"/>
          <w:szCs w:val="26"/>
        </w:rPr>
        <w:t>кандидат</w:t>
      </w:r>
      <w:r w:rsidR="006C6AAB" w:rsidRPr="000643A0">
        <w:rPr>
          <w:color w:val="000000"/>
          <w:sz w:val="26"/>
          <w:szCs w:val="26"/>
        </w:rPr>
        <w:t xml:space="preserve">а зазначила, що їй не було відомо про придбання свекром – </w:t>
      </w:r>
      <w:r w:rsidR="00D25374">
        <w:rPr>
          <w:color w:val="000000"/>
          <w:sz w:val="26"/>
          <w:szCs w:val="26"/>
        </w:rPr>
        <w:t>ОСОБА_3</w:t>
      </w:r>
      <w:r w:rsidR="006C6AAB" w:rsidRPr="000643A0">
        <w:rPr>
          <w:color w:val="000000"/>
          <w:sz w:val="26"/>
          <w:szCs w:val="26"/>
        </w:rPr>
        <w:t>,</w:t>
      </w:r>
      <w:r w:rsidR="00F0687C">
        <w:rPr>
          <w:color w:val="000000"/>
          <w:sz w:val="26"/>
          <w:szCs w:val="26"/>
        </w:rPr>
        <w:t xml:space="preserve"> священнослужителем УГКЦ з 1991 </w:t>
      </w:r>
      <w:r w:rsidR="006C6AAB" w:rsidRPr="000643A0">
        <w:rPr>
          <w:color w:val="000000"/>
          <w:sz w:val="26"/>
          <w:szCs w:val="26"/>
        </w:rPr>
        <w:t>року, квартири у 2020 роц</w:t>
      </w:r>
      <w:r w:rsidR="00B83A17" w:rsidRPr="000643A0">
        <w:rPr>
          <w:color w:val="000000"/>
          <w:sz w:val="26"/>
          <w:szCs w:val="26"/>
        </w:rPr>
        <w:t>і</w:t>
      </w:r>
      <w:r w:rsidR="006C6AAB" w:rsidRPr="000643A0">
        <w:rPr>
          <w:color w:val="000000"/>
          <w:sz w:val="26"/>
          <w:szCs w:val="26"/>
        </w:rPr>
        <w:t xml:space="preserve">. Зі слів свекра, стан квартири на момент купівлі був </w:t>
      </w:r>
      <w:r w:rsidR="00B87B90" w:rsidRPr="000643A0">
        <w:rPr>
          <w:color w:val="000000"/>
          <w:sz w:val="26"/>
          <w:szCs w:val="26"/>
        </w:rPr>
        <w:t>непридатни</w:t>
      </w:r>
      <w:r>
        <w:rPr>
          <w:color w:val="000000"/>
          <w:sz w:val="26"/>
          <w:szCs w:val="26"/>
        </w:rPr>
        <w:t>м</w:t>
      </w:r>
      <w:r w:rsidR="00B87B90" w:rsidRPr="000643A0">
        <w:rPr>
          <w:color w:val="000000"/>
          <w:sz w:val="26"/>
          <w:szCs w:val="26"/>
        </w:rPr>
        <w:t xml:space="preserve"> для проживання</w:t>
      </w:r>
      <w:r w:rsidR="006C6AAB" w:rsidRPr="000643A0">
        <w:rPr>
          <w:color w:val="000000"/>
          <w:sz w:val="26"/>
          <w:szCs w:val="26"/>
        </w:rPr>
        <w:t>: відсутні комунікації, тріщини в конструктивних елементах будинку, зношені електромережі, ознаки грибка та плісняви, застарілі оздоблювальні матеріали. Зазначене вплинуло на формування її вартості, яка відповідно до звіту незалежного оцінювача від 11 гру</w:t>
      </w:r>
      <w:r w:rsidR="00F0687C">
        <w:rPr>
          <w:color w:val="000000"/>
          <w:sz w:val="26"/>
          <w:szCs w:val="26"/>
        </w:rPr>
        <w:t>дня 2020 року становила 436 900 </w:t>
      </w:r>
      <w:r w:rsidR="006C6AAB" w:rsidRPr="000643A0">
        <w:rPr>
          <w:color w:val="000000"/>
          <w:sz w:val="26"/>
          <w:szCs w:val="26"/>
        </w:rPr>
        <w:t>грн.</w:t>
      </w:r>
    </w:p>
    <w:p w:rsidR="009E716F" w:rsidRPr="000643A0" w:rsidRDefault="006A3299" w:rsidP="000643A0">
      <w:pPr>
        <w:spacing w:line="276" w:lineRule="auto"/>
        <w:ind w:firstLine="709"/>
        <w:jc w:val="both"/>
        <w:rPr>
          <w:color w:val="000000"/>
          <w:sz w:val="26"/>
          <w:szCs w:val="26"/>
        </w:rPr>
      </w:pPr>
      <w:r>
        <w:rPr>
          <w:color w:val="000000"/>
          <w:sz w:val="26"/>
          <w:szCs w:val="26"/>
        </w:rPr>
        <w:t>Кандидат</w:t>
      </w:r>
      <w:r w:rsidR="006C6AAB" w:rsidRPr="000643A0">
        <w:rPr>
          <w:color w:val="000000"/>
          <w:sz w:val="26"/>
          <w:szCs w:val="26"/>
        </w:rPr>
        <w:t xml:space="preserve"> також звернула увагу, що позиція ГРД щодо фінансових можливостей свекра ґрунтується на хибному уявленні про джерела доходу духовенства. Вона наголосила, що в пастирській практиці в Україні джерелами таких доходів є добровільні пожертви вірян за здійснення святих тайн і треб, інтенційні пожертви, а також регулярне матеріальне забезпечення в межах опіки над парафією, які хоч і не оформлюються у вигляді трудових дого</w:t>
      </w:r>
      <w:r w:rsidR="00B83A17" w:rsidRPr="000643A0">
        <w:rPr>
          <w:color w:val="000000"/>
          <w:sz w:val="26"/>
          <w:szCs w:val="26"/>
        </w:rPr>
        <w:t>ворів, є постійними та звичними.</w:t>
      </w:r>
    </w:p>
    <w:p w:rsidR="009E716F" w:rsidRPr="000643A0" w:rsidRDefault="006A3299" w:rsidP="000643A0">
      <w:pPr>
        <w:spacing w:line="276" w:lineRule="auto"/>
        <w:ind w:firstLine="709"/>
        <w:jc w:val="both"/>
        <w:rPr>
          <w:color w:val="000000"/>
          <w:sz w:val="26"/>
          <w:szCs w:val="26"/>
        </w:rPr>
      </w:pPr>
      <w:r>
        <w:rPr>
          <w:color w:val="000000"/>
          <w:sz w:val="26"/>
          <w:szCs w:val="26"/>
        </w:rPr>
        <w:t>Серед іншого, кандидат</w:t>
      </w:r>
      <w:r w:rsidR="00B83A17" w:rsidRPr="000643A0">
        <w:rPr>
          <w:color w:val="000000"/>
          <w:sz w:val="26"/>
          <w:szCs w:val="26"/>
        </w:rPr>
        <w:t xml:space="preserve"> зазначила, що вона особисто не надавала жодних консультацій щодо укладення правочинів і не брала участі у здійсненні цих угод.</w:t>
      </w:r>
    </w:p>
    <w:p w:rsidR="009E716F" w:rsidRPr="000643A0" w:rsidRDefault="00E0392A" w:rsidP="000643A0">
      <w:pPr>
        <w:spacing w:line="276" w:lineRule="auto"/>
        <w:ind w:firstLine="709"/>
        <w:jc w:val="both"/>
        <w:rPr>
          <w:color w:val="000000"/>
          <w:sz w:val="26"/>
          <w:szCs w:val="26"/>
        </w:rPr>
      </w:pPr>
      <w:r w:rsidRPr="000643A0">
        <w:rPr>
          <w:color w:val="000000"/>
          <w:sz w:val="26"/>
          <w:szCs w:val="26"/>
        </w:rPr>
        <w:t>Згідно з даними з Державного реєстру речових прав на нерухоме</w:t>
      </w:r>
      <w:r w:rsidR="006A3299">
        <w:rPr>
          <w:color w:val="000000"/>
          <w:sz w:val="26"/>
          <w:szCs w:val="26"/>
        </w:rPr>
        <w:t xml:space="preserve"> майно</w:t>
      </w:r>
      <w:r w:rsidRPr="000643A0">
        <w:rPr>
          <w:color w:val="000000"/>
          <w:sz w:val="26"/>
          <w:szCs w:val="26"/>
        </w:rPr>
        <w:t xml:space="preserve"> та первинних документів свекор кандидат</w:t>
      </w:r>
      <w:r w:rsidR="006A3299">
        <w:rPr>
          <w:color w:val="000000"/>
          <w:sz w:val="26"/>
          <w:szCs w:val="26"/>
        </w:rPr>
        <w:t>а</w:t>
      </w:r>
      <w:r w:rsidRPr="000643A0">
        <w:rPr>
          <w:color w:val="000000"/>
          <w:sz w:val="26"/>
          <w:szCs w:val="26"/>
        </w:rPr>
        <w:t xml:space="preserve"> </w:t>
      </w:r>
      <w:r w:rsidR="00DA0F98">
        <w:rPr>
          <w:color w:val="000000"/>
          <w:sz w:val="26"/>
          <w:szCs w:val="26"/>
        </w:rPr>
        <w:t>ОСОБА_3</w:t>
      </w:r>
      <w:r w:rsidRPr="000643A0">
        <w:rPr>
          <w:color w:val="000000"/>
          <w:sz w:val="26"/>
          <w:szCs w:val="26"/>
        </w:rPr>
        <w:t xml:space="preserve"> набув у власність таке майно:</w:t>
      </w:r>
    </w:p>
    <w:p w:rsidR="009E716F" w:rsidRPr="000643A0" w:rsidRDefault="00E0392A" w:rsidP="000643A0">
      <w:pPr>
        <w:spacing w:line="276" w:lineRule="auto"/>
        <w:ind w:firstLine="709"/>
        <w:jc w:val="both"/>
        <w:rPr>
          <w:color w:val="000000"/>
          <w:sz w:val="26"/>
          <w:szCs w:val="26"/>
        </w:rPr>
      </w:pPr>
      <w:r w:rsidRPr="000643A0">
        <w:rPr>
          <w:color w:val="000000"/>
          <w:sz w:val="26"/>
          <w:szCs w:val="26"/>
        </w:rPr>
        <w:t xml:space="preserve">- 04 вересня 1999 року – квартиру </w:t>
      </w:r>
      <w:r w:rsidR="00647CBD" w:rsidRPr="000643A0">
        <w:rPr>
          <w:color w:val="000000"/>
          <w:sz w:val="26"/>
          <w:szCs w:val="26"/>
        </w:rPr>
        <w:t xml:space="preserve">площею 131,6 </w:t>
      </w:r>
      <w:proofErr w:type="spellStart"/>
      <w:r w:rsidR="00647CBD" w:rsidRPr="000643A0">
        <w:rPr>
          <w:color w:val="000000"/>
          <w:sz w:val="26"/>
          <w:szCs w:val="26"/>
        </w:rPr>
        <w:t>кв.м</w:t>
      </w:r>
      <w:proofErr w:type="spellEnd"/>
      <w:r w:rsidR="00647CBD" w:rsidRPr="000643A0">
        <w:rPr>
          <w:color w:val="000000"/>
          <w:sz w:val="26"/>
          <w:szCs w:val="26"/>
        </w:rPr>
        <w:t xml:space="preserve"> </w:t>
      </w:r>
      <w:r w:rsidRPr="000643A0">
        <w:rPr>
          <w:color w:val="000000"/>
          <w:sz w:val="26"/>
          <w:szCs w:val="26"/>
        </w:rPr>
        <w:t xml:space="preserve">за </w:t>
      </w:r>
      <w:proofErr w:type="spellStart"/>
      <w:r w:rsidRPr="000643A0">
        <w:rPr>
          <w:color w:val="000000"/>
          <w:sz w:val="26"/>
          <w:szCs w:val="26"/>
        </w:rPr>
        <w:t>адресою</w:t>
      </w:r>
      <w:proofErr w:type="spellEnd"/>
      <w:r w:rsidRPr="000643A0">
        <w:rPr>
          <w:color w:val="000000"/>
          <w:sz w:val="26"/>
          <w:szCs w:val="26"/>
        </w:rPr>
        <w:t xml:space="preserve">: </w:t>
      </w:r>
      <w:r w:rsidR="00F15B08">
        <w:rPr>
          <w:color w:val="000000"/>
          <w:sz w:val="26"/>
          <w:szCs w:val="26"/>
        </w:rPr>
        <w:t>АДРЕСА_2</w:t>
      </w:r>
      <w:r w:rsidRPr="000643A0">
        <w:rPr>
          <w:color w:val="000000"/>
          <w:sz w:val="26"/>
          <w:szCs w:val="26"/>
        </w:rPr>
        <w:t xml:space="preserve">. </w:t>
      </w:r>
      <w:r w:rsidR="00471C33" w:rsidRPr="000643A0">
        <w:rPr>
          <w:color w:val="000000"/>
          <w:sz w:val="26"/>
          <w:szCs w:val="26"/>
        </w:rPr>
        <w:t xml:space="preserve">Набуття квартири </w:t>
      </w:r>
      <w:r w:rsidRPr="000643A0">
        <w:rPr>
          <w:color w:val="000000"/>
          <w:sz w:val="26"/>
          <w:szCs w:val="26"/>
        </w:rPr>
        <w:t xml:space="preserve">за договором купівлі-продажу </w:t>
      </w:r>
      <w:r w:rsidR="00C153BB" w:rsidRPr="000643A0">
        <w:rPr>
          <w:color w:val="000000"/>
          <w:sz w:val="26"/>
          <w:szCs w:val="26"/>
        </w:rPr>
        <w:t xml:space="preserve">здійснено за </w:t>
      </w:r>
      <w:r w:rsidRPr="000643A0">
        <w:rPr>
          <w:color w:val="000000"/>
          <w:sz w:val="26"/>
          <w:szCs w:val="26"/>
        </w:rPr>
        <w:t xml:space="preserve">125 000 </w:t>
      </w:r>
      <w:r w:rsidR="00C153BB" w:rsidRPr="000643A0">
        <w:rPr>
          <w:color w:val="000000"/>
          <w:sz w:val="26"/>
          <w:szCs w:val="26"/>
        </w:rPr>
        <w:t>грн;</w:t>
      </w:r>
    </w:p>
    <w:p w:rsidR="009E716F" w:rsidRPr="000643A0" w:rsidRDefault="00E3035A" w:rsidP="000643A0">
      <w:pPr>
        <w:spacing w:line="276" w:lineRule="auto"/>
        <w:ind w:firstLine="709"/>
        <w:jc w:val="both"/>
        <w:rPr>
          <w:color w:val="000000"/>
          <w:sz w:val="26"/>
          <w:szCs w:val="26"/>
        </w:rPr>
      </w:pPr>
      <w:r w:rsidRPr="000643A0">
        <w:rPr>
          <w:color w:val="000000"/>
          <w:sz w:val="26"/>
          <w:szCs w:val="26"/>
        </w:rPr>
        <w:t xml:space="preserve">- 05 грудня 2017 року – квартиру </w:t>
      </w:r>
      <w:r w:rsidR="00647CBD" w:rsidRPr="000643A0">
        <w:rPr>
          <w:color w:val="000000"/>
          <w:sz w:val="26"/>
          <w:szCs w:val="26"/>
        </w:rPr>
        <w:t xml:space="preserve">площею 33,3 </w:t>
      </w:r>
      <w:proofErr w:type="spellStart"/>
      <w:r w:rsidR="00647CBD" w:rsidRPr="000643A0">
        <w:rPr>
          <w:color w:val="000000"/>
          <w:sz w:val="26"/>
          <w:szCs w:val="26"/>
        </w:rPr>
        <w:t>кв.м</w:t>
      </w:r>
      <w:proofErr w:type="spellEnd"/>
      <w:r w:rsidR="00647CBD" w:rsidRPr="000643A0">
        <w:rPr>
          <w:color w:val="000000"/>
          <w:sz w:val="26"/>
          <w:szCs w:val="26"/>
        </w:rPr>
        <w:t xml:space="preserve"> </w:t>
      </w:r>
      <w:r w:rsidRPr="000643A0">
        <w:rPr>
          <w:color w:val="000000"/>
          <w:sz w:val="26"/>
          <w:szCs w:val="26"/>
        </w:rPr>
        <w:t xml:space="preserve">за </w:t>
      </w:r>
      <w:proofErr w:type="spellStart"/>
      <w:r w:rsidRPr="000643A0">
        <w:rPr>
          <w:color w:val="000000"/>
          <w:sz w:val="26"/>
          <w:szCs w:val="26"/>
        </w:rPr>
        <w:t>адресою</w:t>
      </w:r>
      <w:proofErr w:type="spellEnd"/>
      <w:r w:rsidRPr="000643A0">
        <w:rPr>
          <w:color w:val="000000"/>
          <w:sz w:val="26"/>
          <w:szCs w:val="26"/>
        </w:rPr>
        <w:t xml:space="preserve">: </w:t>
      </w:r>
      <w:r w:rsidR="0039014B">
        <w:rPr>
          <w:color w:val="000000"/>
          <w:sz w:val="26"/>
          <w:szCs w:val="26"/>
        </w:rPr>
        <w:t>АДРЕСА_</w:t>
      </w:r>
      <w:r w:rsidR="0039014B">
        <w:rPr>
          <w:color w:val="000000"/>
          <w:sz w:val="26"/>
          <w:szCs w:val="26"/>
        </w:rPr>
        <w:t>3</w:t>
      </w:r>
      <w:r w:rsidRPr="000643A0">
        <w:rPr>
          <w:color w:val="000000"/>
          <w:sz w:val="26"/>
          <w:szCs w:val="26"/>
        </w:rPr>
        <w:t xml:space="preserve">. </w:t>
      </w:r>
      <w:r w:rsidR="00471C33" w:rsidRPr="000643A0">
        <w:rPr>
          <w:color w:val="000000"/>
          <w:sz w:val="26"/>
          <w:szCs w:val="26"/>
        </w:rPr>
        <w:t>Набуття квартири</w:t>
      </w:r>
      <w:r w:rsidRPr="000643A0">
        <w:rPr>
          <w:color w:val="000000"/>
          <w:sz w:val="26"/>
          <w:szCs w:val="26"/>
        </w:rPr>
        <w:t xml:space="preserve"> за договором купівлі-продажу здійснено за 340 191 грн;</w:t>
      </w:r>
    </w:p>
    <w:p w:rsidR="009E716F" w:rsidRPr="000643A0" w:rsidRDefault="00C153BB" w:rsidP="000643A0">
      <w:pPr>
        <w:spacing w:line="276" w:lineRule="auto"/>
        <w:ind w:firstLine="709"/>
        <w:jc w:val="both"/>
        <w:rPr>
          <w:color w:val="000000"/>
          <w:sz w:val="26"/>
          <w:szCs w:val="26"/>
        </w:rPr>
      </w:pPr>
      <w:r w:rsidRPr="000643A0">
        <w:rPr>
          <w:color w:val="000000"/>
          <w:sz w:val="26"/>
          <w:szCs w:val="26"/>
        </w:rPr>
        <w:t xml:space="preserve">- 28 грудня 2020 року – квартиру </w:t>
      </w:r>
      <w:r w:rsidR="00647CBD" w:rsidRPr="000643A0">
        <w:rPr>
          <w:color w:val="000000"/>
          <w:sz w:val="26"/>
          <w:szCs w:val="26"/>
        </w:rPr>
        <w:t xml:space="preserve">площею 25,7 </w:t>
      </w:r>
      <w:proofErr w:type="spellStart"/>
      <w:r w:rsidR="00647CBD" w:rsidRPr="000643A0">
        <w:rPr>
          <w:color w:val="000000"/>
          <w:sz w:val="26"/>
          <w:szCs w:val="26"/>
        </w:rPr>
        <w:t>кв.м</w:t>
      </w:r>
      <w:proofErr w:type="spellEnd"/>
      <w:r w:rsidR="00647CBD" w:rsidRPr="000643A0">
        <w:rPr>
          <w:color w:val="000000"/>
          <w:sz w:val="26"/>
          <w:szCs w:val="26"/>
        </w:rPr>
        <w:t xml:space="preserve"> </w:t>
      </w:r>
      <w:r w:rsidRPr="000643A0">
        <w:rPr>
          <w:color w:val="000000"/>
          <w:sz w:val="26"/>
          <w:szCs w:val="26"/>
        </w:rPr>
        <w:t xml:space="preserve">за </w:t>
      </w:r>
      <w:proofErr w:type="spellStart"/>
      <w:r w:rsidRPr="000643A0">
        <w:rPr>
          <w:color w:val="000000"/>
          <w:sz w:val="26"/>
          <w:szCs w:val="26"/>
        </w:rPr>
        <w:t>адресою</w:t>
      </w:r>
      <w:proofErr w:type="spellEnd"/>
      <w:r w:rsidRPr="000643A0">
        <w:rPr>
          <w:color w:val="000000"/>
          <w:sz w:val="26"/>
          <w:szCs w:val="26"/>
        </w:rPr>
        <w:t xml:space="preserve">: </w:t>
      </w:r>
      <w:r w:rsidR="0039014B">
        <w:rPr>
          <w:color w:val="000000"/>
          <w:sz w:val="26"/>
          <w:szCs w:val="26"/>
        </w:rPr>
        <w:t>АДРЕСА_</w:t>
      </w:r>
      <w:r w:rsidR="0039014B">
        <w:rPr>
          <w:color w:val="000000"/>
          <w:sz w:val="26"/>
          <w:szCs w:val="26"/>
        </w:rPr>
        <w:t>1</w:t>
      </w:r>
      <w:r w:rsidRPr="000643A0">
        <w:rPr>
          <w:color w:val="000000"/>
          <w:sz w:val="26"/>
          <w:szCs w:val="26"/>
        </w:rPr>
        <w:t xml:space="preserve">. </w:t>
      </w:r>
      <w:r w:rsidR="00471C33" w:rsidRPr="000643A0">
        <w:rPr>
          <w:color w:val="000000"/>
          <w:sz w:val="26"/>
          <w:szCs w:val="26"/>
        </w:rPr>
        <w:t xml:space="preserve">Набуття квартири </w:t>
      </w:r>
      <w:r w:rsidRPr="000643A0">
        <w:rPr>
          <w:color w:val="000000"/>
          <w:sz w:val="26"/>
          <w:szCs w:val="26"/>
        </w:rPr>
        <w:t>за договором купівлі-продажу здійснено за 436 9</w:t>
      </w:r>
      <w:r w:rsidR="00D57F85" w:rsidRPr="000643A0">
        <w:rPr>
          <w:color w:val="000000"/>
          <w:sz w:val="26"/>
          <w:szCs w:val="26"/>
        </w:rPr>
        <w:t>00 грн.</w:t>
      </w:r>
    </w:p>
    <w:p w:rsidR="007E3678" w:rsidRPr="000643A0" w:rsidRDefault="006A3299" w:rsidP="000643A0">
      <w:pPr>
        <w:spacing w:line="276" w:lineRule="auto"/>
        <w:ind w:firstLine="709"/>
        <w:jc w:val="both"/>
        <w:rPr>
          <w:sz w:val="26"/>
          <w:szCs w:val="26"/>
          <w:lang w:val="ru-RU"/>
        </w:rPr>
      </w:pPr>
      <w:r>
        <w:rPr>
          <w:sz w:val="26"/>
          <w:szCs w:val="26"/>
        </w:rPr>
        <w:t>Першочергово</w:t>
      </w:r>
      <w:r w:rsidR="005939E8" w:rsidRPr="000643A0">
        <w:rPr>
          <w:sz w:val="26"/>
          <w:szCs w:val="26"/>
        </w:rPr>
        <w:t xml:space="preserve"> К</w:t>
      </w:r>
      <w:r w:rsidR="00647CBD" w:rsidRPr="000643A0">
        <w:rPr>
          <w:sz w:val="26"/>
          <w:szCs w:val="26"/>
        </w:rPr>
        <w:t>омісія наголошує</w:t>
      </w:r>
      <w:r w:rsidR="005939E8" w:rsidRPr="000643A0">
        <w:rPr>
          <w:sz w:val="26"/>
          <w:szCs w:val="26"/>
        </w:rPr>
        <w:t xml:space="preserve">, що аналіз нерухомого майна свекра </w:t>
      </w:r>
      <w:r w:rsidR="002F57D6" w:rsidRPr="000643A0">
        <w:rPr>
          <w:sz w:val="26"/>
          <w:szCs w:val="26"/>
        </w:rPr>
        <w:t>кандидат</w:t>
      </w:r>
      <w:r>
        <w:rPr>
          <w:sz w:val="26"/>
          <w:szCs w:val="26"/>
        </w:rPr>
        <w:t>а</w:t>
      </w:r>
      <w:r w:rsidR="002F57D6" w:rsidRPr="000643A0">
        <w:rPr>
          <w:sz w:val="26"/>
          <w:szCs w:val="26"/>
        </w:rPr>
        <w:t xml:space="preserve"> </w:t>
      </w:r>
      <w:r w:rsidR="005939E8" w:rsidRPr="000643A0">
        <w:rPr>
          <w:sz w:val="26"/>
          <w:szCs w:val="26"/>
        </w:rPr>
        <w:t>здійснює</w:t>
      </w:r>
      <w:r w:rsidR="00647CBD" w:rsidRPr="000643A0">
        <w:rPr>
          <w:sz w:val="26"/>
          <w:szCs w:val="26"/>
        </w:rPr>
        <w:t>ться</w:t>
      </w:r>
      <w:r w:rsidR="005939E8" w:rsidRPr="000643A0">
        <w:rPr>
          <w:sz w:val="26"/>
          <w:szCs w:val="26"/>
        </w:rPr>
        <w:t xml:space="preserve"> виключно з </w:t>
      </w:r>
      <w:r w:rsidR="00647CBD" w:rsidRPr="000643A0">
        <w:rPr>
          <w:sz w:val="26"/>
          <w:szCs w:val="26"/>
        </w:rPr>
        <w:t>огляду</w:t>
      </w:r>
      <w:r w:rsidR="005939E8" w:rsidRPr="000643A0">
        <w:rPr>
          <w:sz w:val="26"/>
          <w:szCs w:val="26"/>
        </w:rPr>
        <w:t xml:space="preserve"> </w:t>
      </w:r>
      <w:r w:rsidR="00647CBD" w:rsidRPr="000643A0">
        <w:rPr>
          <w:sz w:val="26"/>
          <w:szCs w:val="26"/>
        </w:rPr>
        <w:t>на такі обставини:</w:t>
      </w:r>
      <w:r>
        <w:rPr>
          <w:sz w:val="26"/>
          <w:szCs w:val="26"/>
        </w:rPr>
        <w:t xml:space="preserve"> 1) кандидат у Деклараціях за 2022–</w:t>
      </w:r>
      <w:r w:rsidR="005939E8" w:rsidRPr="000643A0">
        <w:rPr>
          <w:sz w:val="26"/>
          <w:szCs w:val="26"/>
        </w:rPr>
        <w:t xml:space="preserve">2024 роки зазначає про </w:t>
      </w:r>
      <w:r w:rsidR="00647CBD" w:rsidRPr="000643A0">
        <w:rPr>
          <w:sz w:val="26"/>
          <w:szCs w:val="26"/>
        </w:rPr>
        <w:t xml:space="preserve">наявність у неї та </w:t>
      </w:r>
      <w:r w:rsidR="005939E8" w:rsidRPr="000643A0">
        <w:rPr>
          <w:sz w:val="26"/>
          <w:szCs w:val="26"/>
        </w:rPr>
        <w:t>її чоловіка інш</w:t>
      </w:r>
      <w:r w:rsidR="00647CBD" w:rsidRPr="000643A0">
        <w:rPr>
          <w:sz w:val="26"/>
          <w:szCs w:val="26"/>
        </w:rPr>
        <w:t>ого</w:t>
      </w:r>
      <w:r w:rsidR="005939E8" w:rsidRPr="000643A0">
        <w:rPr>
          <w:sz w:val="26"/>
          <w:szCs w:val="26"/>
        </w:rPr>
        <w:t xml:space="preserve"> прав</w:t>
      </w:r>
      <w:r w:rsidR="00647CBD" w:rsidRPr="000643A0">
        <w:rPr>
          <w:sz w:val="26"/>
          <w:szCs w:val="26"/>
        </w:rPr>
        <w:t>а</w:t>
      </w:r>
      <w:r w:rsidR="005939E8" w:rsidRPr="000643A0">
        <w:rPr>
          <w:sz w:val="26"/>
          <w:szCs w:val="26"/>
        </w:rPr>
        <w:t xml:space="preserve"> користування квартирою площею 131,6 кв.м, </w:t>
      </w:r>
      <w:r w:rsidR="00647CBD" w:rsidRPr="000643A0">
        <w:rPr>
          <w:sz w:val="26"/>
          <w:szCs w:val="26"/>
        </w:rPr>
        <w:t>розташованою</w:t>
      </w:r>
      <w:r w:rsidR="005939E8" w:rsidRPr="000643A0">
        <w:rPr>
          <w:sz w:val="26"/>
          <w:szCs w:val="26"/>
        </w:rPr>
        <w:t xml:space="preserve"> за адресою: </w:t>
      </w:r>
      <w:r w:rsidR="005D19C9">
        <w:rPr>
          <w:color w:val="000000"/>
          <w:sz w:val="26"/>
          <w:szCs w:val="26"/>
        </w:rPr>
        <w:t>АДРЕСА_2</w:t>
      </w:r>
      <w:r>
        <w:rPr>
          <w:sz w:val="26"/>
          <w:szCs w:val="26"/>
        </w:rPr>
        <w:t>; 2) кандидат</w:t>
      </w:r>
      <w:r w:rsidR="005939E8" w:rsidRPr="000643A0">
        <w:rPr>
          <w:sz w:val="26"/>
          <w:szCs w:val="26"/>
        </w:rPr>
        <w:t xml:space="preserve"> зареєструвала місцезнаходженн</w:t>
      </w:r>
      <w:r w:rsidR="00D3146E">
        <w:rPr>
          <w:sz w:val="26"/>
          <w:szCs w:val="26"/>
        </w:rPr>
        <w:t xml:space="preserve">я </w:t>
      </w:r>
      <w:r w:rsidR="005939E8" w:rsidRPr="000643A0">
        <w:rPr>
          <w:sz w:val="26"/>
          <w:szCs w:val="26"/>
        </w:rPr>
        <w:t>адвокатського бюро у квартирі, що належить свекру</w:t>
      </w:r>
      <w:r w:rsidR="00647CBD" w:rsidRPr="000643A0">
        <w:rPr>
          <w:sz w:val="26"/>
          <w:szCs w:val="26"/>
        </w:rPr>
        <w:t>,</w:t>
      </w:r>
      <w:r w:rsidR="005939E8" w:rsidRPr="000643A0">
        <w:rPr>
          <w:sz w:val="26"/>
          <w:szCs w:val="26"/>
        </w:rPr>
        <w:t xml:space="preserve"> за </w:t>
      </w:r>
      <w:proofErr w:type="spellStart"/>
      <w:r w:rsidR="005939E8" w:rsidRPr="000643A0">
        <w:rPr>
          <w:sz w:val="26"/>
          <w:szCs w:val="26"/>
        </w:rPr>
        <w:t>адресою</w:t>
      </w:r>
      <w:proofErr w:type="spellEnd"/>
      <w:r w:rsidR="005939E8" w:rsidRPr="000643A0">
        <w:rPr>
          <w:sz w:val="26"/>
          <w:szCs w:val="26"/>
        </w:rPr>
        <w:t xml:space="preserve">: </w:t>
      </w:r>
      <w:r w:rsidR="005D19C9">
        <w:rPr>
          <w:color w:val="000000"/>
          <w:sz w:val="26"/>
          <w:szCs w:val="26"/>
        </w:rPr>
        <w:t>АДРЕСА_</w:t>
      </w:r>
      <w:r w:rsidR="005D19C9">
        <w:rPr>
          <w:color w:val="000000"/>
          <w:sz w:val="26"/>
          <w:szCs w:val="26"/>
        </w:rPr>
        <w:t>1</w:t>
      </w:r>
      <w:r w:rsidR="00FB5CEE" w:rsidRPr="000643A0">
        <w:rPr>
          <w:sz w:val="26"/>
          <w:szCs w:val="26"/>
          <w:lang w:val="ru-RU"/>
        </w:rPr>
        <w:t>.</w:t>
      </w:r>
    </w:p>
    <w:p w:rsidR="00086B22" w:rsidRPr="000643A0" w:rsidRDefault="006A3299" w:rsidP="000643A0">
      <w:pPr>
        <w:spacing w:line="276" w:lineRule="auto"/>
        <w:ind w:firstLine="709"/>
        <w:jc w:val="both"/>
        <w:rPr>
          <w:sz w:val="26"/>
          <w:szCs w:val="26"/>
        </w:rPr>
      </w:pPr>
      <w:r w:rsidRPr="006A3299">
        <w:rPr>
          <w:sz w:val="26"/>
          <w:szCs w:val="26"/>
        </w:rPr>
        <w:t>Стосовно</w:t>
      </w:r>
      <w:r w:rsidR="00917C26" w:rsidRPr="000643A0">
        <w:rPr>
          <w:sz w:val="26"/>
          <w:szCs w:val="26"/>
        </w:rPr>
        <w:t xml:space="preserve"> квартири площею 131,6 кв.м</w:t>
      </w:r>
      <w:r w:rsidR="006C3287" w:rsidRPr="000643A0">
        <w:rPr>
          <w:sz w:val="26"/>
          <w:szCs w:val="26"/>
        </w:rPr>
        <w:t>, розташованої</w:t>
      </w:r>
      <w:r w:rsidR="00917C26" w:rsidRPr="000643A0">
        <w:rPr>
          <w:sz w:val="26"/>
          <w:szCs w:val="26"/>
        </w:rPr>
        <w:t xml:space="preserve"> за </w:t>
      </w:r>
      <w:proofErr w:type="spellStart"/>
      <w:r w:rsidR="00917C26" w:rsidRPr="000643A0">
        <w:rPr>
          <w:sz w:val="26"/>
          <w:szCs w:val="26"/>
        </w:rPr>
        <w:t>адресою</w:t>
      </w:r>
      <w:proofErr w:type="spellEnd"/>
      <w:r w:rsidR="00917C26" w:rsidRPr="000643A0">
        <w:rPr>
          <w:sz w:val="26"/>
          <w:szCs w:val="26"/>
        </w:rPr>
        <w:t xml:space="preserve">: </w:t>
      </w:r>
      <w:r w:rsidR="00937851">
        <w:rPr>
          <w:color w:val="000000"/>
          <w:sz w:val="26"/>
          <w:szCs w:val="26"/>
        </w:rPr>
        <w:t>АДРЕСА_2</w:t>
      </w:r>
      <w:r w:rsidR="00917C26" w:rsidRPr="000643A0">
        <w:rPr>
          <w:sz w:val="26"/>
          <w:szCs w:val="26"/>
        </w:rPr>
        <w:t xml:space="preserve">, встановлено, що </w:t>
      </w:r>
      <w:r w:rsidR="002F57D6" w:rsidRPr="000643A0">
        <w:rPr>
          <w:sz w:val="26"/>
          <w:szCs w:val="26"/>
        </w:rPr>
        <w:t>вона</w:t>
      </w:r>
      <w:r w:rsidR="00917C26" w:rsidRPr="000643A0">
        <w:rPr>
          <w:sz w:val="26"/>
          <w:szCs w:val="26"/>
        </w:rPr>
        <w:t xml:space="preserve"> набут</w:t>
      </w:r>
      <w:r w:rsidR="002F57D6" w:rsidRPr="000643A0">
        <w:rPr>
          <w:sz w:val="26"/>
          <w:szCs w:val="26"/>
        </w:rPr>
        <w:t xml:space="preserve">а </w:t>
      </w:r>
      <w:r w:rsidR="00917C26" w:rsidRPr="000643A0">
        <w:rPr>
          <w:sz w:val="26"/>
          <w:szCs w:val="26"/>
        </w:rPr>
        <w:t>свекром</w:t>
      </w:r>
      <w:r w:rsidR="002F57D6" w:rsidRPr="000643A0">
        <w:rPr>
          <w:sz w:val="26"/>
          <w:szCs w:val="26"/>
        </w:rPr>
        <w:t xml:space="preserve"> кандидат</w:t>
      </w:r>
      <w:r w:rsidR="00D61DA0">
        <w:rPr>
          <w:sz w:val="26"/>
          <w:szCs w:val="26"/>
        </w:rPr>
        <w:t xml:space="preserve">а </w:t>
      </w:r>
      <w:r>
        <w:rPr>
          <w:sz w:val="26"/>
          <w:szCs w:val="26"/>
        </w:rPr>
        <w:t>04 </w:t>
      </w:r>
      <w:r w:rsidR="00917C26" w:rsidRPr="000643A0">
        <w:rPr>
          <w:sz w:val="26"/>
          <w:szCs w:val="26"/>
        </w:rPr>
        <w:t>вересня 1999 року, тобто до укладення шлюбу між кандидат</w:t>
      </w:r>
      <w:r>
        <w:rPr>
          <w:sz w:val="26"/>
          <w:szCs w:val="26"/>
        </w:rPr>
        <w:t>ом</w:t>
      </w:r>
      <w:r w:rsidR="00917C26" w:rsidRPr="000643A0">
        <w:rPr>
          <w:sz w:val="26"/>
          <w:szCs w:val="26"/>
        </w:rPr>
        <w:t xml:space="preserve"> та її чоловіком</w:t>
      </w:r>
      <w:r w:rsidR="00086B22" w:rsidRPr="000643A0">
        <w:rPr>
          <w:sz w:val="26"/>
          <w:szCs w:val="26"/>
        </w:rPr>
        <w:t>, а отже</w:t>
      </w:r>
      <w:r>
        <w:rPr>
          <w:sz w:val="26"/>
          <w:szCs w:val="26"/>
        </w:rPr>
        <w:t>,</w:t>
      </w:r>
      <w:r w:rsidR="00086B22" w:rsidRPr="000643A0">
        <w:rPr>
          <w:sz w:val="26"/>
          <w:szCs w:val="26"/>
        </w:rPr>
        <w:t xml:space="preserve"> не </w:t>
      </w:r>
      <w:r w:rsidR="00621743" w:rsidRPr="000643A0">
        <w:rPr>
          <w:sz w:val="26"/>
          <w:szCs w:val="26"/>
        </w:rPr>
        <w:t xml:space="preserve">береться до уваги </w:t>
      </w:r>
      <w:r>
        <w:rPr>
          <w:sz w:val="26"/>
          <w:szCs w:val="26"/>
        </w:rPr>
        <w:t>при оцінюванні</w:t>
      </w:r>
      <w:r w:rsidR="00086B22" w:rsidRPr="000643A0">
        <w:rPr>
          <w:sz w:val="26"/>
          <w:szCs w:val="26"/>
        </w:rPr>
        <w:t xml:space="preserve"> </w:t>
      </w:r>
      <w:r>
        <w:rPr>
          <w:sz w:val="26"/>
          <w:szCs w:val="26"/>
        </w:rPr>
        <w:t xml:space="preserve">відповідності </w:t>
      </w:r>
      <w:r w:rsidR="00621743" w:rsidRPr="000643A0">
        <w:rPr>
          <w:sz w:val="26"/>
          <w:szCs w:val="26"/>
        </w:rPr>
        <w:t>кандида</w:t>
      </w:r>
      <w:r>
        <w:rPr>
          <w:sz w:val="26"/>
          <w:szCs w:val="26"/>
        </w:rPr>
        <w:t>та</w:t>
      </w:r>
      <w:r w:rsidR="00621743" w:rsidRPr="000643A0">
        <w:rPr>
          <w:sz w:val="26"/>
          <w:szCs w:val="26"/>
        </w:rPr>
        <w:t xml:space="preserve"> критерію, що досліджується</w:t>
      </w:r>
      <w:r w:rsidR="00086B22" w:rsidRPr="000643A0">
        <w:rPr>
          <w:sz w:val="26"/>
          <w:szCs w:val="26"/>
        </w:rPr>
        <w:t>.</w:t>
      </w:r>
    </w:p>
    <w:p w:rsidR="0078543A" w:rsidRDefault="006A3299" w:rsidP="000643A0">
      <w:pPr>
        <w:spacing w:line="276" w:lineRule="auto"/>
        <w:ind w:firstLine="709"/>
        <w:jc w:val="both"/>
        <w:rPr>
          <w:sz w:val="26"/>
          <w:szCs w:val="26"/>
        </w:rPr>
      </w:pPr>
      <w:r w:rsidRPr="006A3299">
        <w:rPr>
          <w:sz w:val="26"/>
          <w:szCs w:val="26"/>
        </w:rPr>
        <w:t>Стосовно</w:t>
      </w:r>
      <w:r w:rsidR="00917C26" w:rsidRPr="000643A0">
        <w:rPr>
          <w:sz w:val="26"/>
          <w:szCs w:val="26"/>
        </w:rPr>
        <w:t xml:space="preserve"> квартири площею 33,3 кв.м</w:t>
      </w:r>
      <w:r w:rsidR="006C3287" w:rsidRPr="000643A0">
        <w:rPr>
          <w:sz w:val="26"/>
          <w:szCs w:val="26"/>
        </w:rPr>
        <w:t>, розташованої</w:t>
      </w:r>
      <w:r w:rsidR="00917C26" w:rsidRPr="000643A0">
        <w:rPr>
          <w:sz w:val="26"/>
          <w:szCs w:val="26"/>
        </w:rPr>
        <w:t xml:space="preserve"> за </w:t>
      </w:r>
      <w:proofErr w:type="spellStart"/>
      <w:r w:rsidR="00917C26" w:rsidRPr="000643A0">
        <w:rPr>
          <w:sz w:val="26"/>
          <w:szCs w:val="26"/>
        </w:rPr>
        <w:t>адресою</w:t>
      </w:r>
      <w:proofErr w:type="spellEnd"/>
      <w:r w:rsidR="00917C26" w:rsidRPr="000643A0">
        <w:rPr>
          <w:sz w:val="26"/>
          <w:szCs w:val="26"/>
        </w:rPr>
        <w:t xml:space="preserve">: </w:t>
      </w:r>
      <w:r w:rsidR="00937851">
        <w:rPr>
          <w:color w:val="000000"/>
          <w:sz w:val="26"/>
          <w:szCs w:val="26"/>
        </w:rPr>
        <w:t>АДРЕСА_</w:t>
      </w:r>
      <w:r w:rsidR="00937851">
        <w:rPr>
          <w:color w:val="000000"/>
          <w:sz w:val="26"/>
          <w:szCs w:val="26"/>
        </w:rPr>
        <w:t>3</w:t>
      </w:r>
      <w:r w:rsidR="00917C26" w:rsidRPr="000643A0">
        <w:rPr>
          <w:sz w:val="26"/>
          <w:szCs w:val="26"/>
        </w:rPr>
        <w:t xml:space="preserve">, встановлено, що </w:t>
      </w:r>
      <w:r>
        <w:rPr>
          <w:sz w:val="26"/>
          <w:szCs w:val="26"/>
        </w:rPr>
        <w:t>вона</w:t>
      </w:r>
      <w:r w:rsidR="002F57D6" w:rsidRPr="000643A0">
        <w:rPr>
          <w:sz w:val="26"/>
          <w:szCs w:val="26"/>
        </w:rPr>
        <w:t xml:space="preserve"> </w:t>
      </w:r>
      <w:r w:rsidR="00917C26" w:rsidRPr="000643A0">
        <w:rPr>
          <w:sz w:val="26"/>
          <w:szCs w:val="26"/>
        </w:rPr>
        <w:t>набут</w:t>
      </w:r>
      <w:r w:rsidR="002F57D6" w:rsidRPr="000643A0">
        <w:rPr>
          <w:sz w:val="26"/>
          <w:szCs w:val="26"/>
        </w:rPr>
        <w:t>а</w:t>
      </w:r>
      <w:r w:rsidR="00917C26" w:rsidRPr="000643A0">
        <w:rPr>
          <w:sz w:val="26"/>
          <w:szCs w:val="26"/>
        </w:rPr>
        <w:t xml:space="preserve"> свекром </w:t>
      </w:r>
      <w:r w:rsidR="002F57D6" w:rsidRPr="000643A0">
        <w:rPr>
          <w:sz w:val="26"/>
          <w:szCs w:val="26"/>
        </w:rPr>
        <w:t>кандидат</w:t>
      </w:r>
      <w:r>
        <w:rPr>
          <w:sz w:val="26"/>
          <w:szCs w:val="26"/>
        </w:rPr>
        <w:t>а</w:t>
      </w:r>
      <w:r w:rsidR="002F57D6" w:rsidRPr="000643A0">
        <w:rPr>
          <w:sz w:val="26"/>
          <w:szCs w:val="26"/>
        </w:rPr>
        <w:t xml:space="preserve"> </w:t>
      </w:r>
      <w:r w:rsidR="000643A0" w:rsidRPr="000643A0">
        <w:rPr>
          <w:sz w:val="26"/>
          <w:szCs w:val="26"/>
        </w:rPr>
        <w:t>05 </w:t>
      </w:r>
      <w:r w:rsidR="0078543A" w:rsidRPr="000643A0">
        <w:rPr>
          <w:sz w:val="26"/>
          <w:szCs w:val="26"/>
        </w:rPr>
        <w:t>грудня 2017 року, втім Комісією не в</w:t>
      </w:r>
      <w:r w:rsidR="002F57D6" w:rsidRPr="000643A0">
        <w:rPr>
          <w:sz w:val="26"/>
          <w:szCs w:val="26"/>
        </w:rPr>
        <w:t>иявлено</w:t>
      </w:r>
      <w:r w:rsidR="0078543A" w:rsidRPr="000643A0">
        <w:rPr>
          <w:sz w:val="26"/>
          <w:szCs w:val="26"/>
        </w:rPr>
        <w:t xml:space="preserve"> факт</w:t>
      </w:r>
      <w:r w:rsidR="002F57D6" w:rsidRPr="000643A0">
        <w:rPr>
          <w:sz w:val="26"/>
          <w:szCs w:val="26"/>
        </w:rPr>
        <w:t>ів</w:t>
      </w:r>
      <w:r w:rsidR="0078543A" w:rsidRPr="000643A0">
        <w:rPr>
          <w:sz w:val="26"/>
          <w:szCs w:val="26"/>
        </w:rPr>
        <w:t xml:space="preserve"> користування </w:t>
      </w:r>
      <w:r w:rsidR="002F57D6" w:rsidRPr="000643A0">
        <w:rPr>
          <w:sz w:val="26"/>
          <w:szCs w:val="26"/>
        </w:rPr>
        <w:t>цим</w:t>
      </w:r>
      <w:r w:rsidR="0078543A" w:rsidRPr="000643A0">
        <w:rPr>
          <w:sz w:val="26"/>
          <w:szCs w:val="26"/>
        </w:rPr>
        <w:t xml:space="preserve"> майном</w:t>
      </w:r>
      <w:r w:rsidR="002F57D6" w:rsidRPr="000643A0">
        <w:rPr>
          <w:sz w:val="26"/>
          <w:szCs w:val="26"/>
        </w:rPr>
        <w:t xml:space="preserve"> кандидат</w:t>
      </w:r>
      <w:r>
        <w:rPr>
          <w:sz w:val="26"/>
          <w:szCs w:val="26"/>
        </w:rPr>
        <w:t>ом</w:t>
      </w:r>
      <w:r w:rsidR="002F57D6" w:rsidRPr="000643A0">
        <w:rPr>
          <w:sz w:val="26"/>
          <w:szCs w:val="26"/>
        </w:rPr>
        <w:t xml:space="preserve"> чи членами її сім’ї.</w:t>
      </w:r>
    </w:p>
    <w:p w:rsidR="00B06F37" w:rsidRDefault="00B06F37" w:rsidP="000643A0">
      <w:pPr>
        <w:spacing w:line="276" w:lineRule="auto"/>
        <w:ind w:firstLine="709"/>
        <w:jc w:val="both"/>
        <w:rPr>
          <w:sz w:val="26"/>
          <w:szCs w:val="26"/>
        </w:rPr>
      </w:pPr>
    </w:p>
    <w:p w:rsidR="00B06F37" w:rsidRPr="000643A0" w:rsidRDefault="00B06F37" w:rsidP="000643A0">
      <w:pPr>
        <w:spacing w:line="276" w:lineRule="auto"/>
        <w:ind w:firstLine="709"/>
        <w:jc w:val="both"/>
        <w:rPr>
          <w:sz w:val="26"/>
          <w:szCs w:val="26"/>
        </w:rPr>
      </w:pPr>
    </w:p>
    <w:p w:rsidR="00086B22" w:rsidRPr="000643A0" w:rsidRDefault="006A3299" w:rsidP="000643A0">
      <w:pPr>
        <w:spacing w:line="276" w:lineRule="auto"/>
        <w:ind w:firstLine="709"/>
        <w:jc w:val="both"/>
        <w:rPr>
          <w:sz w:val="26"/>
          <w:szCs w:val="26"/>
        </w:rPr>
      </w:pPr>
      <w:r w:rsidRPr="006A3299">
        <w:rPr>
          <w:sz w:val="26"/>
          <w:szCs w:val="26"/>
        </w:rPr>
        <w:lastRenderedPageBreak/>
        <w:t>Стосовно</w:t>
      </w:r>
      <w:r w:rsidR="00353B10" w:rsidRPr="000643A0">
        <w:rPr>
          <w:sz w:val="26"/>
          <w:szCs w:val="26"/>
        </w:rPr>
        <w:t xml:space="preserve"> квартири площею 25,7 кв.м</w:t>
      </w:r>
      <w:r w:rsidR="006C3287" w:rsidRPr="000643A0">
        <w:rPr>
          <w:sz w:val="26"/>
          <w:szCs w:val="26"/>
        </w:rPr>
        <w:t>, розташованої</w:t>
      </w:r>
      <w:r w:rsidR="00353B10" w:rsidRPr="000643A0">
        <w:rPr>
          <w:sz w:val="26"/>
          <w:szCs w:val="26"/>
        </w:rPr>
        <w:t xml:space="preserve"> за адресою: </w:t>
      </w:r>
      <w:r w:rsidR="00B06F37">
        <w:rPr>
          <w:color w:val="000000"/>
          <w:sz w:val="26"/>
          <w:szCs w:val="26"/>
        </w:rPr>
        <w:t>АДРЕСА_</w:t>
      </w:r>
      <w:r w:rsidR="00B06F37">
        <w:rPr>
          <w:color w:val="000000"/>
          <w:sz w:val="26"/>
          <w:szCs w:val="26"/>
        </w:rPr>
        <w:t>1</w:t>
      </w:r>
      <w:r w:rsidR="00353B10" w:rsidRPr="000643A0">
        <w:rPr>
          <w:sz w:val="26"/>
          <w:szCs w:val="26"/>
        </w:rPr>
        <w:t xml:space="preserve">, встановлено, що </w:t>
      </w:r>
      <w:r w:rsidR="006C3287" w:rsidRPr="000643A0">
        <w:rPr>
          <w:sz w:val="26"/>
          <w:szCs w:val="26"/>
        </w:rPr>
        <w:t>її</w:t>
      </w:r>
      <w:r w:rsidR="00353B10" w:rsidRPr="000643A0">
        <w:rPr>
          <w:sz w:val="26"/>
          <w:szCs w:val="26"/>
        </w:rPr>
        <w:t xml:space="preserve"> набуто 28 грудня 2020 року</w:t>
      </w:r>
      <w:r w:rsidR="00353B10" w:rsidRPr="000643A0">
        <w:t xml:space="preserve"> </w:t>
      </w:r>
      <w:r w:rsidR="00D3146E">
        <w:rPr>
          <w:sz w:val="26"/>
          <w:szCs w:val="26"/>
        </w:rPr>
        <w:t xml:space="preserve">за ціною </w:t>
      </w:r>
      <w:r w:rsidR="00353B10" w:rsidRPr="000643A0">
        <w:rPr>
          <w:sz w:val="26"/>
          <w:szCs w:val="26"/>
        </w:rPr>
        <w:t>436 900 грн (</w:t>
      </w:r>
      <w:proofErr w:type="spellStart"/>
      <w:r w:rsidR="00353B10" w:rsidRPr="000643A0">
        <w:rPr>
          <w:sz w:val="26"/>
          <w:szCs w:val="26"/>
          <w:lang w:val="ru-RU"/>
        </w:rPr>
        <w:t>еквівалент</w:t>
      </w:r>
      <w:proofErr w:type="spellEnd"/>
      <w:r w:rsidR="00353B10" w:rsidRPr="000643A0">
        <w:rPr>
          <w:sz w:val="26"/>
          <w:szCs w:val="26"/>
          <w:lang w:val="ru-RU"/>
        </w:rPr>
        <w:t xml:space="preserve"> 16</w:t>
      </w:r>
      <w:r w:rsidR="00CF699B">
        <w:rPr>
          <w:sz w:val="26"/>
          <w:szCs w:val="26"/>
          <w:lang w:val="ru-RU"/>
        </w:rPr>
        <w:t> </w:t>
      </w:r>
      <w:r w:rsidR="00353B10" w:rsidRPr="000643A0">
        <w:rPr>
          <w:sz w:val="26"/>
          <w:szCs w:val="26"/>
          <w:lang w:val="ru-RU"/>
        </w:rPr>
        <w:t>205</w:t>
      </w:r>
      <w:r w:rsidR="00CF699B">
        <w:rPr>
          <w:sz w:val="26"/>
          <w:szCs w:val="26"/>
          <w:lang w:val="ru-RU"/>
        </w:rPr>
        <w:t> </w:t>
      </w:r>
      <w:r w:rsidR="00353B10" w:rsidRPr="000643A0">
        <w:rPr>
          <w:sz w:val="26"/>
          <w:szCs w:val="26"/>
          <w:lang w:val="ru-RU"/>
        </w:rPr>
        <w:t>$</w:t>
      </w:r>
      <w:r w:rsidR="00353B10" w:rsidRPr="000643A0">
        <w:rPr>
          <w:sz w:val="26"/>
          <w:szCs w:val="26"/>
        </w:rPr>
        <w:t>)</w:t>
      </w:r>
      <w:r w:rsidR="0005555F" w:rsidRPr="000643A0">
        <w:rPr>
          <w:sz w:val="26"/>
          <w:szCs w:val="26"/>
        </w:rPr>
        <w:t xml:space="preserve">. </w:t>
      </w:r>
      <w:r w:rsidR="006C3287" w:rsidRPr="000643A0">
        <w:rPr>
          <w:sz w:val="26"/>
          <w:szCs w:val="26"/>
        </w:rPr>
        <w:t>З 12 жовтня 2022  року зазначене майно використовується кандидат</w:t>
      </w:r>
      <w:r>
        <w:rPr>
          <w:sz w:val="26"/>
          <w:szCs w:val="26"/>
        </w:rPr>
        <w:t>ом</w:t>
      </w:r>
      <w:r w:rsidR="006C3287" w:rsidRPr="000643A0">
        <w:rPr>
          <w:sz w:val="26"/>
          <w:szCs w:val="26"/>
        </w:rPr>
        <w:t xml:space="preserve"> як юри</w:t>
      </w:r>
      <w:r w:rsidR="00086B22" w:rsidRPr="000643A0">
        <w:rPr>
          <w:sz w:val="26"/>
          <w:szCs w:val="26"/>
        </w:rPr>
        <w:t xml:space="preserve">дична адреса адвокатського </w:t>
      </w:r>
      <w:r>
        <w:rPr>
          <w:sz w:val="26"/>
          <w:szCs w:val="26"/>
        </w:rPr>
        <w:t>бюро.</w:t>
      </w:r>
    </w:p>
    <w:p w:rsidR="00AC2C5B" w:rsidRPr="000643A0" w:rsidRDefault="00475D69" w:rsidP="000643A0">
      <w:pPr>
        <w:spacing w:line="276" w:lineRule="auto"/>
        <w:ind w:firstLine="709"/>
        <w:jc w:val="both"/>
        <w:rPr>
          <w:sz w:val="26"/>
          <w:szCs w:val="26"/>
        </w:rPr>
      </w:pPr>
      <w:r w:rsidRPr="000643A0">
        <w:rPr>
          <w:sz w:val="26"/>
          <w:szCs w:val="26"/>
        </w:rPr>
        <w:t xml:space="preserve">Оцінюючи </w:t>
      </w:r>
      <w:r w:rsidR="006C3287" w:rsidRPr="000643A0">
        <w:rPr>
          <w:sz w:val="26"/>
          <w:szCs w:val="26"/>
        </w:rPr>
        <w:t>наведені</w:t>
      </w:r>
      <w:r w:rsidRPr="000643A0">
        <w:rPr>
          <w:sz w:val="26"/>
          <w:szCs w:val="26"/>
        </w:rPr>
        <w:t xml:space="preserve"> обставини з точки зору купівлі квартир</w:t>
      </w:r>
      <w:r w:rsidR="0005555F" w:rsidRPr="000643A0">
        <w:rPr>
          <w:sz w:val="26"/>
          <w:szCs w:val="26"/>
        </w:rPr>
        <w:t>и</w:t>
      </w:r>
      <w:r w:rsidRPr="000643A0">
        <w:rPr>
          <w:sz w:val="26"/>
          <w:szCs w:val="26"/>
        </w:rPr>
        <w:t xml:space="preserve"> в центральній частині міста Л</w:t>
      </w:r>
      <w:r w:rsidR="00D86D31" w:rsidRPr="000643A0">
        <w:rPr>
          <w:sz w:val="26"/>
          <w:szCs w:val="26"/>
        </w:rPr>
        <w:t>ь</w:t>
      </w:r>
      <w:r w:rsidR="001301DF" w:rsidRPr="000643A0">
        <w:rPr>
          <w:sz w:val="26"/>
          <w:szCs w:val="26"/>
        </w:rPr>
        <w:t>вова</w:t>
      </w:r>
      <w:r w:rsidR="006A3299">
        <w:rPr>
          <w:sz w:val="26"/>
          <w:szCs w:val="26"/>
        </w:rPr>
        <w:t xml:space="preserve"> у 2020 році</w:t>
      </w:r>
      <w:r w:rsidRPr="000643A0">
        <w:rPr>
          <w:sz w:val="26"/>
          <w:szCs w:val="26"/>
        </w:rPr>
        <w:t xml:space="preserve"> за </w:t>
      </w:r>
      <w:r w:rsidR="009C687F" w:rsidRPr="000643A0">
        <w:rPr>
          <w:sz w:val="26"/>
          <w:szCs w:val="26"/>
        </w:rPr>
        <w:t>цін</w:t>
      </w:r>
      <w:r w:rsidR="0005555F" w:rsidRPr="000643A0">
        <w:rPr>
          <w:sz w:val="26"/>
          <w:szCs w:val="26"/>
        </w:rPr>
        <w:t>ою</w:t>
      </w:r>
      <w:r w:rsidR="00285987" w:rsidRPr="000643A0">
        <w:rPr>
          <w:sz w:val="26"/>
          <w:szCs w:val="26"/>
        </w:rPr>
        <w:t>, що</w:t>
      </w:r>
      <w:r w:rsidR="009C687F" w:rsidRPr="000643A0">
        <w:rPr>
          <w:sz w:val="26"/>
          <w:szCs w:val="26"/>
        </w:rPr>
        <w:t xml:space="preserve"> відрізня</w:t>
      </w:r>
      <w:r w:rsidR="006A3299">
        <w:rPr>
          <w:sz w:val="26"/>
          <w:szCs w:val="26"/>
        </w:rPr>
        <w:t>є</w:t>
      </w:r>
      <w:r w:rsidR="00285987" w:rsidRPr="000643A0">
        <w:rPr>
          <w:sz w:val="26"/>
          <w:szCs w:val="26"/>
        </w:rPr>
        <w:t xml:space="preserve">ться від ринкової вартості, </w:t>
      </w:r>
      <w:r w:rsidR="0005555F" w:rsidRPr="000643A0">
        <w:rPr>
          <w:sz w:val="26"/>
          <w:szCs w:val="26"/>
        </w:rPr>
        <w:t xml:space="preserve">Комісія зауважує, </w:t>
      </w:r>
      <w:r w:rsidR="009C687F" w:rsidRPr="000643A0">
        <w:rPr>
          <w:sz w:val="26"/>
          <w:szCs w:val="26"/>
        </w:rPr>
        <w:t xml:space="preserve">що навіть правомірний за зовнішніми ознаками правочин може бути причиною сумніву </w:t>
      </w:r>
      <w:r w:rsidR="006A3299">
        <w:rPr>
          <w:sz w:val="26"/>
          <w:szCs w:val="26"/>
        </w:rPr>
        <w:t xml:space="preserve">в </w:t>
      </w:r>
      <w:r w:rsidR="009C687F" w:rsidRPr="000643A0">
        <w:rPr>
          <w:sz w:val="26"/>
          <w:szCs w:val="26"/>
        </w:rPr>
        <w:t xml:space="preserve">достовірності відображеної в ньому вартості предмета </w:t>
      </w:r>
      <w:r w:rsidR="003F1A9C">
        <w:rPr>
          <w:sz w:val="26"/>
          <w:szCs w:val="26"/>
        </w:rPr>
        <w:br/>
      </w:r>
      <w:r w:rsidR="009C687F" w:rsidRPr="000643A0">
        <w:rPr>
          <w:sz w:val="26"/>
          <w:szCs w:val="26"/>
        </w:rPr>
        <w:t>купівлі-продажу. Безперечно, відображення вартості майна, що не відповідає фактичній (заниження ціни предмета купівлі-продажу), є негативним явищем, оскільки унеможливлює оцінювання реального майнового стан</w:t>
      </w:r>
      <w:r w:rsidR="001301DF" w:rsidRPr="000643A0">
        <w:rPr>
          <w:sz w:val="26"/>
          <w:szCs w:val="26"/>
        </w:rPr>
        <w:t>у кандидат</w:t>
      </w:r>
      <w:r w:rsidR="006A3299">
        <w:rPr>
          <w:sz w:val="26"/>
          <w:szCs w:val="26"/>
        </w:rPr>
        <w:t>а</w:t>
      </w:r>
      <w:r w:rsidR="001301DF" w:rsidRPr="000643A0">
        <w:rPr>
          <w:sz w:val="26"/>
          <w:szCs w:val="26"/>
        </w:rPr>
        <w:t xml:space="preserve"> та членів її сім’ї</w:t>
      </w:r>
      <w:r w:rsidR="009C687F" w:rsidRPr="000643A0">
        <w:rPr>
          <w:sz w:val="26"/>
          <w:szCs w:val="26"/>
        </w:rPr>
        <w:t xml:space="preserve"> та ускладнює зіставлення рівня їх доходів і видатків. Це також може порушувати правила грошових розрахунків і фінансового моніторингу та може мати ознаки, якщо не ухилення від оподаткування, то принаймні свідомого сприяння йому.</w:t>
      </w:r>
    </w:p>
    <w:p w:rsidR="009E716F" w:rsidRPr="000643A0" w:rsidRDefault="006C3287" w:rsidP="000643A0">
      <w:pPr>
        <w:spacing w:line="276" w:lineRule="auto"/>
        <w:ind w:firstLine="709"/>
        <w:jc w:val="both"/>
        <w:rPr>
          <w:sz w:val="26"/>
          <w:szCs w:val="26"/>
        </w:rPr>
      </w:pPr>
      <w:r w:rsidRPr="000643A0">
        <w:rPr>
          <w:sz w:val="26"/>
          <w:szCs w:val="26"/>
        </w:rPr>
        <w:t>Водночас о</w:t>
      </w:r>
      <w:r w:rsidR="009C687F" w:rsidRPr="000643A0">
        <w:rPr>
          <w:sz w:val="26"/>
          <w:szCs w:val="26"/>
        </w:rPr>
        <w:t xml:space="preserve">цінка </w:t>
      </w:r>
      <w:r w:rsidRPr="000643A0">
        <w:rPr>
          <w:sz w:val="26"/>
          <w:szCs w:val="26"/>
        </w:rPr>
        <w:t>викладених</w:t>
      </w:r>
      <w:r w:rsidR="009C687F" w:rsidRPr="000643A0">
        <w:rPr>
          <w:sz w:val="26"/>
          <w:szCs w:val="26"/>
        </w:rPr>
        <w:t xml:space="preserve"> фактів </w:t>
      </w:r>
      <w:r w:rsidRPr="000643A0">
        <w:rPr>
          <w:sz w:val="26"/>
          <w:szCs w:val="26"/>
        </w:rPr>
        <w:t>та обставин</w:t>
      </w:r>
      <w:r w:rsidR="009F5E43" w:rsidRPr="000643A0">
        <w:rPr>
          <w:sz w:val="26"/>
          <w:szCs w:val="26"/>
        </w:rPr>
        <w:t xml:space="preserve"> з урахуванням пояснень кандидат</w:t>
      </w:r>
      <w:r w:rsidR="006A3299">
        <w:rPr>
          <w:sz w:val="26"/>
          <w:szCs w:val="26"/>
        </w:rPr>
        <w:t>а</w:t>
      </w:r>
      <w:r w:rsidR="009F5E43" w:rsidRPr="000643A0">
        <w:rPr>
          <w:sz w:val="26"/>
          <w:szCs w:val="26"/>
        </w:rPr>
        <w:t>,</w:t>
      </w:r>
      <w:r w:rsidRPr="000643A0">
        <w:rPr>
          <w:sz w:val="26"/>
          <w:szCs w:val="26"/>
        </w:rPr>
        <w:t xml:space="preserve"> не дає підстав для однозначного висновку</w:t>
      </w:r>
      <w:r w:rsidR="009F5E43" w:rsidRPr="000643A0">
        <w:rPr>
          <w:sz w:val="26"/>
          <w:szCs w:val="26"/>
        </w:rPr>
        <w:t xml:space="preserve"> про заниження вартості квартири та не свідчить</w:t>
      </w:r>
      <w:r w:rsidRPr="000643A0">
        <w:rPr>
          <w:sz w:val="26"/>
          <w:szCs w:val="26"/>
        </w:rPr>
        <w:t xml:space="preserve"> про невідповідність </w:t>
      </w:r>
      <w:r w:rsidR="00555614" w:rsidRPr="000643A0">
        <w:rPr>
          <w:sz w:val="26"/>
          <w:szCs w:val="26"/>
        </w:rPr>
        <w:t>Кравчик М.Б.</w:t>
      </w:r>
      <w:r w:rsidR="00166026" w:rsidRPr="000643A0">
        <w:rPr>
          <w:sz w:val="26"/>
          <w:szCs w:val="26"/>
        </w:rPr>
        <w:t xml:space="preserve"> критеріям</w:t>
      </w:r>
      <w:r w:rsidR="00887349">
        <w:rPr>
          <w:sz w:val="26"/>
          <w:szCs w:val="26"/>
        </w:rPr>
        <w:t>и</w:t>
      </w:r>
      <w:r w:rsidR="00166026" w:rsidRPr="000643A0">
        <w:rPr>
          <w:sz w:val="26"/>
          <w:szCs w:val="26"/>
        </w:rPr>
        <w:t xml:space="preserve"> професійної </w:t>
      </w:r>
      <w:r w:rsidRPr="000643A0">
        <w:rPr>
          <w:sz w:val="26"/>
          <w:szCs w:val="26"/>
        </w:rPr>
        <w:t>етики та доброчесності.</w:t>
      </w:r>
    </w:p>
    <w:p w:rsidR="009E716F" w:rsidRPr="000643A0" w:rsidRDefault="009E716F" w:rsidP="000643A0">
      <w:pPr>
        <w:spacing w:line="276" w:lineRule="auto"/>
        <w:ind w:firstLine="709"/>
        <w:jc w:val="both"/>
        <w:rPr>
          <w:color w:val="000000"/>
          <w:sz w:val="26"/>
          <w:szCs w:val="26"/>
        </w:rPr>
      </w:pPr>
    </w:p>
    <w:p w:rsidR="009E716F" w:rsidRPr="000643A0" w:rsidRDefault="005939E8" w:rsidP="000643A0">
      <w:pPr>
        <w:spacing w:line="276" w:lineRule="auto"/>
        <w:ind w:firstLine="709"/>
        <w:jc w:val="both"/>
        <w:rPr>
          <w:color w:val="000000"/>
          <w:sz w:val="26"/>
          <w:szCs w:val="26"/>
        </w:rPr>
      </w:pPr>
      <w:r w:rsidRPr="000643A0">
        <w:rPr>
          <w:color w:val="000000"/>
          <w:sz w:val="26"/>
          <w:szCs w:val="26"/>
        </w:rPr>
        <w:t>5</w:t>
      </w:r>
      <w:r w:rsidR="00136316" w:rsidRPr="000643A0">
        <w:rPr>
          <w:color w:val="000000"/>
          <w:sz w:val="26"/>
          <w:szCs w:val="26"/>
        </w:rPr>
        <w:t>. У 2014 році чоловік кандидат</w:t>
      </w:r>
      <w:r w:rsidR="006A3299">
        <w:rPr>
          <w:color w:val="000000"/>
          <w:sz w:val="26"/>
          <w:szCs w:val="26"/>
        </w:rPr>
        <w:t>а</w:t>
      </w:r>
      <w:r w:rsidR="00136316" w:rsidRPr="000643A0">
        <w:rPr>
          <w:color w:val="000000"/>
          <w:sz w:val="26"/>
          <w:szCs w:val="26"/>
        </w:rPr>
        <w:t xml:space="preserve"> набув у власність земельну ділянку загальною площею 1000 кв.</w:t>
      </w:r>
      <w:r w:rsidR="006A3299" w:rsidRPr="000643A0">
        <w:rPr>
          <w:color w:val="000000"/>
          <w:sz w:val="26"/>
          <w:szCs w:val="26"/>
        </w:rPr>
        <w:t>м.</w:t>
      </w:r>
      <w:r w:rsidR="00136316" w:rsidRPr="000643A0">
        <w:rPr>
          <w:color w:val="000000"/>
          <w:sz w:val="26"/>
          <w:szCs w:val="26"/>
        </w:rPr>
        <w:t xml:space="preserve"> на підставі безоплатної приватизації, яку згодом продав за 150</w:t>
      </w:r>
      <w:r w:rsidR="0052424F" w:rsidRPr="000643A0">
        <w:rPr>
          <w:color w:val="000000"/>
          <w:sz w:val="26"/>
          <w:szCs w:val="26"/>
        </w:rPr>
        <w:t> </w:t>
      </w:r>
      <w:r w:rsidR="00136316" w:rsidRPr="000643A0">
        <w:rPr>
          <w:color w:val="000000"/>
          <w:sz w:val="26"/>
          <w:szCs w:val="26"/>
        </w:rPr>
        <w:t>000</w:t>
      </w:r>
      <w:r w:rsidR="0052424F" w:rsidRPr="000643A0">
        <w:rPr>
          <w:color w:val="000000"/>
          <w:sz w:val="26"/>
          <w:szCs w:val="26"/>
          <w:lang w:val="en-US"/>
        </w:rPr>
        <w:t> </w:t>
      </w:r>
      <w:r w:rsidR="00136316" w:rsidRPr="000643A0">
        <w:rPr>
          <w:color w:val="000000"/>
          <w:sz w:val="26"/>
          <w:szCs w:val="26"/>
          <w:lang w:val="ru-RU"/>
        </w:rPr>
        <w:t>$</w:t>
      </w:r>
      <w:r w:rsidR="00136316" w:rsidRPr="000643A0">
        <w:rPr>
          <w:color w:val="000000"/>
          <w:sz w:val="26"/>
          <w:szCs w:val="26"/>
        </w:rPr>
        <w:t>.</w:t>
      </w:r>
    </w:p>
    <w:p w:rsidR="009E716F" w:rsidRPr="000643A0" w:rsidRDefault="006A3299" w:rsidP="000643A0">
      <w:pPr>
        <w:spacing w:line="276" w:lineRule="auto"/>
        <w:ind w:firstLine="709"/>
        <w:jc w:val="both"/>
        <w:rPr>
          <w:color w:val="000000"/>
          <w:sz w:val="26"/>
          <w:szCs w:val="26"/>
        </w:rPr>
      </w:pPr>
      <w:r>
        <w:rPr>
          <w:color w:val="000000"/>
          <w:sz w:val="26"/>
          <w:szCs w:val="26"/>
        </w:rPr>
        <w:t>Кандидат</w:t>
      </w:r>
      <w:r w:rsidR="0052424F" w:rsidRPr="000643A0">
        <w:rPr>
          <w:color w:val="000000"/>
          <w:sz w:val="26"/>
          <w:szCs w:val="26"/>
        </w:rPr>
        <w:t xml:space="preserve"> підтвердила, що її чоловік отримав дохід у розмірі 4 348 185 грн (еквівалент 150 000 $) від відчуження земельної ділянки на </w:t>
      </w:r>
      <w:r w:rsidR="002F2908">
        <w:rPr>
          <w:color w:val="000000"/>
          <w:sz w:val="26"/>
          <w:szCs w:val="26"/>
        </w:rPr>
        <w:t>АДРЕСА_4</w:t>
      </w:r>
      <w:r w:rsidR="00F0687C">
        <w:rPr>
          <w:color w:val="000000"/>
          <w:sz w:val="26"/>
          <w:szCs w:val="26"/>
        </w:rPr>
        <w:t xml:space="preserve"> </w:t>
      </w:r>
      <w:r w:rsidR="0052424F" w:rsidRPr="000643A0">
        <w:rPr>
          <w:color w:val="000000"/>
          <w:sz w:val="26"/>
          <w:szCs w:val="26"/>
        </w:rPr>
        <w:t>на підставі договору купівлі-продажу від 28 січн</w:t>
      </w:r>
      <w:r>
        <w:rPr>
          <w:color w:val="000000"/>
          <w:sz w:val="26"/>
          <w:szCs w:val="26"/>
        </w:rPr>
        <w:t>я 2022 року. Згідно з договором</w:t>
      </w:r>
      <w:r w:rsidR="0052424F" w:rsidRPr="000643A0">
        <w:rPr>
          <w:color w:val="000000"/>
          <w:sz w:val="26"/>
          <w:szCs w:val="26"/>
        </w:rPr>
        <w:t xml:space="preserve"> ринков</w:t>
      </w:r>
      <w:r>
        <w:rPr>
          <w:color w:val="000000"/>
          <w:sz w:val="26"/>
          <w:szCs w:val="26"/>
        </w:rPr>
        <w:t>у</w:t>
      </w:r>
      <w:r w:rsidR="0052424F" w:rsidRPr="000643A0">
        <w:rPr>
          <w:color w:val="000000"/>
          <w:sz w:val="26"/>
          <w:szCs w:val="26"/>
        </w:rPr>
        <w:t xml:space="preserve"> вартість </w:t>
      </w:r>
      <w:r>
        <w:rPr>
          <w:color w:val="000000"/>
          <w:sz w:val="26"/>
          <w:szCs w:val="26"/>
        </w:rPr>
        <w:t>об’єкта для цілей оподаткування</w:t>
      </w:r>
      <w:r w:rsidR="0052424F" w:rsidRPr="000643A0">
        <w:rPr>
          <w:color w:val="000000"/>
          <w:sz w:val="26"/>
          <w:szCs w:val="26"/>
        </w:rPr>
        <w:t xml:space="preserve"> визначен</w:t>
      </w:r>
      <w:r>
        <w:rPr>
          <w:color w:val="000000"/>
          <w:sz w:val="26"/>
          <w:szCs w:val="26"/>
        </w:rPr>
        <w:t xml:space="preserve">о </w:t>
      </w:r>
      <w:r w:rsidR="0052424F" w:rsidRPr="000643A0">
        <w:rPr>
          <w:color w:val="000000"/>
          <w:sz w:val="26"/>
          <w:szCs w:val="26"/>
        </w:rPr>
        <w:t xml:space="preserve">у звіті про експертну грошову оцінку, складеному </w:t>
      </w:r>
      <w:r w:rsidR="00AB3FC0" w:rsidRPr="000643A0">
        <w:rPr>
          <w:color w:val="000000"/>
          <w:sz w:val="26"/>
          <w:szCs w:val="26"/>
        </w:rPr>
        <w:t>ТО</w:t>
      </w:r>
      <w:r w:rsidR="0052424F" w:rsidRPr="000643A0">
        <w:rPr>
          <w:color w:val="000000"/>
          <w:sz w:val="26"/>
          <w:szCs w:val="26"/>
        </w:rPr>
        <w:t>В «МЕТРСТАТ ГРУПП» 27 січня 20</w:t>
      </w:r>
      <w:r w:rsidR="009E716F" w:rsidRPr="000643A0">
        <w:rPr>
          <w:color w:val="000000"/>
          <w:sz w:val="26"/>
          <w:szCs w:val="26"/>
        </w:rPr>
        <w:t xml:space="preserve">22 року, </w:t>
      </w:r>
      <w:r>
        <w:rPr>
          <w:color w:val="000000"/>
          <w:sz w:val="26"/>
          <w:szCs w:val="26"/>
        </w:rPr>
        <w:t xml:space="preserve">вона </w:t>
      </w:r>
      <w:r w:rsidR="009E716F" w:rsidRPr="000643A0">
        <w:rPr>
          <w:color w:val="000000"/>
          <w:sz w:val="26"/>
          <w:szCs w:val="26"/>
        </w:rPr>
        <w:t>становила 289</w:t>
      </w:r>
      <w:r w:rsidR="002F2908">
        <w:rPr>
          <w:color w:val="000000"/>
          <w:sz w:val="26"/>
          <w:szCs w:val="26"/>
        </w:rPr>
        <w:t> </w:t>
      </w:r>
      <w:r w:rsidR="009E716F" w:rsidRPr="000643A0">
        <w:rPr>
          <w:color w:val="000000"/>
          <w:sz w:val="26"/>
          <w:szCs w:val="26"/>
        </w:rPr>
        <w:t>000</w:t>
      </w:r>
      <w:r w:rsidR="002F2908">
        <w:rPr>
          <w:color w:val="000000"/>
          <w:sz w:val="26"/>
          <w:szCs w:val="26"/>
        </w:rPr>
        <w:t> </w:t>
      </w:r>
      <w:r w:rsidR="009E716F" w:rsidRPr="000643A0">
        <w:rPr>
          <w:color w:val="000000"/>
          <w:sz w:val="26"/>
          <w:szCs w:val="26"/>
        </w:rPr>
        <w:t>грн.</w:t>
      </w:r>
    </w:p>
    <w:p w:rsidR="001D4E5C" w:rsidRPr="000643A0" w:rsidRDefault="001D4E5C" w:rsidP="000643A0">
      <w:pPr>
        <w:spacing w:line="276" w:lineRule="auto"/>
        <w:ind w:firstLine="709"/>
        <w:jc w:val="both"/>
        <w:rPr>
          <w:color w:val="000000"/>
          <w:sz w:val="26"/>
          <w:szCs w:val="26"/>
        </w:rPr>
      </w:pPr>
      <w:r w:rsidRPr="000643A0">
        <w:rPr>
          <w:color w:val="000000"/>
          <w:sz w:val="26"/>
          <w:szCs w:val="26"/>
        </w:rPr>
        <w:t>З</w:t>
      </w:r>
      <w:r w:rsidR="0052424F" w:rsidRPr="000643A0">
        <w:rPr>
          <w:color w:val="000000"/>
          <w:sz w:val="26"/>
          <w:szCs w:val="26"/>
        </w:rPr>
        <w:t xml:space="preserve">азначила, що продаж за ціною, що перевищує експертну грошову оцінку, є звичною практикою на ринку, де нормативна оцінка не відображає ринкову вартість. </w:t>
      </w:r>
      <w:r w:rsidR="006A3299">
        <w:rPr>
          <w:color w:val="000000"/>
          <w:sz w:val="26"/>
          <w:szCs w:val="26"/>
        </w:rPr>
        <w:t>Водночас указала</w:t>
      </w:r>
      <w:r w:rsidRPr="000643A0">
        <w:rPr>
          <w:color w:val="000000"/>
          <w:sz w:val="26"/>
          <w:szCs w:val="26"/>
        </w:rPr>
        <w:t xml:space="preserve">, що </w:t>
      </w:r>
      <w:r w:rsidR="0052424F" w:rsidRPr="000643A0">
        <w:rPr>
          <w:color w:val="000000"/>
          <w:sz w:val="26"/>
          <w:szCs w:val="26"/>
        </w:rPr>
        <w:t>державне мито в розмірі 1% сплачено її чоловіком</w:t>
      </w:r>
      <w:r w:rsidRPr="000643A0">
        <w:rPr>
          <w:color w:val="000000"/>
          <w:sz w:val="26"/>
          <w:szCs w:val="26"/>
        </w:rPr>
        <w:t xml:space="preserve"> (</w:t>
      </w:r>
      <w:r w:rsidR="0052424F" w:rsidRPr="000643A0">
        <w:rPr>
          <w:color w:val="000000"/>
          <w:sz w:val="26"/>
          <w:szCs w:val="26"/>
        </w:rPr>
        <w:t>продавцем</w:t>
      </w:r>
      <w:r w:rsidR="001301DF" w:rsidRPr="000643A0">
        <w:rPr>
          <w:color w:val="000000"/>
          <w:sz w:val="26"/>
          <w:szCs w:val="26"/>
        </w:rPr>
        <w:t xml:space="preserve"> за договором</w:t>
      </w:r>
      <w:r w:rsidRPr="000643A0">
        <w:rPr>
          <w:color w:val="000000"/>
          <w:sz w:val="26"/>
          <w:szCs w:val="26"/>
        </w:rPr>
        <w:t>)</w:t>
      </w:r>
      <w:r w:rsidR="0052424F" w:rsidRPr="000643A0">
        <w:rPr>
          <w:color w:val="000000"/>
          <w:sz w:val="26"/>
          <w:szCs w:val="26"/>
        </w:rPr>
        <w:t xml:space="preserve"> </w:t>
      </w:r>
      <w:r w:rsidR="009E716F" w:rsidRPr="000643A0">
        <w:rPr>
          <w:color w:val="000000"/>
          <w:sz w:val="26"/>
          <w:szCs w:val="26"/>
        </w:rPr>
        <w:t>з фактичної вартості продажу.</w:t>
      </w:r>
    </w:p>
    <w:p w:rsidR="00230082" w:rsidRPr="000643A0" w:rsidRDefault="00230082" w:rsidP="000643A0">
      <w:pPr>
        <w:spacing w:line="276" w:lineRule="auto"/>
        <w:ind w:firstLine="709"/>
        <w:jc w:val="both"/>
        <w:rPr>
          <w:color w:val="000000"/>
          <w:sz w:val="26"/>
          <w:szCs w:val="26"/>
        </w:rPr>
      </w:pPr>
      <w:r w:rsidRPr="000643A0">
        <w:rPr>
          <w:color w:val="000000"/>
          <w:sz w:val="26"/>
          <w:szCs w:val="26"/>
        </w:rPr>
        <w:t>Комісією встановлено, що</w:t>
      </w:r>
      <w:r w:rsidR="005963A0" w:rsidRPr="000643A0">
        <w:rPr>
          <w:color w:val="000000"/>
          <w:sz w:val="26"/>
          <w:szCs w:val="26"/>
        </w:rPr>
        <w:t xml:space="preserve"> ухвалою Львівської міської ради </w:t>
      </w:r>
      <w:r w:rsidR="001301DF" w:rsidRPr="000643A0">
        <w:rPr>
          <w:color w:val="000000"/>
          <w:sz w:val="26"/>
          <w:szCs w:val="26"/>
        </w:rPr>
        <w:t>від 10 липня 2014 </w:t>
      </w:r>
      <w:r w:rsidR="005963A0" w:rsidRPr="000643A0">
        <w:rPr>
          <w:color w:val="000000"/>
          <w:sz w:val="26"/>
          <w:szCs w:val="26"/>
        </w:rPr>
        <w:t>року</w:t>
      </w:r>
      <w:r w:rsidR="001301DF" w:rsidRPr="000643A0">
        <w:rPr>
          <w:color w:val="000000"/>
          <w:sz w:val="26"/>
          <w:szCs w:val="26"/>
        </w:rPr>
        <w:t xml:space="preserve"> № 3696 </w:t>
      </w:r>
      <w:r w:rsidR="005963A0" w:rsidRPr="000643A0">
        <w:rPr>
          <w:color w:val="000000"/>
          <w:sz w:val="26"/>
          <w:szCs w:val="26"/>
        </w:rPr>
        <w:t xml:space="preserve">затверджено </w:t>
      </w:r>
      <w:r w:rsidR="00A65316">
        <w:rPr>
          <w:color w:val="000000"/>
          <w:sz w:val="26"/>
          <w:szCs w:val="26"/>
        </w:rPr>
        <w:t>ОСОБА_1</w:t>
      </w:r>
      <w:r w:rsidR="005963A0" w:rsidRPr="000643A0">
        <w:rPr>
          <w:color w:val="000000"/>
          <w:sz w:val="26"/>
          <w:szCs w:val="26"/>
        </w:rPr>
        <w:t xml:space="preserve"> проект землеустрою щодо відведення земельних ділянок та надано земельні ділянки на </w:t>
      </w:r>
      <w:r w:rsidR="00A65316">
        <w:rPr>
          <w:color w:val="000000"/>
          <w:sz w:val="26"/>
          <w:szCs w:val="26"/>
        </w:rPr>
        <w:t>АДРЕСА_4</w:t>
      </w:r>
      <w:r w:rsidR="008A3878">
        <w:rPr>
          <w:color w:val="000000"/>
          <w:sz w:val="26"/>
          <w:szCs w:val="26"/>
        </w:rPr>
        <w:t>,</w:t>
      </w:r>
      <w:r w:rsidR="005963A0" w:rsidRPr="000643A0">
        <w:rPr>
          <w:color w:val="000000"/>
          <w:sz w:val="26"/>
          <w:szCs w:val="26"/>
        </w:rPr>
        <w:t xml:space="preserve"> для будівництва і обслуговування індивідуального житлового будинку, перевівши із земель, що не надані у власність або користування, до земель житлової та громадської забудови, за функцією використання – землі житлової заб</w:t>
      </w:r>
      <w:r w:rsidR="00102FA5" w:rsidRPr="000643A0">
        <w:rPr>
          <w:color w:val="000000"/>
          <w:sz w:val="26"/>
          <w:szCs w:val="26"/>
        </w:rPr>
        <w:t>у</w:t>
      </w:r>
      <w:r w:rsidR="005963A0" w:rsidRPr="000643A0">
        <w:rPr>
          <w:color w:val="000000"/>
          <w:sz w:val="26"/>
          <w:szCs w:val="26"/>
        </w:rPr>
        <w:t>дови</w:t>
      </w:r>
      <w:r w:rsidR="002E230B" w:rsidRPr="000643A0">
        <w:rPr>
          <w:color w:val="000000"/>
          <w:sz w:val="26"/>
          <w:szCs w:val="26"/>
        </w:rPr>
        <w:t xml:space="preserve">, зокрема площею 0,1 га (кадастровий номер </w:t>
      </w:r>
      <w:r w:rsidR="00A65316">
        <w:rPr>
          <w:color w:val="000000"/>
          <w:sz w:val="26"/>
          <w:szCs w:val="26"/>
        </w:rPr>
        <w:t>НОМЕР_1</w:t>
      </w:r>
      <w:r w:rsidR="002E230B" w:rsidRPr="000643A0">
        <w:rPr>
          <w:color w:val="000000"/>
          <w:sz w:val="26"/>
          <w:szCs w:val="26"/>
        </w:rPr>
        <w:t>).</w:t>
      </w:r>
    </w:p>
    <w:p w:rsidR="00AB3FC0" w:rsidRPr="000643A0" w:rsidRDefault="00AB3FC0" w:rsidP="000643A0">
      <w:pPr>
        <w:spacing w:line="276" w:lineRule="auto"/>
        <w:ind w:firstLine="709"/>
        <w:jc w:val="both"/>
        <w:rPr>
          <w:color w:val="000000"/>
          <w:sz w:val="26"/>
          <w:szCs w:val="26"/>
        </w:rPr>
      </w:pPr>
      <w:r w:rsidRPr="000643A0">
        <w:rPr>
          <w:color w:val="000000"/>
          <w:sz w:val="26"/>
          <w:szCs w:val="26"/>
        </w:rPr>
        <w:t xml:space="preserve">Відповідно до договору купівлі-продажу від 28 січня 2022 року </w:t>
      </w:r>
      <w:r w:rsidR="00A65316">
        <w:rPr>
          <w:color w:val="000000"/>
          <w:sz w:val="26"/>
          <w:szCs w:val="26"/>
        </w:rPr>
        <w:t>ОСОБА_1</w:t>
      </w:r>
      <w:r w:rsidRPr="000643A0">
        <w:rPr>
          <w:color w:val="000000"/>
          <w:sz w:val="26"/>
          <w:szCs w:val="26"/>
        </w:rPr>
        <w:t xml:space="preserve"> продав, а </w:t>
      </w:r>
      <w:r w:rsidR="00A65316">
        <w:rPr>
          <w:color w:val="000000"/>
          <w:sz w:val="26"/>
          <w:szCs w:val="26"/>
        </w:rPr>
        <w:t>ОСОБА_</w:t>
      </w:r>
      <w:r w:rsidR="00A65316">
        <w:rPr>
          <w:color w:val="000000"/>
          <w:sz w:val="26"/>
          <w:szCs w:val="26"/>
        </w:rPr>
        <w:t>4</w:t>
      </w:r>
      <w:r w:rsidRPr="000643A0">
        <w:rPr>
          <w:color w:val="000000"/>
          <w:sz w:val="26"/>
          <w:szCs w:val="26"/>
        </w:rPr>
        <w:t xml:space="preserve"> купив </w:t>
      </w:r>
      <w:r w:rsidR="008A3878">
        <w:rPr>
          <w:color w:val="000000"/>
          <w:sz w:val="26"/>
          <w:szCs w:val="26"/>
        </w:rPr>
        <w:t xml:space="preserve">земельну ділянку площею 0,1 га </w:t>
      </w:r>
      <w:r w:rsidRPr="000643A0">
        <w:rPr>
          <w:color w:val="000000"/>
          <w:sz w:val="26"/>
          <w:szCs w:val="26"/>
        </w:rPr>
        <w:t>з</w:t>
      </w:r>
      <w:r w:rsidR="008A3878">
        <w:rPr>
          <w:color w:val="000000"/>
          <w:sz w:val="26"/>
          <w:szCs w:val="26"/>
        </w:rPr>
        <w:t xml:space="preserve">а </w:t>
      </w:r>
      <w:proofErr w:type="spellStart"/>
      <w:r w:rsidR="008A3878">
        <w:rPr>
          <w:color w:val="000000"/>
          <w:sz w:val="26"/>
          <w:szCs w:val="26"/>
        </w:rPr>
        <w:t>адресою</w:t>
      </w:r>
      <w:proofErr w:type="spellEnd"/>
      <w:r w:rsidR="008A3878">
        <w:rPr>
          <w:color w:val="000000"/>
          <w:sz w:val="26"/>
          <w:szCs w:val="26"/>
        </w:rPr>
        <w:t xml:space="preserve">: </w:t>
      </w:r>
      <w:r w:rsidR="00A65316">
        <w:rPr>
          <w:color w:val="000000"/>
          <w:sz w:val="26"/>
          <w:szCs w:val="26"/>
        </w:rPr>
        <w:t>АДРЕСА_4</w:t>
      </w:r>
      <w:r w:rsidRPr="000643A0">
        <w:rPr>
          <w:color w:val="000000"/>
          <w:sz w:val="26"/>
          <w:szCs w:val="26"/>
        </w:rPr>
        <w:t>. Продаж вчинено за 4 348 185 грн (еквівалент 150 000 $).</w:t>
      </w:r>
    </w:p>
    <w:p w:rsidR="002B38E5" w:rsidRPr="000643A0" w:rsidRDefault="00AB3FC0" w:rsidP="000643A0">
      <w:pPr>
        <w:spacing w:line="276" w:lineRule="auto"/>
        <w:ind w:firstLine="709"/>
        <w:jc w:val="both"/>
        <w:rPr>
          <w:color w:val="000000"/>
          <w:sz w:val="26"/>
          <w:szCs w:val="26"/>
        </w:rPr>
      </w:pPr>
      <w:r w:rsidRPr="000643A0">
        <w:rPr>
          <w:color w:val="000000"/>
          <w:sz w:val="26"/>
          <w:szCs w:val="26"/>
        </w:rPr>
        <w:lastRenderedPageBreak/>
        <w:t xml:space="preserve">Пунктом 4 цього договору визначено, що ринкова вартість земельної ділянки для цілей оподаткування, нарахування і сплати інших обов’язкових платежів, які справляються відповідно до законодавства, згідно з висновком про експертну оцінку земельної ділянки, складеного </w:t>
      </w:r>
      <w:r w:rsidR="008A3878">
        <w:rPr>
          <w:color w:val="000000"/>
          <w:sz w:val="26"/>
          <w:szCs w:val="26"/>
        </w:rPr>
        <w:t xml:space="preserve">суб’єктом </w:t>
      </w:r>
      <w:r w:rsidRPr="000643A0">
        <w:rPr>
          <w:color w:val="000000"/>
          <w:sz w:val="26"/>
          <w:szCs w:val="26"/>
        </w:rPr>
        <w:t>оціночної ді</w:t>
      </w:r>
      <w:r w:rsidR="008A3878">
        <w:rPr>
          <w:color w:val="000000"/>
          <w:sz w:val="26"/>
          <w:szCs w:val="26"/>
        </w:rPr>
        <w:t>яльності – ТОВ «МЕТРСТАТ ГРУПП»</w:t>
      </w:r>
      <w:r w:rsidRPr="000643A0">
        <w:rPr>
          <w:color w:val="000000"/>
          <w:sz w:val="26"/>
          <w:szCs w:val="26"/>
        </w:rPr>
        <w:t xml:space="preserve"> </w:t>
      </w:r>
      <w:r w:rsidR="00E56456">
        <w:rPr>
          <w:color w:val="000000"/>
          <w:sz w:val="26"/>
          <w:szCs w:val="26"/>
        </w:rPr>
        <w:t>(</w:t>
      </w:r>
      <w:r w:rsidRPr="000643A0">
        <w:rPr>
          <w:color w:val="000000"/>
          <w:sz w:val="26"/>
          <w:szCs w:val="26"/>
        </w:rPr>
        <w:t xml:space="preserve">дата оцінки та завершення складання звіту 27 січня 2022 року, </w:t>
      </w:r>
      <w:r w:rsidR="008A3878">
        <w:rPr>
          <w:color w:val="000000"/>
          <w:sz w:val="26"/>
          <w:szCs w:val="26"/>
        </w:rPr>
        <w:t xml:space="preserve">сума </w:t>
      </w:r>
      <w:r w:rsidRPr="000643A0">
        <w:rPr>
          <w:color w:val="000000"/>
          <w:sz w:val="26"/>
          <w:szCs w:val="26"/>
        </w:rPr>
        <w:t>становить 289 000 грн</w:t>
      </w:r>
      <w:r w:rsidR="00E56456">
        <w:rPr>
          <w:color w:val="000000"/>
          <w:sz w:val="26"/>
          <w:szCs w:val="26"/>
        </w:rPr>
        <w:t>)</w:t>
      </w:r>
      <w:r w:rsidRPr="000643A0">
        <w:rPr>
          <w:color w:val="000000"/>
          <w:sz w:val="26"/>
          <w:szCs w:val="26"/>
        </w:rPr>
        <w:t>.</w:t>
      </w:r>
    </w:p>
    <w:p w:rsidR="002B38E5" w:rsidRPr="000643A0" w:rsidRDefault="002B38E5" w:rsidP="000643A0">
      <w:pPr>
        <w:spacing w:line="276" w:lineRule="auto"/>
        <w:ind w:firstLine="709"/>
        <w:jc w:val="both"/>
        <w:rPr>
          <w:color w:val="000000"/>
          <w:sz w:val="26"/>
          <w:szCs w:val="26"/>
        </w:rPr>
      </w:pPr>
      <w:r w:rsidRPr="000643A0">
        <w:rPr>
          <w:color w:val="000000"/>
          <w:sz w:val="26"/>
          <w:szCs w:val="26"/>
        </w:rPr>
        <w:t>Відповідно до пункту 12 договору сторони свідчать без будь-яких застережень про те, що зміст договору точно відповідає їхнім волевиявленням, дійсним намірам, кожна з</w:t>
      </w:r>
      <w:r w:rsidR="008A3878" w:rsidRPr="000643A0">
        <w:rPr>
          <w:color w:val="000000"/>
          <w:sz w:val="26"/>
          <w:szCs w:val="26"/>
        </w:rPr>
        <w:t>і</w:t>
      </w:r>
      <w:r w:rsidRPr="000643A0">
        <w:rPr>
          <w:color w:val="000000"/>
          <w:sz w:val="26"/>
          <w:szCs w:val="26"/>
        </w:rPr>
        <w:t xml:space="preserve"> сторін однаково розуміє значення, умови договору та його правові наслідки, що </w:t>
      </w:r>
      <w:r w:rsidR="008A3878">
        <w:rPr>
          <w:color w:val="000000"/>
          <w:sz w:val="26"/>
          <w:szCs w:val="26"/>
        </w:rPr>
        <w:t>за</w:t>
      </w:r>
      <w:r w:rsidRPr="000643A0">
        <w:rPr>
          <w:color w:val="000000"/>
          <w:sz w:val="26"/>
          <w:szCs w:val="26"/>
        </w:rPr>
        <w:t>свідч</w:t>
      </w:r>
      <w:r w:rsidR="008A3878">
        <w:rPr>
          <w:color w:val="000000"/>
          <w:sz w:val="26"/>
          <w:szCs w:val="26"/>
        </w:rPr>
        <w:t>ено</w:t>
      </w:r>
      <w:r w:rsidRPr="000643A0">
        <w:rPr>
          <w:color w:val="000000"/>
          <w:sz w:val="26"/>
          <w:szCs w:val="26"/>
        </w:rPr>
        <w:t xml:space="preserve"> </w:t>
      </w:r>
      <w:r w:rsidR="008A3878">
        <w:rPr>
          <w:color w:val="000000"/>
          <w:sz w:val="26"/>
          <w:szCs w:val="26"/>
        </w:rPr>
        <w:t>їх підписами</w:t>
      </w:r>
      <w:r w:rsidRPr="000643A0">
        <w:rPr>
          <w:color w:val="000000"/>
          <w:sz w:val="26"/>
          <w:szCs w:val="26"/>
        </w:rPr>
        <w:t>.</w:t>
      </w:r>
    </w:p>
    <w:p w:rsidR="009B0D46" w:rsidRPr="000643A0" w:rsidRDefault="00555614" w:rsidP="000643A0">
      <w:pPr>
        <w:spacing w:line="276" w:lineRule="auto"/>
        <w:ind w:firstLine="709"/>
        <w:jc w:val="both"/>
        <w:rPr>
          <w:color w:val="000000"/>
          <w:sz w:val="26"/>
          <w:szCs w:val="26"/>
        </w:rPr>
      </w:pPr>
      <w:r w:rsidRPr="000643A0">
        <w:rPr>
          <w:color w:val="000000"/>
          <w:sz w:val="26"/>
          <w:szCs w:val="26"/>
        </w:rPr>
        <w:t>Як</w:t>
      </w:r>
      <w:r w:rsidR="007978E3" w:rsidRPr="000643A0">
        <w:rPr>
          <w:color w:val="000000"/>
          <w:sz w:val="26"/>
          <w:szCs w:val="26"/>
        </w:rPr>
        <w:t xml:space="preserve"> встановлено Комісією, до</w:t>
      </w:r>
      <w:r w:rsidR="00A968DD" w:rsidRPr="000643A0">
        <w:rPr>
          <w:color w:val="000000"/>
          <w:sz w:val="26"/>
          <w:szCs w:val="26"/>
        </w:rPr>
        <w:t xml:space="preserve">говір купівлі-продажу </w:t>
      </w:r>
      <w:r w:rsidR="002B38E5" w:rsidRPr="000643A0">
        <w:rPr>
          <w:color w:val="000000"/>
          <w:sz w:val="26"/>
          <w:szCs w:val="26"/>
        </w:rPr>
        <w:t xml:space="preserve">відповідає волевиявленням, дійсним намірам сторін, вартість предмету договору погоджена </w:t>
      </w:r>
      <w:r w:rsidR="00A968DD" w:rsidRPr="000643A0">
        <w:rPr>
          <w:color w:val="000000"/>
          <w:sz w:val="26"/>
          <w:szCs w:val="26"/>
        </w:rPr>
        <w:t>ними</w:t>
      </w:r>
      <w:r w:rsidR="007978E3" w:rsidRPr="000643A0">
        <w:rPr>
          <w:color w:val="000000"/>
          <w:sz w:val="26"/>
          <w:szCs w:val="26"/>
        </w:rPr>
        <w:t xml:space="preserve"> у розмірі 4 348 185 грн, </w:t>
      </w:r>
      <w:r w:rsidR="002B38E5" w:rsidRPr="000643A0">
        <w:rPr>
          <w:color w:val="000000"/>
          <w:sz w:val="26"/>
          <w:szCs w:val="26"/>
        </w:rPr>
        <w:t xml:space="preserve">кошти </w:t>
      </w:r>
      <w:r w:rsidRPr="000643A0">
        <w:rPr>
          <w:color w:val="000000"/>
          <w:sz w:val="26"/>
          <w:szCs w:val="26"/>
        </w:rPr>
        <w:t>надійшли</w:t>
      </w:r>
      <w:r w:rsidR="002B38E5" w:rsidRPr="000643A0">
        <w:rPr>
          <w:color w:val="000000"/>
          <w:sz w:val="26"/>
          <w:szCs w:val="26"/>
        </w:rPr>
        <w:t xml:space="preserve"> чоловік</w:t>
      </w:r>
      <w:r w:rsidRPr="000643A0">
        <w:rPr>
          <w:color w:val="000000"/>
          <w:sz w:val="26"/>
          <w:szCs w:val="26"/>
        </w:rPr>
        <w:t>у</w:t>
      </w:r>
      <w:r w:rsidR="002B38E5" w:rsidRPr="000643A0">
        <w:rPr>
          <w:color w:val="000000"/>
          <w:sz w:val="26"/>
          <w:szCs w:val="26"/>
        </w:rPr>
        <w:t xml:space="preserve"> кандидат</w:t>
      </w:r>
      <w:r w:rsidR="008A3878">
        <w:rPr>
          <w:color w:val="000000"/>
          <w:sz w:val="26"/>
          <w:szCs w:val="26"/>
        </w:rPr>
        <w:t>а</w:t>
      </w:r>
      <w:r w:rsidR="002B38E5" w:rsidRPr="000643A0">
        <w:rPr>
          <w:color w:val="000000"/>
          <w:sz w:val="26"/>
          <w:szCs w:val="26"/>
        </w:rPr>
        <w:t xml:space="preserve">, що підтверджується відомостями з Державного реєстру фізичних осіб – платників податків про джерела та суми доходів, отриманих від податкових агентів, та/або про суми доходів, отриманих самозайнятими особами, а також суму річного доходу, задекларованого фізичною особою в податковій декларації про майновий стан і доходи, </w:t>
      </w:r>
      <w:r w:rsidR="00A968DD" w:rsidRPr="000643A0">
        <w:rPr>
          <w:color w:val="000000"/>
          <w:sz w:val="26"/>
          <w:szCs w:val="26"/>
        </w:rPr>
        <w:t>а тому за відсутності інших обставин, така інформаці</w:t>
      </w:r>
      <w:r w:rsidR="008A3878">
        <w:rPr>
          <w:color w:val="000000"/>
          <w:sz w:val="26"/>
          <w:szCs w:val="26"/>
        </w:rPr>
        <w:t>я</w:t>
      </w:r>
      <w:r w:rsidR="00A968DD" w:rsidRPr="000643A0">
        <w:rPr>
          <w:color w:val="000000"/>
          <w:sz w:val="26"/>
          <w:szCs w:val="26"/>
        </w:rPr>
        <w:t xml:space="preserve"> не може свідчити про невідповідність кандидат</w:t>
      </w:r>
      <w:r w:rsidR="008A3878">
        <w:rPr>
          <w:color w:val="000000"/>
          <w:sz w:val="26"/>
          <w:szCs w:val="26"/>
        </w:rPr>
        <w:t>а</w:t>
      </w:r>
      <w:r w:rsidR="00A968DD" w:rsidRPr="000643A0">
        <w:rPr>
          <w:color w:val="000000"/>
          <w:sz w:val="26"/>
          <w:szCs w:val="26"/>
        </w:rPr>
        <w:t xml:space="preserve"> показникам доброчесності та професійної етики.</w:t>
      </w:r>
    </w:p>
    <w:p w:rsidR="009B0D46" w:rsidRPr="000643A0" w:rsidRDefault="001D4E5C" w:rsidP="000643A0">
      <w:pPr>
        <w:spacing w:line="276" w:lineRule="auto"/>
        <w:ind w:firstLine="709"/>
        <w:jc w:val="both"/>
        <w:rPr>
          <w:color w:val="000000"/>
          <w:sz w:val="26"/>
          <w:szCs w:val="26"/>
        </w:rPr>
      </w:pPr>
      <w:r w:rsidRPr="000643A0">
        <w:rPr>
          <w:color w:val="000000"/>
          <w:sz w:val="26"/>
          <w:szCs w:val="26"/>
        </w:rPr>
        <w:t>Додатково ГРД надано інформацію, яка сама по собі не стала підставою для висновку, але</w:t>
      </w:r>
      <w:r w:rsidR="00225DDD" w:rsidRPr="000643A0">
        <w:rPr>
          <w:color w:val="000000"/>
          <w:sz w:val="26"/>
          <w:szCs w:val="26"/>
        </w:rPr>
        <w:t xml:space="preserve"> має бути перевірена та оцінена.</w:t>
      </w:r>
    </w:p>
    <w:p w:rsidR="003E3000" w:rsidRPr="000643A0" w:rsidRDefault="00227811" w:rsidP="000643A0">
      <w:pPr>
        <w:spacing w:line="276" w:lineRule="auto"/>
        <w:ind w:firstLine="709"/>
        <w:jc w:val="both"/>
        <w:rPr>
          <w:color w:val="000000"/>
          <w:sz w:val="26"/>
          <w:szCs w:val="26"/>
        </w:rPr>
      </w:pPr>
      <w:r w:rsidRPr="000643A0">
        <w:rPr>
          <w:color w:val="000000"/>
          <w:sz w:val="26"/>
          <w:szCs w:val="26"/>
        </w:rPr>
        <w:t>Комісією досліджено обста</w:t>
      </w:r>
      <w:r w:rsidR="008A3878">
        <w:rPr>
          <w:color w:val="000000"/>
          <w:sz w:val="26"/>
          <w:szCs w:val="26"/>
        </w:rPr>
        <w:t>вини, зазначені ГРД в пунктах 1–</w:t>
      </w:r>
      <w:r w:rsidR="003E3000" w:rsidRPr="000643A0">
        <w:rPr>
          <w:color w:val="000000"/>
          <w:sz w:val="26"/>
          <w:szCs w:val="26"/>
        </w:rPr>
        <w:t>5</w:t>
      </w:r>
      <w:r w:rsidRPr="000643A0">
        <w:rPr>
          <w:color w:val="000000"/>
          <w:sz w:val="26"/>
          <w:szCs w:val="26"/>
        </w:rPr>
        <w:t xml:space="preserve"> додаткової інформації, враховано письмові та усні пояснення, надані кандидат</w:t>
      </w:r>
      <w:r w:rsidR="008A3878">
        <w:rPr>
          <w:color w:val="000000"/>
          <w:sz w:val="26"/>
          <w:szCs w:val="26"/>
        </w:rPr>
        <w:t>ом</w:t>
      </w:r>
      <w:r w:rsidRPr="000643A0">
        <w:rPr>
          <w:color w:val="000000"/>
          <w:sz w:val="26"/>
          <w:szCs w:val="26"/>
        </w:rPr>
        <w:t xml:space="preserve"> під час співбесіди</w:t>
      </w:r>
      <w:r w:rsidR="008A3878">
        <w:rPr>
          <w:color w:val="000000"/>
          <w:sz w:val="26"/>
          <w:szCs w:val="26"/>
        </w:rPr>
        <w:t>,</w:t>
      </w:r>
      <w:r w:rsidRPr="000643A0">
        <w:rPr>
          <w:color w:val="000000"/>
          <w:sz w:val="26"/>
          <w:szCs w:val="26"/>
        </w:rPr>
        <w:t xml:space="preserve"> та не встановлено обставин, що можуть свідчити про невідповідність кандидат</w:t>
      </w:r>
      <w:r w:rsidR="008A3878">
        <w:rPr>
          <w:color w:val="000000"/>
          <w:sz w:val="26"/>
          <w:szCs w:val="26"/>
        </w:rPr>
        <w:t>а</w:t>
      </w:r>
      <w:r w:rsidRPr="000643A0">
        <w:rPr>
          <w:color w:val="000000"/>
          <w:sz w:val="26"/>
          <w:szCs w:val="26"/>
        </w:rPr>
        <w:t xml:space="preserve"> критеріям добро</w:t>
      </w:r>
      <w:r w:rsidR="003E3000" w:rsidRPr="000643A0">
        <w:rPr>
          <w:color w:val="000000"/>
          <w:sz w:val="26"/>
          <w:szCs w:val="26"/>
        </w:rPr>
        <w:t>чесності та професійної етики.</w:t>
      </w:r>
    </w:p>
    <w:p w:rsidR="003E3000" w:rsidRPr="000643A0" w:rsidRDefault="003E3000" w:rsidP="000643A0">
      <w:pPr>
        <w:spacing w:line="276" w:lineRule="auto"/>
        <w:ind w:firstLine="709"/>
        <w:jc w:val="both"/>
        <w:rPr>
          <w:color w:val="000000"/>
          <w:sz w:val="26"/>
          <w:szCs w:val="26"/>
        </w:rPr>
      </w:pPr>
      <w:r w:rsidRPr="000643A0">
        <w:rPr>
          <w:color w:val="000000"/>
          <w:sz w:val="26"/>
          <w:szCs w:val="26"/>
        </w:rPr>
        <w:t>Водночас с</w:t>
      </w:r>
      <w:r w:rsidR="001D5734" w:rsidRPr="000643A0">
        <w:rPr>
          <w:color w:val="000000"/>
          <w:sz w:val="26"/>
          <w:szCs w:val="26"/>
        </w:rPr>
        <w:t>тосовно</w:t>
      </w:r>
      <w:r w:rsidRPr="000643A0">
        <w:rPr>
          <w:color w:val="000000"/>
          <w:sz w:val="26"/>
          <w:szCs w:val="26"/>
        </w:rPr>
        <w:t xml:space="preserve"> інформації ГРД, викладеної в</w:t>
      </w:r>
      <w:r w:rsidR="001D5734" w:rsidRPr="000643A0">
        <w:rPr>
          <w:color w:val="000000"/>
          <w:sz w:val="26"/>
          <w:szCs w:val="26"/>
        </w:rPr>
        <w:t xml:space="preserve"> </w:t>
      </w:r>
      <w:r w:rsidRPr="000643A0">
        <w:rPr>
          <w:color w:val="000000"/>
          <w:sz w:val="26"/>
          <w:szCs w:val="26"/>
        </w:rPr>
        <w:t xml:space="preserve">пункті 6, </w:t>
      </w:r>
      <w:r w:rsidR="001D5734" w:rsidRPr="000643A0">
        <w:rPr>
          <w:color w:val="000000"/>
          <w:sz w:val="26"/>
          <w:szCs w:val="26"/>
        </w:rPr>
        <w:t xml:space="preserve">про набуття близькими особами </w:t>
      </w:r>
      <w:r w:rsidR="001C5C18" w:rsidRPr="000643A0">
        <w:rPr>
          <w:color w:val="000000"/>
          <w:sz w:val="26"/>
          <w:szCs w:val="26"/>
        </w:rPr>
        <w:t>Кравчик М.Б.</w:t>
      </w:r>
      <w:r w:rsidR="001D5734" w:rsidRPr="000643A0">
        <w:rPr>
          <w:color w:val="000000"/>
          <w:sz w:val="26"/>
          <w:szCs w:val="26"/>
        </w:rPr>
        <w:t xml:space="preserve"> (матір’ю, батьком, свекром та свекрухою) у власність ряду земельних ділянок під час перебування </w:t>
      </w:r>
      <w:r w:rsidR="001C5C18" w:rsidRPr="000643A0">
        <w:rPr>
          <w:color w:val="000000"/>
          <w:sz w:val="26"/>
          <w:szCs w:val="26"/>
        </w:rPr>
        <w:t xml:space="preserve">її </w:t>
      </w:r>
      <w:r w:rsidR="001D5734" w:rsidRPr="000643A0">
        <w:rPr>
          <w:color w:val="000000"/>
          <w:sz w:val="26"/>
          <w:szCs w:val="26"/>
        </w:rPr>
        <w:t xml:space="preserve">чоловіка на посаді прокурора, </w:t>
      </w:r>
      <w:r w:rsidR="008A3878">
        <w:rPr>
          <w:color w:val="000000"/>
          <w:sz w:val="26"/>
          <w:szCs w:val="26"/>
        </w:rPr>
        <w:t>кандидатом</w:t>
      </w:r>
      <w:r w:rsidR="001C5C18" w:rsidRPr="000643A0">
        <w:rPr>
          <w:color w:val="000000"/>
          <w:sz w:val="26"/>
          <w:szCs w:val="26"/>
        </w:rPr>
        <w:t xml:space="preserve"> надано вичерпну відповідь щодо законних підстав набуття таких земельних ділянок, а Комісією </w:t>
      </w:r>
      <w:r w:rsidR="001D5734" w:rsidRPr="000643A0">
        <w:rPr>
          <w:color w:val="000000"/>
          <w:sz w:val="26"/>
          <w:szCs w:val="26"/>
        </w:rPr>
        <w:t>не встановлено зв’язку між набуттям зазначеного нерухомого майна та службовою діяльністю</w:t>
      </w:r>
      <w:r w:rsidR="001C5C18" w:rsidRPr="000643A0">
        <w:rPr>
          <w:color w:val="000000"/>
          <w:sz w:val="26"/>
          <w:szCs w:val="26"/>
        </w:rPr>
        <w:t xml:space="preserve"> її чоловіка</w:t>
      </w:r>
      <w:r w:rsidRPr="000643A0">
        <w:rPr>
          <w:color w:val="000000"/>
          <w:sz w:val="26"/>
          <w:szCs w:val="26"/>
        </w:rPr>
        <w:t>.</w:t>
      </w:r>
    </w:p>
    <w:p w:rsidR="002D6518" w:rsidRPr="000643A0" w:rsidRDefault="004D17C8" w:rsidP="000643A0">
      <w:pPr>
        <w:spacing w:line="276" w:lineRule="auto"/>
        <w:ind w:firstLine="709"/>
        <w:jc w:val="both"/>
        <w:rPr>
          <w:color w:val="000000"/>
          <w:sz w:val="26"/>
          <w:szCs w:val="26"/>
        </w:rPr>
      </w:pPr>
      <w:r w:rsidRPr="000643A0">
        <w:rPr>
          <w:color w:val="000000"/>
          <w:sz w:val="26"/>
          <w:szCs w:val="26"/>
        </w:rPr>
        <w:t xml:space="preserve">Кравчик М.Б. </w:t>
      </w:r>
      <w:r w:rsidR="00B97BF7" w:rsidRPr="000643A0">
        <w:rPr>
          <w:color w:val="000000"/>
          <w:sz w:val="26"/>
          <w:szCs w:val="26"/>
        </w:rPr>
        <w:t xml:space="preserve">також </w:t>
      </w:r>
      <w:r w:rsidRPr="000643A0">
        <w:rPr>
          <w:color w:val="000000"/>
          <w:sz w:val="26"/>
          <w:szCs w:val="26"/>
        </w:rPr>
        <w:t>спрост</w:t>
      </w:r>
      <w:r w:rsidR="00B97BF7" w:rsidRPr="000643A0">
        <w:rPr>
          <w:color w:val="000000"/>
          <w:sz w:val="26"/>
          <w:szCs w:val="26"/>
        </w:rPr>
        <w:t xml:space="preserve">увала </w:t>
      </w:r>
      <w:r w:rsidR="003E08F2" w:rsidRPr="000643A0">
        <w:rPr>
          <w:color w:val="000000"/>
          <w:sz w:val="26"/>
          <w:szCs w:val="26"/>
        </w:rPr>
        <w:t>інформацію ГРД,</w:t>
      </w:r>
      <w:r w:rsidR="00B97BF7" w:rsidRPr="000643A0">
        <w:rPr>
          <w:color w:val="000000"/>
          <w:sz w:val="26"/>
          <w:szCs w:val="26"/>
        </w:rPr>
        <w:t xml:space="preserve"> викладену у пункті 7, що</w:t>
      </w:r>
      <w:r w:rsidR="003E08F2" w:rsidRPr="000643A0">
        <w:rPr>
          <w:color w:val="000000"/>
          <w:sz w:val="26"/>
          <w:szCs w:val="26"/>
        </w:rPr>
        <w:t xml:space="preserve"> стосу</w:t>
      </w:r>
      <w:r w:rsidR="00B97BF7" w:rsidRPr="000643A0">
        <w:rPr>
          <w:color w:val="000000"/>
          <w:sz w:val="26"/>
          <w:szCs w:val="26"/>
        </w:rPr>
        <w:t>валась</w:t>
      </w:r>
      <w:r w:rsidR="003E08F2" w:rsidRPr="000643A0">
        <w:rPr>
          <w:color w:val="000000"/>
          <w:sz w:val="26"/>
          <w:szCs w:val="26"/>
        </w:rPr>
        <w:t xml:space="preserve"> отримання її матір’ю </w:t>
      </w:r>
      <w:r w:rsidR="008A3878">
        <w:rPr>
          <w:color w:val="000000"/>
          <w:sz w:val="26"/>
          <w:szCs w:val="26"/>
        </w:rPr>
        <w:t>в</w:t>
      </w:r>
      <w:r w:rsidR="00B97BF7" w:rsidRPr="000643A0">
        <w:rPr>
          <w:color w:val="000000"/>
          <w:sz w:val="26"/>
          <w:szCs w:val="26"/>
        </w:rPr>
        <w:t xml:space="preserve"> </w:t>
      </w:r>
      <w:r w:rsidR="003E08F2" w:rsidRPr="000643A0">
        <w:rPr>
          <w:color w:val="000000"/>
          <w:sz w:val="26"/>
          <w:szCs w:val="26"/>
        </w:rPr>
        <w:t>подару</w:t>
      </w:r>
      <w:r w:rsidR="00B97BF7" w:rsidRPr="000643A0">
        <w:rPr>
          <w:color w:val="000000"/>
          <w:sz w:val="26"/>
          <w:szCs w:val="26"/>
        </w:rPr>
        <w:t>нок</w:t>
      </w:r>
      <w:r w:rsidR="003E08F2" w:rsidRPr="000643A0">
        <w:rPr>
          <w:color w:val="000000"/>
          <w:sz w:val="26"/>
          <w:szCs w:val="26"/>
        </w:rPr>
        <w:t xml:space="preserve"> </w:t>
      </w:r>
      <w:r w:rsidR="003C0404" w:rsidRPr="000643A0">
        <w:rPr>
          <w:color w:val="000000"/>
          <w:sz w:val="26"/>
          <w:szCs w:val="26"/>
        </w:rPr>
        <w:t>земельн</w:t>
      </w:r>
      <w:r w:rsidR="00B97BF7" w:rsidRPr="000643A0">
        <w:rPr>
          <w:color w:val="000000"/>
          <w:sz w:val="26"/>
          <w:szCs w:val="26"/>
        </w:rPr>
        <w:t>ої ділянки</w:t>
      </w:r>
      <w:r w:rsidR="003C0404" w:rsidRPr="000643A0">
        <w:rPr>
          <w:color w:val="000000"/>
          <w:sz w:val="26"/>
          <w:szCs w:val="26"/>
        </w:rPr>
        <w:t xml:space="preserve"> площею 0,076 га в селі Лисиничі.</w:t>
      </w:r>
    </w:p>
    <w:p w:rsidR="004F6077" w:rsidRPr="000643A0" w:rsidRDefault="004F6077" w:rsidP="000643A0">
      <w:pPr>
        <w:spacing w:line="276" w:lineRule="auto"/>
        <w:ind w:firstLine="709"/>
        <w:jc w:val="both"/>
        <w:rPr>
          <w:sz w:val="26"/>
          <w:szCs w:val="26"/>
        </w:rPr>
      </w:pPr>
      <w:r w:rsidRPr="000643A0">
        <w:rPr>
          <w:sz w:val="26"/>
          <w:szCs w:val="26"/>
        </w:rPr>
        <w:t xml:space="preserve">Відповідно до пункту 8 розділу ІІ Єдиних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відповідно до Закону України «Про запобігання корупції». </w:t>
      </w:r>
    </w:p>
    <w:p w:rsidR="004F6077" w:rsidRPr="000643A0" w:rsidRDefault="004F6077" w:rsidP="000643A0">
      <w:pPr>
        <w:spacing w:line="276" w:lineRule="auto"/>
        <w:ind w:firstLine="709"/>
        <w:jc w:val="both"/>
        <w:rPr>
          <w:sz w:val="26"/>
          <w:szCs w:val="26"/>
        </w:rPr>
      </w:pPr>
      <w:r w:rsidRPr="000643A0">
        <w:rPr>
          <w:sz w:val="26"/>
          <w:szCs w:val="26"/>
        </w:rPr>
        <w:t xml:space="preserve">Відповідно до пункту 2.16 розділу 2 Положення для встановлення відповідності судді (кандидата на посаду судді) критеріям кваліфікаційного оцінювання за </w:t>
      </w:r>
      <w:r w:rsidRPr="000643A0">
        <w:rPr>
          <w:sz w:val="26"/>
          <w:szCs w:val="26"/>
        </w:rPr>
        <w:lastRenderedPageBreak/>
        <w:t xml:space="preserve">визначеними цим Положенням показниками також може бути досліджено загальновідому і загальнодоступну інформацію. </w:t>
      </w:r>
    </w:p>
    <w:p w:rsidR="002D6518" w:rsidRPr="000643A0" w:rsidRDefault="004F6077" w:rsidP="000643A0">
      <w:pPr>
        <w:spacing w:line="276" w:lineRule="auto"/>
        <w:ind w:firstLine="709"/>
        <w:jc w:val="both"/>
        <w:rPr>
          <w:sz w:val="26"/>
          <w:szCs w:val="26"/>
        </w:rPr>
      </w:pPr>
      <w:r w:rsidRPr="000643A0">
        <w:rPr>
          <w:sz w:val="26"/>
          <w:szCs w:val="26"/>
        </w:rPr>
        <w:t>Комісією не встановлено істотних обставин, які б могли свідчити про невідповідність Кравчик М.Б. критеріям професійної етики та доброчесності, однак в процесі дослідження досьє кандидат</w:t>
      </w:r>
      <w:r w:rsidR="008A3878">
        <w:rPr>
          <w:sz w:val="26"/>
          <w:szCs w:val="26"/>
        </w:rPr>
        <w:t>а</w:t>
      </w:r>
      <w:r w:rsidRPr="000643A0">
        <w:rPr>
          <w:sz w:val="26"/>
          <w:szCs w:val="26"/>
        </w:rPr>
        <w:t xml:space="preserve"> встановлено</w:t>
      </w:r>
      <w:r w:rsidR="00D44D36" w:rsidRPr="000643A0">
        <w:rPr>
          <w:sz w:val="26"/>
          <w:szCs w:val="26"/>
        </w:rPr>
        <w:t xml:space="preserve"> </w:t>
      </w:r>
      <w:r w:rsidR="008A3878">
        <w:rPr>
          <w:sz w:val="26"/>
          <w:szCs w:val="26"/>
        </w:rPr>
        <w:t>так</w:t>
      </w:r>
      <w:r w:rsidR="00D44D36" w:rsidRPr="000643A0">
        <w:rPr>
          <w:sz w:val="26"/>
          <w:szCs w:val="26"/>
        </w:rPr>
        <w:t>е</w:t>
      </w:r>
      <w:r w:rsidRPr="000643A0">
        <w:rPr>
          <w:sz w:val="26"/>
          <w:szCs w:val="26"/>
        </w:rPr>
        <w:t>.</w:t>
      </w:r>
    </w:p>
    <w:p w:rsidR="00A72197" w:rsidRPr="000643A0" w:rsidRDefault="00225AA0" w:rsidP="000643A0">
      <w:pPr>
        <w:spacing w:line="276" w:lineRule="auto"/>
        <w:ind w:firstLine="709"/>
        <w:jc w:val="both"/>
        <w:rPr>
          <w:sz w:val="26"/>
          <w:szCs w:val="26"/>
        </w:rPr>
      </w:pPr>
      <w:r w:rsidRPr="000643A0">
        <w:rPr>
          <w:sz w:val="26"/>
          <w:szCs w:val="26"/>
        </w:rPr>
        <w:t>Кравчик М.Б</w:t>
      </w:r>
      <w:r w:rsidR="00CA6698" w:rsidRPr="000643A0">
        <w:rPr>
          <w:sz w:val="26"/>
          <w:szCs w:val="26"/>
        </w:rPr>
        <w:t xml:space="preserve">. </w:t>
      </w:r>
      <w:r w:rsidR="00C06E55" w:rsidRPr="000643A0">
        <w:rPr>
          <w:sz w:val="26"/>
          <w:szCs w:val="26"/>
        </w:rPr>
        <w:t xml:space="preserve">подала декларацію родинних зв’язків кандидата на посаду судді </w:t>
      </w:r>
      <w:r w:rsidR="00F82AA3" w:rsidRPr="000643A0">
        <w:rPr>
          <w:sz w:val="26"/>
          <w:szCs w:val="26"/>
        </w:rPr>
        <w:t xml:space="preserve">за </w:t>
      </w:r>
      <w:r w:rsidR="00C06E55" w:rsidRPr="000643A0">
        <w:rPr>
          <w:sz w:val="26"/>
          <w:szCs w:val="26"/>
        </w:rPr>
        <w:t xml:space="preserve">2019–2023 роки разом з іншими документами </w:t>
      </w:r>
      <w:r w:rsidR="00CA6698" w:rsidRPr="000643A0">
        <w:rPr>
          <w:sz w:val="26"/>
          <w:szCs w:val="26"/>
        </w:rPr>
        <w:t xml:space="preserve">для участі в конкурсі на зайняття вакантних посад суддів апеляційних судів, оголошеному рішенням Вищої кваліфікаційної комісії суддів України від </w:t>
      </w:r>
      <w:r w:rsidR="00C06E55" w:rsidRPr="000643A0">
        <w:rPr>
          <w:sz w:val="26"/>
          <w:szCs w:val="26"/>
        </w:rPr>
        <w:t>14 вересня 2023 року № 94/зп-23.</w:t>
      </w:r>
    </w:p>
    <w:p w:rsidR="00A72197" w:rsidRPr="000643A0" w:rsidRDefault="00C06E55" w:rsidP="000643A0">
      <w:pPr>
        <w:spacing w:line="276" w:lineRule="auto"/>
        <w:ind w:firstLine="709"/>
        <w:jc w:val="both"/>
        <w:rPr>
          <w:sz w:val="26"/>
          <w:szCs w:val="26"/>
        </w:rPr>
      </w:pPr>
      <w:r w:rsidRPr="000643A0">
        <w:rPr>
          <w:sz w:val="26"/>
          <w:szCs w:val="26"/>
        </w:rPr>
        <w:t xml:space="preserve">Водночас </w:t>
      </w:r>
      <w:r w:rsidR="00E30FB1" w:rsidRPr="000643A0">
        <w:rPr>
          <w:sz w:val="26"/>
          <w:szCs w:val="26"/>
        </w:rPr>
        <w:t>у</w:t>
      </w:r>
      <w:r w:rsidR="00301958" w:rsidRPr="000643A0">
        <w:rPr>
          <w:sz w:val="26"/>
          <w:szCs w:val="26"/>
        </w:rPr>
        <w:t xml:space="preserve"> </w:t>
      </w:r>
      <w:r w:rsidRPr="000643A0">
        <w:rPr>
          <w:sz w:val="26"/>
          <w:szCs w:val="26"/>
        </w:rPr>
        <w:t xml:space="preserve">поданій </w:t>
      </w:r>
      <w:r w:rsidR="00301958" w:rsidRPr="000643A0">
        <w:rPr>
          <w:sz w:val="26"/>
          <w:szCs w:val="26"/>
        </w:rPr>
        <w:t>декларації не вказа</w:t>
      </w:r>
      <w:r w:rsidR="00A72197" w:rsidRPr="000643A0">
        <w:rPr>
          <w:sz w:val="26"/>
          <w:szCs w:val="26"/>
        </w:rPr>
        <w:t xml:space="preserve">но </w:t>
      </w:r>
      <w:r w:rsidR="00301958" w:rsidRPr="000643A0">
        <w:rPr>
          <w:sz w:val="26"/>
          <w:szCs w:val="26"/>
        </w:rPr>
        <w:t xml:space="preserve">відомостей про </w:t>
      </w:r>
      <w:r w:rsidR="002D6518" w:rsidRPr="000643A0">
        <w:rPr>
          <w:sz w:val="26"/>
          <w:szCs w:val="26"/>
        </w:rPr>
        <w:t>чоловіка</w:t>
      </w:r>
      <w:r w:rsidR="00225AA0" w:rsidRPr="000643A0">
        <w:rPr>
          <w:sz w:val="26"/>
          <w:szCs w:val="26"/>
        </w:rPr>
        <w:t xml:space="preserve"> </w:t>
      </w:r>
      <w:r w:rsidR="00A72197" w:rsidRPr="000643A0">
        <w:rPr>
          <w:sz w:val="26"/>
          <w:szCs w:val="26"/>
        </w:rPr>
        <w:t>кандидат</w:t>
      </w:r>
      <w:r w:rsidR="008A3878">
        <w:rPr>
          <w:sz w:val="26"/>
          <w:szCs w:val="26"/>
        </w:rPr>
        <w:t>а</w:t>
      </w:r>
      <w:r w:rsidR="00A72197" w:rsidRPr="000643A0">
        <w:rPr>
          <w:sz w:val="26"/>
          <w:szCs w:val="26"/>
        </w:rPr>
        <w:t xml:space="preserve"> </w:t>
      </w:r>
      <w:r w:rsidR="005E012D">
        <w:rPr>
          <w:sz w:val="26"/>
          <w:szCs w:val="26"/>
        </w:rPr>
        <w:t>ОСОБА_1</w:t>
      </w:r>
      <w:r w:rsidR="002D6518" w:rsidRPr="000643A0">
        <w:rPr>
          <w:sz w:val="26"/>
          <w:szCs w:val="26"/>
        </w:rPr>
        <w:t>,</w:t>
      </w:r>
      <w:r w:rsidR="00301958" w:rsidRPr="000643A0">
        <w:rPr>
          <w:sz w:val="26"/>
          <w:szCs w:val="26"/>
        </w:rPr>
        <w:t xml:space="preserve"> який</w:t>
      </w:r>
      <w:r w:rsidRPr="000643A0">
        <w:rPr>
          <w:sz w:val="26"/>
          <w:szCs w:val="26"/>
        </w:rPr>
        <w:t xml:space="preserve"> </w:t>
      </w:r>
      <w:r w:rsidR="008A3878">
        <w:rPr>
          <w:sz w:val="26"/>
          <w:szCs w:val="26"/>
        </w:rPr>
        <w:t>згідно з</w:t>
      </w:r>
      <w:r w:rsidRPr="000643A0">
        <w:rPr>
          <w:sz w:val="26"/>
          <w:szCs w:val="26"/>
        </w:rPr>
        <w:t xml:space="preserve"> </w:t>
      </w:r>
      <w:r w:rsidR="008A3878">
        <w:rPr>
          <w:sz w:val="26"/>
          <w:szCs w:val="26"/>
        </w:rPr>
        <w:t xml:space="preserve">його </w:t>
      </w:r>
      <w:r w:rsidR="00A57768" w:rsidRPr="000643A0">
        <w:rPr>
          <w:sz w:val="26"/>
          <w:szCs w:val="26"/>
        </w:rPr>
        <w:t>Д</w:t>
      </w:r>
      <w:r w:rsidRPr="000643A0">
        <w:rPr>
          <w:sz w:val="26"/>
          <w:szCs w:val="26"/>
        </w:rPr>
        <w:t>еклараці</w:t>
      </w:r>
      <w:r w:rsidR="008A3878">
        <w:rPr>
          <w:sz w:val="26"/>
          <w:szCs w:val="26"/>
        </w:rPr>
        <w:t>ями</w:t>
      </w:r>
      <w:r w:rsidRPr="000643A0">
        <w:rPr>
          <w:sz w:val="26"/>
          <w:szCs w:val="26"/>
        </w:rPr>
        <w:t>, розміщени</w:t>
      </w:r>
      <w:r w:rsidR="008A3878">
        <w:rPr>
          <w:sz w:val="26"/>
          <w:szCs w:val="26"/>
        </w:rPr>
        <w:t>ми в</w:t>
      </w:r>
      <w:r w:rsidRPr="000643A0">
        <w:rPr>
          <w:sz w:val="26"/>
          <w:szCs w:val="26"/>
        </w:rPr>
        <w:t xml:space="preserve"> Єдиному державному реєстрі декларацій, обіймав </w:t>
      </w:r>
      <w:r w:rsidR="00301958" w:rsidRPr="000643A0">
        <w:rPr>
          <w:sz w:val="26"/>
          <w:szCs w:val="26"/>
        </w:rPr>
        <w:t xml:space="preserve">посаду </w:t>
      </w:r>
      <w:r w:rsidR="002D6518" w:rsidRPr="000643A0">
        <w:rPr>
          <w:sz w:val="26"/>
          <w:szCs w:val="26"/>
        </w:rPr>
        <w:t>п</w:t>
      </w:r>
      <w:r w:rsidRPr="000643A0">
        <w:rPr>
          <w:sz w:val="26"/>
          <w:szCs w:val="26"/>
        </w:rPr>
        <w:t>рокурора.</w:t>
      </w:r>
      <w:r w:rsidR="002D6518" w:rsidRPr="000643A0">
        <w:rPr>
          <w:sz w:val="26"/>
          <w:szCs w:val="26"/>
        </w:rPr>
        <w:t xml:space="preserve"> </w:t>
      </w:r>
    </w:p>
    <w:p w:rsidR="00A72197" w:rsidRPr="000643A0" w:rsidRDefault="00301958" w:rsidP="000643A0">
      <w:pPr>
        <w:spacing w:line="276" w:lineRule="auto"/>
        <w:ind w:firstLine="709"/>
        <w:jc w:val="both"/>
        <w:rPr>
          <w:sz w:val="26"/>
          <w:szCs w:val="26"/>
        </w:rPr>
      </w:pPr>
      <w:r w:rsidRPr="000643A0">
        <w:rPr>
          <w:sz w:val="26"/>
          <w:szCs w:val="26"/>
        </w:rPr>
        <w:t>Згідно з пунктом 1 Правил заповнення та подання деклараці</w:t>
      </w:r>
      <w:r w:rsidR="00075363" w:rsidRPr="000643A0">
        <w:rPr>
          <w:sz w:val="26"/>
          <w:szCs w:val="26"/>
        </w:rPr>
        <w:t>ї родинних зв’язків кандидата на посаду судді, затверджених рішенням Комісії від 31 жовтня 2016 року №</w:t>
      </w:r>
      <w:r w:rsidR="008A3878">
        <w:rPr>
          <w:sz w:val="26"/>
          <w:szCs w:val="26"/>
        </w:rPr>
        <w:t> </w:t>
      </w:r>
      <w:r w:rsidR="00075363" w:rsidRPr="000643A0">
        <w:rPr>
          <w:sz w:val="26"/>
          <w:szCs w:val="26"/>
        </w:rPr>
        <w:t>137/зп-16; зі змінами, внесеними згідно з рішенням Комісії 24 вересня 2018 року №</w:t>
      </w:r>
      <w:r w:rsidR="008A3878">
        <w:rPr>
          <w:sz w:val="26"/>
          <w:szCs w:val="26"/>
        </w:rPr>
        <w:t> </w:t>
      </w:r>
      <w:r w:rsidR="00075363" w:rsidRPr="000643A0">
        <w:rPr>
          <w:sz w:val="26"/>
          <w:szCs w:val="26"/>
        </w:rPr>
        <w:t xml:space="preserve">204/зп-18 </w:t>
      </w:r>
      <w:r w:rsidRPr="000643A0">
        <w:rPr>
          <w:sz w:val="26"/>
          <w:szCs w:val="26"/>
        </w:rPr>
        <w:t>(далі – Правила), декларація родинних зв</w:t>
      </w:r>
      <w:r w:rsidR="00A57768" w:rsidRPr="000643A0">
        <w:rPr>
          <w:sz w:val="26"/>
          <w:szCs w:val="26"/>
        </w:rPr>
        <w:t>’язків судді подається особисто</w:t>
      </w:r>
      <w:r w:rsidR="00075363" w:rsidRPr="000643A0">
        <w:rPr>
          <w:sz w:val="26"/>
          <w:szCs w:val="26"/>
        </w:rPr>
        <w:t xml:space="preserve"> кандидатом на посаду судді шляхом її заповнення на офіційному веб-сайті Вищої кваліфікаційної комісії суддів України із зазначенням відомостей за останні п’ять календарних років.</w:t>
      </w:r>
    </w:p>
    <w:p w:rsidR="00075363" w:rsidRPr="000643A0" w:rsidRDefault="00301958" w:rsidP="000643A0">
      <w:pPr>
        <w:spacing w:line="276" w:lineRule="auto"/>
        <w:ind w:firstLine="709"/>
        <w:jc w:val="both"/>
        <w:rPr>
          <w:sz w:val="26"/>
          <w:szCs w:val="26"/>
        </w:rPr>
      </w:pPr>
      <w:r w:rsidRPr="000643A0">
        <w:rPr>
          <w:sz w:val="26"/>
          <w:szCs w:val="26"/>
        </w:rPr>
        <w:t xml:space="preserve">Пунктом 3 Правил передбачено, що в декларації родинних зв’язків </w:t>
      </w:r>
      <w:r w:rsidR="00075363" w:rsidRPr="000643A0">
        <w:rPr>
          <w:sz w:val="26"/>
          <w:szCs w:val="26"/>
        </w:rPr>
        <w:t xml:space="preserve">кандидата на посаду судді </w:t>
      </w:r>
      <w:r w:rsidRPr="000643A0">
        <w:rPr>
          <w:sz w:val="26"/>
          <w:szCs w:val="26"/>
        </w:rPr>
        <w:t xml:space="preserve">зазначаються відомості, </w:t>
      </w:r>
      <w:r w:rsidR="00075363" w:rsidRPr="000643A0">
        <w:rPr>
          <w:sz w:val="26"/>
          <w:szCs w:val="26"/>
        </w:rPr>
        <w:t>актуальні на час її подання.</w:t>
      </w:r>
    </w:p>
    <w:p w:rsidR="00075363" w:rsidRPr="000643A0" w:rsidRDefault="00301958" w:rsidP="000643A0">
      <w:pPr>
        <w:spacing w:line="276" w:lineRule="auto"/>
        <w:ind w:firstLine="709"/>
        <w:jc w:val="both"/>
        <w:rPr>
          <w:sz w:val="26"/>
          <w:szCs w:val="26"/>
        </w:rPr>
      </w:pPr>
      <w:r w:rsidRPr="000643A0">
        <w:rPr>
          <w:sz w:val="26"/>
          <w:szCs w:val="26"/>
        </w:rPr>
        <w:t>Відповідно до</w:t>
      </w:r>
      <w:r w:rsidR="00075363" w:rsidRPr="000643A0">
        <w:rPr>
          <w:sz w:val="26"/>
          <w:szCs w:val="26"/>
        </w:rPr>
        <w:t xml:space="preserve"> пункту 6 Правил до осіб, з якими у кандидата на пос</w:t>
      </w:r>
      <w:r w:rsidR="00417CF4" w:rsidRPr="000643A0">
        <w:rPr>
          <w:sz w:val="26"/>
          <w:szCs w:val="26"/>
        </w:rPr>
        <w:t>аду судді є родинні зв’</w:t>
      </w:r>
      <w:r w:rsidR="008A3878">
        <w:rPr>
          <w:sz w:val="26"/>
          <w:szCs w:val="26"/>
        </w:rPr>
        <w:t xml:space="preserve">язки, </w:t>
      </w:r>
      <w:r w:rsidR="00075363" w:rsidRPr="000643A0">
        <w:rPr>
          <w:sz w:val="26"/>
          <w:szCs w:val="26"/>
        </w:rPr>
        <w:t>належ</w:t>
      </w:r>
      <w:r w:rsidR="008A3878">
        <w:rPr>
          <w:sz w:val="26"/>
          <w:szCs w:val="26"/>
        </w:rPr>
        <w:t xml:space="preserve">ить, зокрема, </w:t>
      </w:r>
      <w:r w:rsidR="00075363" w:rsidRPr="000643A0">
        <w:rPr>
          <w:sz w:val="26"/>
          <w:szCs w:val="26"/>
        </w:rPr>
        <w:t>чоловік.</w:t>
      </w:r>
    </w:p>
    <w:p w:rsidR="00075363" w:rsidRPr="000643A0" w:rsidRDefault="00075363" w:rsidP="000643A0">
      <w:pPr>
        <w:spacing w:line="276" w:lineRule="auto"/>
        <w:ind w:firstLine="709"/>
        <w:jc w:val="both"/>
        <w:rPr>
          <w:sz w:val="26"/>
          <w:szCs w:val="26"/>
        </w:rPr>
      </w:pPr>
      <w:r w:rsidRPr="000643A0">
        <w:rPr>
          <w:sz w:val="26"/>
          <w:szCs w:val="26"/>
        </w:rPr>
        <w:t>У Декларації вказуються відомості (прізвище, ім’я, по батькові; місце роботи (проходження служби); займана посада; період перебування на посаді) стос</w:t>
      </w:r>
      <w:r w:rsidR="00D0086E" w:rsidRPr="000643A0">
        <w:rPr>
          <w:sz w:val="26"/>
          <w:szCs w:val="26"/>
        </w:rPr>
        <w:t>овно осіб, якщо такі особи були</w:t>
      </w:r>
      <w:r w:rsidR="00417CF4" w:rsidRPr="000643A0">
        <w:rPr>
          <w:sz w:val="26"/>
          <w:szCs w:val="26"/>
        </w:rPr>
        <w:t>, зокрема</w:t>
      </w:r>
      <w:r w:rsidR="00D0086E" w:rsidRPr="000643A0">
        <w:rPr>
          <w:sz w:val="26"/>
          <w:szCs w:val="26"/>
        </w:rPr>
        <w:t xml:space="preserve"> прокурорами</w:t>
      </w:r>
      <w:r w:rsidR="00417CF4" w:rsidRPr="000643A0">
        <w:rPr>
          <w:sz w:val="26"/>
          <w:szCs w:val="26"/>
        </w:rPr>
        <w:t xml:space="preserve"> (підпункт «є» пункту 8 Правил)</w:t>
      </w:r>
      <w:r w:rsidR="00D0086E" w:rsidRPr="000643A0">
        <w:rPr>
          <w:sz w:val="26"/>
          <w:szCs w:val="26"/>
        </w:rPr>
        <w:t>.</w:t>
      </w:r>
    </w:p>
    <w:p w:rsidR="00301958" w:rsidRPr="000643A0" w:rsidRDefault="00301958" w:rsidP="000643A0">
      <w:pPr>
        <w:spacing w:line="276" w:lineRule="auto"/>
        <w:ind w:firstLine="709"/>
        <w:jc w:val="both"/>
        <w:rPr>
          <w:sz w:val="26"/>
          <w:szCs w:val="26"/>
        </w:rPr>
      </w:pPr>
      <w:r w:rsidRPr="000643A0">
        <w:rPr>
          <w:sz w:val="26"/>
          <w:szCs w:val="26"/>
        </w:rPr>
        <w:t xml:space="preserve">Пунктом 14 </w:t>
      </w:r>
      <w:r w:rsidR="008A3878">
        <w:rPr>
          <w:sz w:val="26"/>
          <w:szCs w:val="26"/>
        </w:rPr>
        <w:t>р</w:t>
      </w:r>
      <w:r w:rsidRPr="000643A0">
        <w:rPr>
          <w:sz w:val="26"/>
          <w:szCs w:val="26"/>
        </w:rPr>
        <w:t>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чесності.</w:t>
      </w:r>
    </w:p>
    <w:p w:rsidR="00301958" w:rsidRPr="000643A0" w:rsidRDefault="00301958" w:rsidP="000643A0">
      <w:pPr>
        <w:spacing w:line="276" w:lineRule="auto"/>
        <w:ind w:firstLine="709"/>
        <w:jc w:val="both"/>
        <w:rPr>
          <w:sz w:val="26"/>
          <w:szCs w:val="26"/>
        </w:rPr>
      </w:pPr>
      <w:r w:rsidRPr="000643A0">
        <w:rPr>
          <w:sz w:val="26"/>
          <w:szCs w:val="26"/>
        </w:rPr>
        <w:t xml:space="preserve">Згідно </w:t>
      </w:r>
      <w:r w:rsidR="008A3878">
        <w:rPr>
          <w:sz w:val="26"/>
          <w:szCs w:val="26"/>
        </w:rPr>
        <w:t xml:space="preserve">з </w:t>
      </w:r>
      <w:r w:rsidRPr="000643A0">
        <w:rPr>
          <w:sz w:val="26"/>
          <w:szCs w:val="26"/>
        </w:rPr>
        <w:t>пункт</w:t>
      </w:r>
      <w:r w:rsidR="008A3878">
        <w:rPr>
          <w:sz w:val="26"/>
          <w:szCs w:val="26"/>
        </w:rPr>
        <w:t>ом</w:t>
      </w:r>
      <w:r w:rsidRPr="000643A0">
        <w:rPr>
          <w:sz w:val="26"/>
          <w:szCs w:val="26"/>
        </w:rPr>
        <w:t xml:space="preserve"> 18 </w:t>
      </w:r>
      <w:r w:rsidR="008A3878">
        <w:rPr>
          <w:sz w:val="26"/>
          <w:szCs w:val="26"/>
        </w:rPr>
        <w:t>р</w:t>
      </w:r>
      <w:r w:rsidRPr="000643A0">
        <w:rPr>
          <w:sz w:val="26"/>
          <w:szCs w:val="26"/>
        </w:rPr>
        <w:t>озділу ІІІ Єдиних показників чесність – це правдивість, принциповість, щирість судді (кандидата на посаду судді) у професійній діяльності та особистому житті.</w:t>
      </w:r>
    </w:p>
    <w:p w:rsidR="00301958" w:rsidRPr="000643A0" w:rsidRDefault="00301958" w:rsidP="000643A0">
      <w:pPr>
        <w:spacing w:line="276" w:lineRule="auto"/>
        <w:ind w:firstLine="709"/>
        <w:jc w:val="both"/>
        <w:rPr>
          <w:sz w:val="26"/>
          <w:szCs w:val="26"/>
        </w:rPr>
      </w:pPr>
      <w:r w:rsidRPr="000643A0">
        <w:rPr>
          <w:sz w:val="26"/>
          <w:szCs w:val="26"/>
        </w:rPr>
        <w:t>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rsidR="004F6077" w:rsidRPr="000643A0" w:rsidRDefault="00301958" w:rsidP="000643A0">
      <w:pPr>
        <w:spacing w:line="276" w:lineRule="auto"/>
        <w:ind w:firstLine="709"/>
        <w:jc w:val="both"/>
        <w:rPr>
          <w:sz w:val="26"/>
          <w:szCs w:val="26"/>
        </w:rPr>
      </w:pPr>
      <w:r w:rsidRPr="000643A0">
        <w:rPr>
          <w:sz w:val="26"/>
          <w:szCs w:val="26"/>
        </w:rPr>
        <w:t xml:space="preserve">Ураховуючи викладене, Комісія у складі Другої палати вирішила зменшити </w:t>
      </w:r>
      <w:r w:rsidR="00555614" w:rsidRPr="000643A0">
        <w:rPr>
          <w:sz w:val="26"/>
          <w:szCs w:val="26"/>
        </w:rPr>
        <w:t>оцінку</w:t>
      </w:r>
      <w:r w:rsidRPr="000643A0">
        <w:rPr>
          <w:sz w:val="26"/>
          <w:szCs w:val="26"/>
        </w:rPr>
        <w:t xml:space="preserve"> кандидат</w:t>
      </w:r>
      <w:r w:rsidR="008A3878">
        <w:rPr>
          <w:sz w:val="26"/>
          <w:szCs w:val="26"/>
        </w:rPr>
        <w:t>а</w:t>
      </w:r>
      <w:r w:rsidR="00A57768" w:rsidRPr="000643A0">
        <w:rPr>
          <w:sz w:val="26"/>
          <w:szCs w:val="26"/>
        </w:rPr>
        <w:t xml:space="preserve"> </w:t>
      </w:r>
      <w:r w:rsidRPr="000643A0">
        <w:rPr>
          <w:sz w:val="26"/>
          <w:szCs w:val="26"/>
        </w:rPr>
        <w:t>за критері</w:t>
      </w:r>
      <w:r w:rsidR="00887349">
        <w:rPr>
          <w:sz w:val="26"/>
          <w:szCs w:val="26"/>
        </w:rPr>
        <w:t>ями</w:t>
      </w:r>
      <w:r w:rsidRPr="000643A0">
        <w:rPr>
          <w:sz w:val="26"/>
          <w:szCs w:val="26"/>
        </w:rPr>
        <w:t xml:space="preserve"> професійної етики та доброчесності на 15 балів за показником чесність.</w:t>
      </w:r>
    </w:p>
    <w:p w:rsidR="00D10F39" w:rsidRPr="000643A0" w:rsidRDefault="00D10F39" w:rsidP="000643A0">
      <w:pPr>
        <w:shd w:val="clear" w:color="auto" w:fill="FFFFFF"/>
        <w:tabs>
          <w:tab w:val="left" w:pos="426"/>
        </w:tabs>
        <w:spacing w:line="276" w:lineRule="auto"/>
        <w:ind w:firstLine="709"/>
        <w:jc w:val="both"/>
        <w:rPr>
          <w:color w:val="000000"/>
          <w:sz w:val="26"/>
          <w:szCs w:val="26"/>
        </w:rPr>
      </w:pPr>
      <w:r w:rsidRPr="000643A0">
        <w:rPr>
          <w:sz w:val="26"/>
          <w:szCs w:val="26"/>
        </w:rPr>
        <w:lastRenderedPageBreak/>
        <w:t xml:space="preserve">Комісія вважає, що вказані вище факти як кожен окремо, так і в сукупності не є достатніми для визнання </w:t>
      </w:r>
      <w:r w:rsidR="008830B1" w:rsidRPr="000643A0">
        <w:rPr>
          <w:sz w:val="26"/>
          <w:szCs w:val="26"/>
        </w:rPr>
        <w:t xml:space="preserve">Кравчик М.Б. </w:t>
      </w:r>
      <w:r w:rsidRPr="000643A0">
        <w:rPr>
          <w:sz w:val="26"/>
          <w:szCs w:val="26"/>
        </w:rPr>
        <w:t>так</w:t>
      </w:r>
      <w:r w:rsidR="008830B1" w:rsidRPr="000643A0">
        <w:rPr>
          <w:sz w:val="26"/>
          <w:szCs w:val="26"/>
        </w:rPr>
        <w:t>ою</w:t>
      </w:r>
      <w:r w:rsidRPr="000643A0">
        <w:rPr>
          <w:sz w:val="26"/>
          <w:szCs w:val="26"/>
        </w:rPr>
        <w:t>, що не відповідає критеріям доброчесності та професійної етики</w:t>
      </w:r>
      <w:r w:rsidRPr="000643A0">
        <w:rPr>
          <w:color w:val="000000"/>
          <w:sz w:val="26"/>
          <w:szCs w:val="26"/>
        </w:rPr>
        <w:t>. Досліджену інформацію належним чином враховано Комісією при дослідженні досьє та проведенні співбесіди, що знайшло своє відображення при зниженні балів за виявленні порушення правил та/або норм.</w:t>
      </w:r>
    </w:p>
    <w:p w:rsidR="00A759E3" w:rsidRPr="000643A0" w:rsidRDefault="00D10F39" w:rsidP="000643A0">
      <w:pPr>
        <w:shd w:val="clear" w:color="auto" w:fill="FFFFFF"/>
        <w:tabs>
          <w:tab w:val="left" w:pos="426"/>
        </w:tabs>
        <w:spacing w:line="276" w:lineRule="auto"/>
        <w:ind w:firstLine="709"/>
        <w:jc w:val="both"/>
        <w:rPr>
          <w:color w:val="000000"/>
          <w:sz w:val="26"/>
          <w:szCs w:val="26"/>
        </w:rPr>
      </w:pPr>
      <w:r w:rsidRPr="000643A0">
        <w:rPr>
          <w:color w:val="000000"/>
          <w:sz w:val="26"/>
          <w:szCs w:val="26"/>
        </w:rPr>
        <w:t>За результатами дослідження досьє, письмових пояснень та співбесіди з кандида</w:t>
      </w:r>
      <w:r w:rsidR="00872091" w:rsidRPr="000643A0">
        <w:rPr>
          <w:color w:val="000000"/>
          <w:sz w:val="26"/>
          <w:szCs w:val="26"/>
        </w:rPr>
        <w:t>том</w:t>
      </w:r>
      <w:r w:rsidRPr="000643A0">
        <w:rPr>
          <w:color w:val="000000"/>
          <w:sz w:val="26"/>
          <w:szCs w:val="26"/>
        </w:rPr>
        <w:t>, а також за результатами голосувань під час закритого обговорення за відповідними показниками сумарний бал, отриманий за цим критерієм, становить 2</w:t>
      </w:r>
      <w:r w:rsidR="00C0433C" w:rsidRPr="000643A0">
        <w:rPr>
          <w:color w:val="000000"/>
          <w:sz w:val="26"/>
          <w:szCs w:val="26"/>
        </w:rPr>
        <w:t>55</w:t>
      </w:r>
      <w:r w:rsidR="008A3878">
        <w:rPr>
          <w:color w:val="000000"/>
          <w:sz w:val="26"/>
          <w:szCs w:val="26"/>
        </w:rPr>
        <w:t> </w:t>
      </w:r>
      <w:r w:rsidRPr="000643A0">
        <w:rPr>
          <w:color w:val="000000"/>
          <w:sz w:val="26"/>
          <w:szCs w:val="26"/>
        </w:rPr>
        <w:t xml:space="preserve">балів із 300 можливих, що є вищим за 75% (225 балів), тому Комісія виснує, що </w:t>
      </w:r>
      <w:bookmarkStart w:id="1" w:name="_GoBack"/>
      <w:bookmarkEnd w:id="1"/>
      <w:r w:rsidR="00C0433C" w:rsidRPr="000643A0">
        <w:rPr>
          <w:color w:val="000000"/>
          <w:sz w:val="26"/>
          <w:szCs w:val="26"/>
        </w:rPr>
        <w:t xml:space="preserve">Кравчик М.Б. </w:t>
      </w:r>
      <w:r w:rsidRPr="000643A0">
        <w:rPr>
          <w:color w:val="000000"/>
          <w:sz w:val="26"/>
          <w:szCs w:val="26"/>
        </w:rPr>
        <w:t>відповідає критері</w:t>
      </w:r>
      <w:r w:rsidR="00887349">
        <w:rPr>
          <w:color w:val="000000"/>
          <w:sz w:val="26"/>
          <w:szCs w:val="26"/>
        </w:rPr>
        <w:t>ям</w:t>
      </w:r>
      <w:r w:rsidRPr="000643A0">
        <w:rPr>
          <w:color w:val="000000"/>
          <w:sz w:val="26"/>
          <w:szCs w:val="26"/>
        </w:rPr>
        <w:t xml:space="preserve"> професійної етики та доброчесності.</w:t>
      </w:r>
    </w:p>
    <w:p w:rsidR="00A759E3" w:rsidRPr="000643A0" w:rsidRDefault="00A759E3" w:rsidP="000643A0">
      <w:pPr>
        <w:shd w:val="clear" w:color="auto" w:fill="FFFFFF"/>
        <w:tabs>
          <w:tab w:val="left" w:pos="426"/>
        </w:tabs>
        <w:spacing w:line="276" w:lineRule="auto"/>
        <w:ind w:firstLine="709"/>
        <w:jc w:val="both"/>
        <w:rPr>
          <w:color w:val="000000"/>
          <w:sz w:val="26"/>
          <w:szCs w:val="26"/>
        </w:rPr>
      </w:pPr>
    </w:p>
    <w:p w:rsidR="00DC580A" w:rsidRPr="000643A0" w:rsidRDefault="00DB6EBE" w:rsidP="000643A0">
      <w:pPr>
        <w:shd w:val="clear" w:color="auto" w:fill="FFFFFF"/>
        <w:tabs>
          <w:tab w:val="left" w:pos="426"/>
        </w:tabs>
        <w:spacing w:after="200" w:line="276" w:lineRule="auto"/>
        <w:ind w:firstLine="709"/>
        <w:jc w:val="both"/>
        <w:rPr>
          <w:b/>
          <w:color w:val="000000"/>
          <w:sz w:val="26"/>
          <w:szCs w:val="26"/>
        </w:rPr>
      </w:pPr>
      <w:r w:rsidRPr="000643A0">
        <w:rPr>
          <w:b/>
          <w:color w:val="000000"/>
          <w:sz w:val="26"/>
          <w:szCs w:val="26"/>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8F77C7" w:rsidRPr="000643A0" w:rsidTr="00F95F28">
        <w:tc>
          <w:tcPr>
            <w:tcW w:w="1696" w:type="dxa"/>
            <w:shd w:val="clear" w:color="auto" w:fill="F2F2F2"/>
          </w:tcPr>
          <w:p w:rsidR="008F77C7" w:rsidRPr="000643A0" w:rsidRDefault="008F77C7" w:rsidP="000643A0">
            <w:pPr>
              <w:tabs>
                <w:tab w:val="left" w:pos="426"/>
              </w:tabs>
              <w:spacing w:line="276" w:lineRule="auto"/>
              <w:jc w:val="center"/>
              <w:rPr>
                <w:b/>
                <w:color w:val="000000"/>
                <w:sz w:val="20"/>
              </w:rPr>
            </w:pPr>
            <w:r w:rsidRPr="000643A0">
              <w:rPr>
                <w:b/>
                <w:color w:val="000000"/>
                <w:sz w:val="20"/>
              </w:rPr>
              <w:t>КРИТЕРІЇ</w:t>
            </w:r>
          </w:p>
        </w:tc>
        <w:tc>
          <w:tcPr>
            <w:tcW w:w="3799" w:type="dxa"/>
            <w:shd w:val="clear" w:color="auto" w:fill="F2F2F2"/>
          </w:tcPr>
          <w:p w:rsidR="008F77C7" w:rsidRPr="000643A0" w:rsidRDefault="008F77C7" w:rsidP="000643A0">
            <w:pPr>
              <w:tabs>
                <w:tab w:val="left" w:pos="426"/>
              </w:tabs>
              <w:spacing w:line="276" w:lineRule="auto"/>
              <w:jc w:val="center"/>
              <w:rPr>
                <w:b/>
                <w:color w:val="000000"/>
                <w:sz w:val="20"/>
              </w:rPr>
            </w:pPr>
            <w:r w:rsidRPr="000643A0">
              <w:rPr>
                <w:b/>
                <w:color w:val="000000"/>
                <w:sz w:val="20"/>
              </w:rPr>
              <w:t>ПОКАЗНИКИ</w:t>
            </w:r>
          </w:p>
        </w:tc>
        <w:tc>
          <w:tcPr>
            <w:tcW w:w="1843" w:type="dxa"/>
            <w:shd w:val="clear" w:color="auto" w:fill="F2F2F2"/>
          </w:tcPr>
          <w:p w:rsidR="008F77C7" w:rsidRPr="000643A0" w:rsidRDefault="008F77C7" w:rsidP="000643A0">
            <w:pPr>
              <w:tabs>
                <w:tab w:val="left" w:pos="426"/>
              </w:tabs>
              <w:spacing w:line="276" w:lineRule="auto"/>
              <w:jc w:val="center"/>
              <w:rPr>
                <w:b/>
                <w:color w:val="000000"/>
                <w:sz w:val="20"/>
              </w:rPr>
            </w:pPr>
            <w:r w:rsidRPr="000643A0">
              <w:rPr>
                <w:b/>
                <w:color w:val="000000"/>
                <w:sz w:val="20"/>
              </w:rPr>
              <w:t>РЕЗУЛЬТАТ</w:t>
            </w:r>
            <w:r w:rsidRPr="000643A0">
              <w:rPr>
                <w:rStyle w:val="apple-converted-space"/>
                <w:b/>
                <w:color w:val="000000"/>
                <w:sz w:val="20"/>
              </w:rPr>
              <w:t> </w:t>
            </w:r>
            <w:r w:rsidRPr="000643A0">
              <w:rPr>
                <w:b/>
                <w:color w:val="000000"/>
                <w:sz w:val="20"/>
              </w:rPr>
              <w:br/>
              <w:t>(за показником</w:t>
            </w:r>
          </w:p>
        </w:tc>
        <w:tc>
          <w:tcPr>
            <w:tcW w:w="2409" w:type="dxa"/>
            <w:shd w:val="clear" w:color="auto" w:fill="F2F2F2"/>
          </w:tcPr>
          <w:p w:rsidR="008F77C7" w:rsidRPr="000643A0" w:rsidRDefault="008F77C7" w:rsidP="000643A0">
            <w:pPr>
              <w:tabs>
                <w:tab w:val="left" w:pos="426"/>
              </w:tabs>
              <w:spacing w:line="276" w:lineRule="auto"/>
              <w:jc w:val="center"/>
              <w:rPr>
                <w:b/>
                <w:color w:val="000000"/>
                <w:sz w:val="20"/>
              </w:rPr>
            </w:pPr>
            <w:r w:rsidRPr="000643A0">
              <w:rPr>
                <w:b/>
                <w:color w:val="000000"/>
                <w:sz w:val="20"/>
              </w:rPr>
              <w:t>РЕЗУЛЬТАТ</w:t>
            </w:r>
            <w:r w:rsidRPr="000643A0">
              <w:rPr>
                <w:rStyle w:val="apple-converted-space"/>
                <w:b/>
                <w:color w:val="000000"/>
                <w:sz w:val="20"/>
              </w:rPr>
              <w:t> </w:t>
            </w:r>
            <w:r w:rsidRPr="000643A0">
              <w:rPr>
                <w:b/>
                <w:color w:val="000000"/>
                <w:sz w:val="20"/>
              </w:rPr>
              <w:br/>
              <w:t>(за критерієм)</w:t>
            </w:r>
          </w:p>
        </w:tc>
      </w:tr>
      <w:tr w:rsidR="008F77C7" w:rsidRPr="000643A0" w:rsidTr="00F95F28">
        <w:tc>
          <w:tcPr>
            <w:tcW w:w="1696" w:type="dxa"/>
            <w:vMerge w:val="restart"/>
            <w:vAlign w:val="center"/>
          </w:tcPr>
          <w:p w:rsidR="008F77C7" w:rsidRPr="000643A0" w:rsidRDefault="008F77C7" w:rsidP="000643A0">
            <w:pPr>
              <w:tabs>
                <w:tab w:val="left" w:pos="426"/>
              </w:tabs>
              <w:spacing w:line="276" w:lineRule="auto"/>
              <w:rPr>
                <w:b/>
                <w:color w:val="000000"/>
                <w:sz w:val="20"/>
              </w:rPr>
            </w:pPr>
            <w:r w:rsidRPr="000643A0">
              <w:rPr>
                <w:color w:val="000000"/>
                <w:sz w:val="20"/>
              </w:rPr>
              <w:t>професійна компетентність</w:t>
            </w:r>
          </w:p>
        </w:tc>
        <w:tc>
          <w:tcPr>
            <w:tcW w:w="3799" w:type="dxa"/>
          </w:tcPr>
          <w:p w:rsidR="008F77C7" w:rsidRPr="000643A0" w:rsidRDefault="008F77C7" w:rsidP="000643A0">
            <w:pPr>
              <w:tabs>
                <w:tab w:val="left" w:pos="426"/>
              </w:tabs>
              <w:spacing w:line="276" w:lineRule="auto"/>
              <w:jc w:val="both"/>
              <w:rPr>
                <w:b/>
                <w:color w:val="000000"/>
                <w:sz w:val="20"/>
              </w:rPr>
            </w:pPr>
            <w:r w:rsidRPr="000643A0">
              <w:rPr>
                <w:color w:val="000000"/>
                <w:sz w:val="20"/>
              </w:rPr>
              <w:t>когнітивних здібностей</w:t>
            </w:r>
          </w:p>
        </w:tc>
        <w:tc>
          <w:tcPr>
            <w:tcW w:w="1843" w:type="dxa"/>
            <w:vAlign w:val="center"/>
          </w:tcPr>
          <w:p w:rsidR="008F77C7" w:rsidRPr="000643A0" w:rsidRDefault="00C0433C" w:rsidP="000643A0">
            <w:pPr>
              <w:tabs>
                <w:tab w:val="left" w:pos="426"/>
              </w:tabs>
              <w:spacing w:line="276" w:lineRule="auto"/>
              <w:jc w:val="center"/>
              <w:rPr>
                <w:color w:val="000000"/>
                <w:sz w:val="20"/>
              </w:rPr>
            </w:pPr>
            <w:r w:rsidRPr="000643A0">
              <w:rPr>
                <w:color w:val="000000"/>
                <w:sz w:val="20"/>
              </w:rPr>
              <w:t>56</w:t>
            </w:r>
            <w:r w:rsidR="008F77C7" w:rsidRPr="000643A0">
              <w:rPr>
                <w:color w:val="000000"/>
                <w:sz w:val="20"/>
              </w:rPr>
              <w:t>,</w:t>
            </w:r>
            <w:r w:rsidRPr="000643A0">
              <w:rPr>
                <w:color w:val="000000"/>
                <w:sz w:val="20"/>
              </w:rPr>
              <w:t>7</w:t>
            </w:r>
          </w:p>
        </w:tc>
        <w:tc>
          <w:tcPr>
            <w:tcW w:w="2409" w:type="dxa"/>
            <w:vMerge w:val="restart"/>
            <w:vAlign w:val="center"/>
          </w:tcPr>
          <w:p w:rsidR="008F77C7" w:rsidRPr="000643A0" w:rsidRDefault="008F77C7" w:rsidP="000643A0">
            <w:pPr>
              <w:tabs>
                <w:tab w:val="left" w:pos="426"/>
              </w:tabs>
              <w:spacing w:line="276" w:lineRule="auto"/>
              <w:jc w:val="center"/>
              <w:rPr>
                <w:color w:val="000000"/>
                <w:sz w:val="20"/>
              </w:rPr>
            </w:pPr>
            <w:r w:rsidRPr="000643A0">
              <w:rPr>
                <w:color w:val="000000"/>
                <w:sz w:val="20"/>
              </w:rPr>
              <w:t>34</w:t>
            </w:r>
            <w:r w:rsidR="00C0433C" w:rsidRPr="000643A0">
              <w:rPr>
                <w:color w:val="000000"/>
                <w:sz w:val="20"/>
              </w:rPr>
              <w:t>7</w:t>
            </w:r>
            <w:r w:rsidRPr="000643A0">
              <w:rPr>
                <w:color w:val="000000"/>
                <w:sz w:val="20"/>
              </w:rPr>
              <w:t>,</w:t>
            </w:r>
            <w:r w:rsidR="00C0433C" w:rsidRPr="000643A0">
              <w:rPr>
                <w:color w:val="000000"/>
                <w:sz w:val="20"/>
              </w:rPr>
              <w:t>7</w:t>
            </w:r>
          </w:p>
        </w:tc>
      </w:tr>
      <w:tr w:rsidR="008F77C7" w:rsidRPr="000643A0" w:rsidTr="00F95F28">
        <w:tc>
          <w:tcPr>
            <w:tcW w:w="1696" w:type="dxa"/>
            <w:vMerge/>
          </w:tcPr>
          <w:p w:rsidR="008F77C7" w:rsidRPr="000643A0" w:rsidRDefault="008F77C7" w:rsidP="000643A0">
            <w:pPr>
              <w:tabs>
                <w:tab w:val="left" w:pos="426"/>
              </w:tabs>
              <w:spacing w:line="276" w:lineRule="auto"/>
              <w:jc w:val="both"/>
              <w:rPr>
                <w:b/>
                <w:color w:val="000000"/>
                <w:sz w:val="20"/>
              </w:rPr>
            </w:pPr>
          </w:p>
        </w:tc>
        <w:tc>
          <w:tcPr>
            <w:tcW w:w="3799" w:type="dxa"/>
          </w:tcPr>
          <w:p w:rsidR="008F77C7" w:rsidRPr="000643A0" w:rsidRDefault="008F77C7" w:rsidP="000643A0">
            <w:pPr>
              <w:tabs>
                <w:tab w:val="left" w:pos="426"/>
              </w:tabs>
              <w:spacing w:line="276" w:lineRule="auto"/>
              <w:jc w:val="both"/>
              <w:rPr>
                <w:b/>
                <w:color w:val="000000"/>
                <w:sz w:val="20"/>
              </w:rPr>
            </w:pPr>
            <w:r w:rsidRPr="000643A0">
              <w:rPr>
                <w:color w:val="000000"/>
                <w:sz w:val="20"/>
              </w:rPr>
              <w:t>знання історії української державності</w:t>
            </w:r>
          </w:p>
        </w:tc>
        <w:tc>
          <w:tcPr>
            <w:tcW w:w="1843" w:type="dxa"/>
            <w:vAlign w:val="center"/>
          </w:tcPr>
          <w:p w:rsidR="008F77C7" w:rsidRPr="000643A0" w:rsidRDefault="008F77C7" w:rsidP="000643A0">
            <w:pPr>
              <w:tabs>
                <w:tab w:val="left" w:pos="426"/>
              </w:tabs>
              <w:spacing w:line="276" w:lineRule="auto"/>
              <w:jc w:val="center"/>
              <w:rPr>
                <w:color w:val="000000"/>
                <w:sz w:val="20"/>
              </w:rPr>
            </w:pPr>
            <w:r w:rsidRPr="000643A0">
              <w:rPr>
                <w:color w:val="000000"/>
                <w:sz w:val="20"/>
              </w:rPr>
              <w:t>40</w:t>
            </w: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vMerge/>
          </w:tcPr>
          <w:p w:rsidR="008F77C7" w:rsidRPr="000643A0" w:rsidRDefault="008F77C7" w:rsidP="000643A0">
            <w:pPr>
              <w:tabs>
                <w:tab w:val="left" w:pos="426"/>
              </w:tabs>
              <w:spacing w:line="276" w:lineRule="auto"/>
              <w:jc w:val="both"/>
              <w:rPr>
                <w:b/>
                <w:color w:val="000000"/>
                <w:sz w:val="20"/>
              </w:rPr>
            </w:pPr>
          </w:p>
        </w:tc>
        <w:tc>
          <w:tcPr>
            <w:tcW w:w="3799" w:type="dxa"/>
          </w:tcPr>
          <w:p w:rsidR="008F77C7" w:rsidRPr="000643A0" w:rsidRDefault="008F77C7" w:rsidP="000643A0">
            <w:pPr>
              <w:tabs>
                <w:tab w:val="left" w:pos="426"/>
              </w:tabs>
              <w:spacing w:line="276" w:lineRule="auto"/>
              <w:jc w:val="both"/>
              <w:rPr>
                <w:b/>
                <w:color w:val="000000"/>
                <w:sz w:val="20"/>
              </w:rPr>
            </w:pPr>
            <w:r w:rsidRPr="000643A0">
              <w:rPr>
                <w:color w:val="000000"/>
                <w:sz w:val="20"/>
              </w:rPr>
              <w:t>знання у сфері права та спеціалізації суду</w:t>
            </w:r>
          </w:p>
        </w:tc>
        <w:tc>
          <w:tcPr>
            <w:tcW w:w="1843" w:type="dxa"/>
            <w:vAlign w:val="center"/>
          </w:tcPr>
          <w:p w:rsidR="008F77C7" w:rsidRPr="000643A0" w:rsidRDefault="008F77C7" w:rsidP="000643A0">
            <w:pPr>
              <w:tabs>
                <w:tab w:val="left" w:pos="426"/>
              </w:tabs>
              <w:spacing w:line="276" w:lineRule="auto"/>
              <w:jc w:val="center"/>
              <w:rPr>
                <w:color w:val="000000"/>
                <w:sz w:val="20"/>
              </w:rPr>
            </w:pPr>
            <w:r w:rsidRPr="000643A0">
              <w:rPr>
                <w:color w:val="000000"/>
                <w:sz w:val="20"/>
              </w:rPr>
              <w:t>1</w:t>
            </w:r>
            <w:r w:rsidR="00C0433C" w:rsidRPr="000643A0">
              <w:rPr>
                <w:color w:val="000000"/>
                <w:sz w:val="20"/>
              </w:rPr>
              <w:t>36</w:t>
            </w: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vMerge/>
          </w:tcPr>
          <w:p w:rsidR="008F77C7" w:rsidRPr="000643A0" w:rsidRDefault="008F77C7" w:rsidP="000643A0">
            <w:pPr>
              <w:tabs>
                <w:tab w:val="left" w:pos="426"/>
              </w:tabs>
              <w:spacing w:line="276" w:lineRule="auto"/>
              <w:jc w:val="both"/>
              <w:rPr>
                <w:b/>
                <w:color w:val="000000"/>
                <w:sz w:val="20"/>
              </w:rPr>
            </w:pPr>
          </w:p>
        </w:tc>
        <w:tc>
          <w:tcPr>
            <w:tcW w:w="3799" w:type="dxa"/>
          </w:tcPr>
          <w:p w:rsidR="008F77C7" w:rsidRPr="000643A0" w:rsidRDefault="008F77C7" w:rsidP="000643A0">
            <w:pPr>
              <w:tabs>
                <w:tab w:val="left" w:pos="426"/>
              </w:tabs>
              <w:spacing w:line="276" w:lineRule="auto"/>
              <w:jc w:val="both"/>
              <w:rPr>
                <w:b/>
                <w:color w:val="000000"/>
                <w:sz w:val="20"/>
              </w:rPr>
            </w:pPr>
            <w:r w:rsidRPr="000643A0">
              <w:rPr>
                <w:color w:val="000000"/>
                <w:sz w:val="20"/>
              </w:rPr>
              <w:t>здатність практичного застосування знань у сфері права у суді відповідного рівня та спеціалізації</w:t>
            </w:r>
          </w:p>
        </w:tc>
        <w:tc>
          <w:tcPr>
            <w:tcW w:w="1843" w:type="dxa"/>
            <w:vAlign w:val="center"/>
          </w:tcPr>
          <w:p w:rsidR="008F77C7" w:rsidRPr="000643A0" w:rsidRDefault="008F77C7" w:rsidP="000643A0">
            <w:pPr>
              <w:tabs>
                <w:tab w:val="left" w:pos="426"/>
              </w:tabs>
              <w:spacing w:line="276" w:lineRule="auto"/>
              <w:jc w:val="center"/>
              <w:rPr>
                <w:color w:val="000000"/>
                <w:sz w:val="20"/>
              </w:rPr>
            </w:pPr>
            <w:r w:rsidRPr="000643A0">
              <w:rPr>
                <w:color w:val="000000"/>
                <w:sz w:val="20"/>
              </w:rPr>
              <w:t>1</w:t>
            </w:r>
            <w:r w:rsidR="00C0433C" w:rsidRPr="000643A0">
              <w:rPr>
                <w:color w:val="000000"/>
                <w:sz w:val="20"/>
              </w:rPr>
              <w:t>15</w:t>
            </w: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vMerge w:val="restart"/>
            <w:vAlign w:val="center"/>
          </w:tcPr>
          <w:p w:rsidR="008F77C7" w:rsidRPr="000643A0" w:rsidRDefault="008F77C7" w:rsidP="000643A0">
            <w:pPr>
              <w:tabs>
                <w:tab w:val="left" w:pos="426"/>
              </w:tabs>
              <w:spacing w:line="276" w:lineRule="auto"/>
              <w:rPr>
                <w:b/>
                <w:color w:val="000000"/>
                <w:sz w:val="20"/>
              </w:rPr>
            </w:pPr>
            <w:r w:rsidRPr="000643A0">
              <w:rPr>
                <w:color w:val="000000"/>
                <w:sz w:val="20"/>
              </w:rPr>
              <w:t>особиста компетентність</w:t>
            </w: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рішучість та відповідальність</w:t>
            </w:r>
          </w:p>
        </w:tc>
        <w:tc>
          <w:tcPr>
            <w:tcW w:w="1843" w:type="dxa"/>
            <w:vAlign w:val="center"/>
          </w:tcPr>
          <w:p w:rsidR="008F77C7" w:rsidRPr="000643A0" w:rsidRDefault="008F77C7" w:rsidP="000643A0">
            <w:pPr>
              <w:tabs>
                <w:tab w:val="left" w:pos="426"/>
              </w:tabs>
              <w:spacing w:line="276" w:lineRule="auto"/>
              <w:jc w:val="center"/>
              <w:rPr>
                <w:color w:val="000000"/>
                <w:sz w:val="20"/>
              </w:rPr>
            </w:pPr>
            <w:r w:rsidRPr="000643A0">
              <w:rPr>
                <w:color w:val="000000"/>
                <w:sz w:val="20"/>
              </w:rPr>
              <w:t>1</w:t>
            </w:r>
            <w:r w:rsidR="00C0433C" w:rsidRPr="000643A0">
              <w:rPr>
                <w:color w:val="000000"/>
                <w:sz w:val="20"/>
              </w:rPr>
              <w:t>8,67</w:t>
            </w:r>
          </w:p>
        </w:tc>
        <w:tc>
          <w:tcPr>
            <w:tcW w:w="2409" w:type="dxa"/>
            <w:vMerge w:val="restart"/>
            <w:vAlign w:val="center"/>
          </w:tcPr>
          <w:p w:rsidR="008F77C7" w:rsidRPr="000643A0" w:rsidRDefault="008F77C7" w:rsidP="000643A0">
            <w:pPr>
              <w:tabs>
                <w:tab w:val="left" w:pos="426"/>
              </w:tabs>
              <w:spacing w:line="276" w:lineRule="auto"/>
              <w:jc w:val="center"/>
              <w:rPr>
                <w:color w:val="000000"/>
                <w:sz w:val="20"/>
              </w:rPr>
            </w:pPr>
            <w:r w:rsidRPr="000643A0">
              <w:rPr>
                <w:color w:val="000000"/>
                <w:sz w:val="20"/>
              </w:rPr>
              <w:t>3</w:t>
            </w:r>
            <w:r w:rsidR="00C0433C" w:rsidRPr="000643A0">
              <w:rPr>
                <w:color w:val="000000"/>
                <w:sz w:val="20"/>
              </w:rPr>
              <w:t>8</w:t>
            </w:r>
            <w:r w:rsidRPr="000643A0">
              <w:rPr>
                <w:color w:val="000000"/>
                <w:sz w:val="20"/>
              </w:rPr>
              <w:t xml:space="preserve"> </w:t>
            </w:r>
          </w:p>
        </w:tc>
      </w:tr>
      <w:tr w:rsidR="008F77C7" w:rsidRPr="000643A0" w:rsidTr="00F95F28">
        <w:tc>
          <w:tcPr>
            <w:tcW w:w="1696" w:type="dxa"/>
            <w:vMerge/>
          </w:tcPr>
          <w:p w:rsidR="008F77C7" w:rsidRPr="000643A0" w:rsidRDefault="008F77C7" w:rsidP="000643A0">
            <w:pPr>
              <w:tabs>
                <w:tab w:val="left" w:pos="426"/>
              </w:tabs>
              <w:spacing w:line="276" w:lineRule="auto"/>
              <w:jc w:val="both"/>
              <w:rPr>
                <w:b/>
                <w:color w:val="000000"/>
                <w:sz w:val="20"/>
              </w:rPr>
            </w:pP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безперервний розвиток</w:t>
            </w:r>
          </w:p>
        </w:tc>
        <w:tc>
          <w:tcPr>
            <w:tcW w:w="1843" w:type="dxa"/>
            <w:vAlign w:val="center"/>
          </w:tcPr>
          <w:p w:rsidR="008F77C7" w:rsidRPr="000643A0" w:rsidRDefault="008F77C7" w:rsidP="000643A0">
            <w:pPr>
              <w:tabs>
                <w:tab w:val="left" w:pos="426"/>
              </w:tabs>
              <w:spacing w:line="276" w:lineRule="auto"/>
              <w:jc w:val="center"/>
              <w:rPr>
                <w:color w:val="000000"/>
                <w:sz w:val="20"/>
              </w:rPr>
            </w:pPr>
            <w:r w:rsidRPr="000643A0">
              <w:rPr>
                <w:color w:val="000000"/>
                <w:sz w:val="20"/>
              </w:rPr>
              <w:t>19,33</w:t>
            </w: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vMerge w:val="restart"/>
            <w:vAlign w:val="center"/>
          </w:tcPr>
          <w:p w:rsidR="008F77C7" w:rsidRPr="000643A0" w:rsidRDefault="008F77C7" w:rsidP="000643A0">
            <w:pPr>
              <w:tabs>
                <w:tab w:val="left" w:pos="426"/>
              </w:tabs>
              <w:spacing w:line="276" w:lineRule="auto"/>
              <w:rPr>
                <w:color w:val="000000"/>
                <w:sz w:val="20"/>
              </w:rPr>
            </w:pPr>
            <w:r w:rsidRPr="000643A0">
              <w:rPr>
                <w:color w:val="000000"/>
                <w:sz w:val="20"/>
              </w:rPr>
              <w:t>соціальна компетентність</w:t>
            </w: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ефективна комунікація</w:t>
            </w:r>
          </w:p>
        </w:tc>
        <w:tc>
          <w:tcPr>
            <w:tcW w:w="1843" w:type="dxa"/>
            <w:vAlign w:val="center"/>
          </w:tcPr>
          <w:p w:rsidR="008F77C7" w:rsidRPr="000643A0" w:rsidRDefault="008F77C7" w:rsidP="000643A0">
            <w:pPr>
              <w:tabs>
                <w:tab w:val="left" w:pos="426"/>
              </w:tabs>
              <w:spacing w:line="276" w:lineRule="auto"/>
              <w:jc w:val="center"/>
              <w:rPr>
                <w:color w:val="000000"/>
                <w:sz w:val="20"/>
              </w:rPr>
            </w:pPr>
            <w:r w:rsidRPr="000643A0">
              <w:rPr>
                <w:color w:val="000000"/>
                <w:sz w:val="20"/>
              </w:rPr>
              <w:t xml:space="preserve">10 </w:t>
            </w:r>
          </w:p>
        </w:tc>
        <w:tc>
          <w:tcPr>
            <w:tcW w:w="2409" w:type="dxa"/>
            <w:vMerge w:val="restart"/>
            <w:vAlign w:val="center"/>
          </w:tcPr>
          <w:p w:rsidR="008F77C7" w:rsidRPr="000643A0" w:rsidRDefault="00C0433C" w:rsidP="000643A0">
            <w:pPr>
              <w:tabs>
                <w:tab w:val="left" w:pos="426"/>
              </w:tabs>
              <w:spacing w:line="276" w:lineRule="auto"/>
              <w:jc w:val="center"/>
              <w:rPr>
                <w:color w:val="000000"/>
                <w:sz w:val="20"/>
              </w:rPr>
            </w:pPr>
            <w:r w:rsidRPr="000643A0">
              <w:rPr>
                <w:color w:val="000000"/>
                <w:sz w:val="20"/>
              </w:rPr>
              <w:t>40</w:t>
            </w:r>
          </w:p>
        </w:tc>
      </w:tr>
      <w:tr w:rsidR="008F77C7" w:rsidRPr="000643A0" w:rsidTr="00F95F28">
        <w:tc>
          <w:tcPr>
            <w:tcW w:w="1696" w:type="dxa"/>
            <w:vMerge/>
          </w:tcPr>
          <w:p w:rsidR="008F77C7" w:rsidRPr="000643A0" w:rsidRDefault="008F77C7" w:rsidP="000643A0">
            <w:pPr>
              <w:tabs>
                <w:tab w:val="left" w:pos="426"/>
              </w:tabs>
              <w:spacing w:line="276" w:lineRule="auto"/>
              <w:jc w:val="both"/>
              <w:rPr>
                <w:color w:val="000000"/>
                <w:sz w:val="20"/>
              </w:rPr>
            </w:pP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ефективна взаємодія</w:t>
            </w:r>
          </w:p>
        </w:tc>
        <w:tc>
          <w:tcPr>
            <w:tcW w:w="1843" w:type="dxa"/>
            <w:vAlign w:val="center"/>
          </w:tcPr>
          <w:p w:rsidR="008F77C7" w:rsidRPr="000643A0" w:rsidRDefault="008F77C7" w:rsidP="000643A0">
            <w:pPr>
              <w:tabs>
                <w:tab w:val="left" w:pos="426"/>
              </w:tabs>
              <w:spacing w:line="276" w:lineRule="auto"/>
              <w:jc w:val="center"/>
              <w:rPr>
                <w:color w:val="000000"/>
                <w:sz w:val="20"/>
              </w:rPr>
            </w:pPr>
            <w:r w:rsidRPr="000643A0">
              <w:rPr>
                <w:color w:val="000000"/>
                <w:sz w:val="20"/>
              </w:rPr>
              <w:t>10,</w:t>
            </w:r>
            <w:r w:rsidR="00DC0D7F" w:rsidRPr="000643A0">
              <w:rPr>
                <w:color w:val="000000"/>
                <w:sz w:val="20"/>
              </w:rPr>
              <w:t>33</w:t>
            </w: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0643A0">
        <w:trPr>
          <w:trHeight w:val="50"/>
        </w:trPr>
        <w:tc>
          <w:tcPr>
            <w:tcW w:w="1696" w:type="dxa"/>
            <w:vMerge/>
          </w:tcPr>
          <w:p w:rsidR="008F77C7" w:rsidRPr="000643A0" w:rsidRDefault="008F77C7" w:rsidP="000643A0">
            <w:pPr>
              <w:tabs>
                <w:tab w:val="left" w:pos="426"/>
              </w:tabs>
              <w:spacing w:line="276" w:lineRule="auto"/>
              <w:jc w:val="both"/>
              <w:rPr>
                <w:color w:val="000000"/>
                <w:sz w:val="20"/>
              </w:rPr>
            </w:pP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стійкість мотивації</w:t>
            </w:r>
          </w:p>
        </w:tc>
        <w:tc>
          <w:tcPr>
            <w:tcW w:w="1843" w:type="dxa"/>
            <w:vAlign w:val="center"/>
          </w:tcPr>
          <w:p w:rsidR="008F77C7" w:rsidRPr="000643A0" w:rsidRDefault="00C0433C" w:rsidP="000643A0">
            <w:pPr>
              <w:tabs>
                <w:tab w:val="left" w:pos="426"/>
              </w:tabs>
              <w:spacing w:line="276" w:lineRule="auto"/>
              <w:jc w:val="center"/>
              <w:rPr>
                <w:color w:val="000000"/>
                <w:sz w:val="20"/>
              </w:rPr>
            </w:pPr>
            <w:r w:rsidRPr="000643A0">
              <w:rPr>
                <w:color w:val="000000"/>
                <w:sz w:val="20"/>
              </w:rPr>
              <w:t>9,67</w:t>
            </w: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vMerge/>
          </w:tcPr>
          <w:p w:rsidR="008F77C7" w:rsidRPr="000643A0" w:rsidRDefault="008F77C7" w:rsidP="000643A0">
            <w:pPr>
              <w:tabs>
                <w:tab w:val="left" w:pos="426"/>
              </w:tabs>
              <w:spacing w:line="276" w:lineRule="auto"/>
              <w:jc w:val="both"/>
              <w:rPr>
                <w:color w:val="000000"/>
                <w:sz w:val="20"/>
              </w:rPr>
            </w:pP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емоційна стійкість</w:t>
            </w:r>
          </w:p>
        </w:tc>
        <w:tc>
          <w:tcPr>
            <w:tcW w:w="1843" w:type="dxa"/>
            <w:vAlign w:val="center"/>
          </w:tcPr>
          <w:p w:rsidR="008F77C7" w:rsidRPr="000643A0" w:rsidRDefault="00DC0D7F" w:rsidP="000643A0">
            <w:pPr>
              <w:tabs>
                <w:tab w:val="left" w:pos="426"/>
              </w:tabs>
              <w:spacing w:line="276" w:lineRule="auto"/>
              <w:jc w:val="center"/>
              <w:rPr>
                <w:color w:val="000000"/>
                <w:sz w:val="20"/>
              </w:rPr>
            </w:pPr>
            <w:r w:rsidRPr="000643A0">
              <w:rPr>
                <w:color w:val="000000"/>
                <w:sz w:val="20"/>
              </w:rPr>
              <w:t>1</w:t>
            </w:r>
            <w:r w:rsidR="00C0433C" w:rsidRPr="000643A0">
              <w:rPr>
                <w:color w:val="000000"/>
                <w:sz w:val="20"/>
              </w:rPr>
              <w:t>0</w:t>
            </w: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vMerge w:val="restart"/>
            <w:vAlign w:val="center"/>
          </w:tcPr>
          <w:p w:rsidR="003B1E28" w:rsidRPr="000643A0" w:rsidRDefault="003B1E28" w:rsidP="000643A0">
            <w:pPr>
              <w:tabs>
                <w:tab w:val="left" w:pos="426"/>
              </w:tabs>
              <w:spacing w:line="276" w:lineRule="auto"/>
              <w:rPr>
                <w:color w:val="000000"/>
                <w:sz w:val="20"/>
              </w:rPr>
            </w:pPr>
          </w:p>
          <w:p w:rsidR="003B1E28" w:rsidRPr="000643A0" w:rsidRDefault="003B1E28" w:rsidP="000643A0">
            <w:pPr>
              <w:tabs>
                <w:tab w:val="left" w:pos="426"/>
              </w:tabs>
              <w:spacing w:line="276" w:lineRule="auto"/>
              <w:rPr>
                <w:color w:val="000000"/>
                <w:sz w:val="20"/>
              </w:rPr>
            </w:pPr>
          </w:p>
          <w:p w:rsidR="008F77C7" w:rsidRPr="000643A0" w:rsidRDefault="008F77C7" w:rsidP="000643A0">
            <w:pPr>
              <w:tabs>
                <w:tab w:val="left" w:pos="426"/>
              </w:tabs>
              <w:spacing w:line="276" w:lineRule="auto"/>
              <w:rPr>
                <w:color w:val="000000"/>
                <w:sz w:val="20"/>
              </w:rPr>
            </w:pPr>
            <w:r w:rsidRPr="000643A0">
              <w:rPr>
                <w:color w:val="000000"/>
                <w:sz w:val="20"/>
              </w:rPr>
              <w:t>доброчесність та професійна етика</w:t>
            </w: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Незалежність</w:t>
            </w:r>
          </w:p>
        </w:tc>
        <w:tc>
          <w:tcPr>
            <w:tcW w:w="1843" w:type="dxa"/>
            <w:vMerge w:val="restart"/>
            <w:shd w:val="clear" w:color="auto" w:fill="F2F2F2"/>
            <w:vAlign w:val="center"/>
          </w:tcPr>
          <w:p w:rsidR="008F77C7" w:rsidRPr="000643A0" w:rsidRDefault="008F77C7" w:rsidP="000643A0">
            <w:pPr>
              <w:tabs>
                <w:tab w:val="left" w:pos="426"/>
              </w:tabs>
              <w:spacing w:line="276" w:lineRule="auto"/>
              <w:jc w:val="center"/>
              <w:rPr>
                <w:color w:val="000000"/>
                <w:sz w:val="20"/>
              </w:rPr>
            </w:pPr>
          </w:p>
        </w:tc>
        <w:tc>
          <w:tcPr>
            <w:tcW w:w="2409" w:type="dxa"/>
            <w:vMerge w:val="restart"/>
            <w:vAlign w:val="center"/>
          </w:tcPr>
          <w:p w:rsidR="003B1E28" w:rsidRPr="000643A0" w:rsidRDefault="003B1E28" w:rsidP="000643A0">
            <w:pPr>
              <w:tabs>
                <w:tab w:val="left" w:pos="426"/>
              </w:tabs>
              <w:spacing w:line="276" w:lineRule="auto"/>
              <w:jc w:val="center"/>
              <w:rPr>
                <w:color w:val="000000"/>
                <w:sz w:val="20"/>
              </w:rPr>
            </w:pPr>
          </w:p>
          <w:p w:rsidR="003B1E28" w:rsidRPr="000643A0" w:rsidRDefault="003B1E28" w:rsidP="000643A0">
            <w:pPr>
              <w:tabs>
                <w:tab w:val="left" w:pos="426"/>
              </w:tabs>
              <w:spacing w:line="276" w:lineRule="auto"/>
              <w:jc w:val="center"/>
              <w:rPr>
                <w:color w:val="000000"/>
                <w:sz w:val="20"/>
              </w:rPr>
            </w:pPr>
          </w:p>
          <w:p w:rsidR="003B1E28" w:rsidRPr="000643A0" w:rsidRDefault="003B1E28" w:rsidP="000643A0">
            <w:pPr>
              <w:tabs>
                <w:tab w:val="left" w:pos="426"/>
              </w:tabs>
              <w:spacing w:line="276" w:lineRule="auto"/>
              <w:jc w:val="center"/>
              <w:rPr>
                <w:color w:val="000000"/>
                <w:sz w:val="20"/>
              </w:rPr>
            </w:pPr>
          </w:p>
          <w:p w:rsidR="008F77C7" w:rsidRPr="000643A0" w:rsidRDefault="008F77C7" w:rsidP="000643A0">
            <w:pPr>
              <w:tabs>
                <w:tab w:val="left" w:pos="426"/>
              </w:tabs>
              <w:spacing w:line="276" w:lineRule="auto"/>
              <w:jc w:val="center"/>
              <w:rPr>
                <w:color w:val="000000"/>
                <w:sz w:val="20"/>
              </w:rPr>
            </w:pPr>
            <w:r w:rsidRPr="000643A0">
              <w:rPr>
                <w:color w:val="000000"/>
                <w:sz w:val="20"/>
              </w:rPr>
              <w:t>2</w:t>
            </w:r>
            <w:r w:rsidR="00C0433C" w:rsidRPr="000643A0">
              <w:rPr>
                <w:color w:val="000000"/>
                <w:sz w:val="20"/>
              </w:rPr>
              <w:t>55</w:t>
            </w:r>
          </w:p>
        </w:tc>
      </w:tr>
      <w:tr w:rsidR="008F77C7" w:rsidRPr="000643A0" w:rsidTr="00F95F28">
        <w:tc>
          <w:tcPr>
            <w:tcW w:w="1696" w:type="dxa"/>
            <w:vMerge/>
          </w:tcPr>
          <w:p w:rsidR="008F77C7" w:rsidRPr="000643A0" w:rsidRDefault="008F77C7" w:rsidP="000643A0">
            <w:pPr>
              <w:tabs>
                <w:tab w:val="left" w:pos="426"/>
              </w:tabs>
              <w:spacing w:line="276" w:lineRule="auto"/>
              <w:jc w:val="both"/>
              <w:rPr>
                <w:color w:val="000000"/>
                <w:sz w:val="20"/>
              </w:rPr>
            </w:pP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Чесність</w:t>
            </w:r>
          </w:p>
        </w:tc>
        <w:tc>
          <w:tcPr>
            <w:tcW w:w="1843" w:type="dxa"/>
            <w:vMerge/>
            <w:shd w:val="clear" w:color="auto" w:fill="F2F2F2"/>
            <w:vAlign w:val="center"/>
          </w:tcPr>
          <w:p w:rsidR="008F77C7" w:rsidRPr="000643A0" w:rsidRDefault="008F77C7" w:rsidP="000643A0">
            <w:pPr>
              <w:tabs>
                <w:tab w:val="left" w:pos="426"/>
              </w:tabs>
              <w:spacing w:line="276" w:lineRule="auto"/>
              <w:jc w:val="center"/>
              <w:rPr>
                <w:color w:val="000000"/>
                <w:sz w:val="20"/>
              </w:rPr>
            </w:pP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vMerge/>
          </w:tcPr>
          <w:p w:rsidR="008F77C7" w:rsidRPr="000643A0" w:rsidRDefault="008F77C7" w:rsidP="000643A0">
            <w:pPr>
              <w:tabs>
                <w:tab w:val="left" w:pos="426"/>
              </w:tabs>
              <w:spacing w:line="276" w:lineRule="auto"/>
              <w:jc w:val="both"/>
              <w:rPr>
                <w:color w:val="000000"/>
                <w:sz w:val="20"/>
              </w:rPr>
            </w:pP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Неупередженість</w:t>
            </w:r>
          </w:p>
        </w:tc>
        <w:tc>
          <w:tcPr>
            <w:tcW w:w="1843" w:type="dxa"/>
            <w:vMerge/>
            <w:shd w:val="clear" w:color="auto" w:fill="F2F2F2"/>
            <w:vAlign w:val="center"/>
          </w:tcPr>
          <w:p w:rsidR="008F77C7" w:rsidRPr="000643A0" w:rsidRDefault="008F77C7" w:rsidP="000643A0">
            <w:pPr>
              <w:tabs>
                <w:tab w:val="left" w:pos="426"/>
              </w:tabs>
              <w:spacing w:line="276" w:lineRule="auto"/>
              <w:jc w:val="center"/>
              <w:rPr>
                <w:color w:val="000000"/>
                <w:sz w:val="20"/>
              </w:rPr>
            </w:pP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vMerge/>
          </w:tcPr>
          <w:p w:rsidR="008F77C7" w:rsidRPr="000643A0" w:rsidRDefault="008F77C7" w:rsidP="000643A0">
            <w:pPr>
              <w:tabs>
                <w:tab w:val="left" w:pos="426"/>
              </w:tabs>
              <w:spacing w:line="276" w:lineRule="auto"/>
              <w:jc w:val="both"/>
              <w:rPr>
                <w:color w:val="000000"/>
                <w:sz w:val="20"/>
              </w:rPr>
            </w:pP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Сумлінність</w:t>
            </w:r>
          </w:p>
        </w:tc>
        <w:tc>
          <w:tcPr>
            <w:tcW w:w="1843" w:type="dxa"/>
            <w:vMerge/>
            <w:shd w:val="clear" w:color="auto" w:fill="F2F2F2"/>
            <w:vAlign w:val="center"/>
          </w:tcPr>
          <w:p w:rsidR="008F77C7" w:rsidRPr="000643A0" w:rsidRDefault="008F77C7" w:rsidP="000643A0">
            <w:pPr>
              <w:tabs>
                <w:tab w:val="left" w:pos="426"/>
              </w:tabs>
              <w:spacing w:line="276" w:lineRule="auto"/>
              <w:jc w:val="center"/>
              <w:rPr>
                <w:color w:val="000000"/>
                <w:sz w:val="20"/>
              </w:rPr>
            </w:pP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vMerge/>
          </w:tcPr>
          <w:p w:rsidR="008F77C7" w:rsidRPr="000643A0" w:rsidRDefault="008F77C7" w:rsidP="000643A0">
            <w:pPr>
              <w:tabs>
                <w:tab w:val="left" w:pos="426"/>
              </w:tabs>
              <w:spacing w:line="276" w:lineRule="auto"/>
              <w:jc w:val="both"/>
              <w:rPr>
                <w:color w:val="000000"/>
                <w:sz w:val="20"/>
              </w:rPr>
            </w:pP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Непідкупність</w:t>
            </w:r>
          </w:p>
        </w:tc>
        <w:tc>
          <w:tcPr>
            <w:tcW w:w="1843" w:type="dxa"/>
            <w:vMerge/>
            <w:shd w:val="clear" w:color="auto" w:fill="F2F2F2"/>
            <w:vAlign w:val="center"/>
          </w:tcPr>
          <w:p w:rsidR="008F77C7" w:rsidRPr="000643A0" w:rsidRDefault="008F77C7" w:rsidP="000643A0">
            <w:pPr>
              <w:tabs>
                <w:tab w:val="left" w:pos="426"/>
              </w:tabs>
              <w:spacing w:line="276" w:lineRule="auto"/>
              <w:jc w:val="center"/>
              <w:rPr>
                <w:color w:val="000000"/>
                <w:sz w:val="20"/>
              </w:rPr>
            </w:pP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vMerge/>
          </w:tcPr>
          <w:p w:rsidR="008F77C7" w:rsidRPr="000643A0" w:rsidRDefault="008F77C7" w:rsidP="000643A0">
            <w:pPr>
              <w:tabs>
                <w:tab w:val="left" w:pos="426"/>
              </w:tabs>
              <w:spacing w:line="276" w:lineRule="auto"/>
              <w:jc w:val="both"/>
              <w:rPr>
                <w:color w:val="000000"/>
                <w:sz w:val="20"/>
              </w:rPr>
            </w:pP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rsidR="008F77C7" w:rsidRPr="000643A0" w:rsidRDefault="008F77C7" w:rsidP="000643A0">
            <w:pPr>
              <w:tabs>
                <w:tab w:val="left" w:pos="426"/>
              </w:tabs>
              <w:spacing w:line="276" w:lineRule="auto"/>
              <w:jc w:val="center"/>
              <w:rPr>
                <w:color w:val="000000"/>
                <w:sz w:val="20"/>
              </w:rPr>
            </w:pP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vMerge/>
          </w:tcPr>
          <w:p w:rsidR="008F77C7" w:rsidRPr="000643A0" w:rsidRDefault="008F77C7" w:rsidP="000643A0">
            <w:pPr>
              <w:tabs>
                <w:tab w:val="left" w:pos="426"/>
              </w:tabs>
              <w:spacing w:line="276" w:lineRule="auto"/>
              <w:jc w:val="both"/>
              <w:rPr>
                <w:color w:val="000000"/>
                <w:sz w:val="20"/>
              </w:rPr>
            </w:pPr>
          </w:p>
        </w:tc>
        <w:tc>
          <w:tcPr>
            <w:tcW w:w="3799" w:type="dxa"/>
          </w:tcPr>
          <w:p w:rsidR="008F77C7" w:rsidRPr="000643A0" w:rsidRDefault="008F77C7" w:rsidP="000643A0">
            <w:pPr>
              <w:tabs>
                <w:tab w:val="left" w:pos="426"/>
              </w:tabs>
              <w:spacing w:line="276" w:lineRule="auto"/>
              <w:jc w:val="both"/>
              <w:rPr>
                <w:color w:val="000000"/>
                <w:sz w:val="20"/>
              </w:rPr>
            </w:pPr>
            <w:r w:rsidRPr="000643A0">
              <w:rPr>
                <w:color w:val="000000"/>
                <w:sz w:val="20"/>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rsidR="008F77C7" w:rsidRPr="000643A0" w:rsidRDefault="008F77C7" w:rsidP="000643A0">
            <w:pPr>
              <w:tabs>
                <w:tab w:val="left" w:pos="426"/>
              </w:tabs>
              <w:spacing w:line="276" w:lineRule="auto"/>
              <w:jc w:val="center"/>
              <w:rPr>
                <w:color w:val="000000"/>
                <w:sz w:val="20"/>
              </w:rPr>
            </w:pPr>
          </w:p>
        </w:tc>
        <w:tc>
          <w:tcPr>
            <w:tcW w:w="2409" w:type="dxa"/>
            <w:vMerge/>
            <w:vAlign w:val="center"/>
          </w:tcPr>
          <w:p w:rsidR="008F77C7" w:rsidRPr="000643A0" w:rsidRDefault="008F77C7" w:rsidP="000643A0">
            <w:pPr>
              <w:tabs>
                <w:tab w:val="left" w:pos="426"/>
              </w:tabs>
              <w:spacing w:line="276" w:lineRule="auto"/>
              <w:jc w:val="center"/>
              <w:rPr>
                <w:color w:val="000000"/>
                <w:sz w:val="20"/>
              </w:rPr>
            </w:pPr>
          </w:p>
        </w:tc>
      </w:tr>
      <w:tr w:rsidR="008F77C7" w:rsidRPr="000643A0" w:rsidTr="00F95F28">
        <w:tc>
          <w:tcPr>
            <w:tcW w:w="1696" w:type="dxa"/>
          </w:tcPr>
          <w:p w:rsidR="008F77C7" w:rsidRPr="000643A0" w:rsidRDefault="008F77C7" w:rsidP="000643A0">
            <w:pPr>
              <w:tabs>
                <w:tab w:val="left" w:pos="426"/>
              </w:tabs>
              <w:spacing w:line="276" w:lineRule="auto"/>
              <w:jc w:val="both"/>
              <w:rPr>
                <w:color w:val="000000"/>
                <w:sz w:val="20"/>
              </w:rPr>
            </w:pPr>
          </w:p>
        </w:tc>
        <w:tc>
          <w:tcPr>
            <w:tcW w:w="3799" w:type="dxa"/>
          </w:tcPr>
          <w:p w:rsidR="008F77C7" w:rsidRPr="000643A0" w:rsidRDefault="008F77C7" w:rsidP="000643A0">
            <w:pPr>
              <w:tabs>
                <w:tab w:val="left" w:pos="426"/>
              </w:tabs>
              <w:spacing w:line="276" w:lineRule="auto"/>
              <w:jc w:val="both"/>
              <w:rPr>
                <w:color w:val="000000"/>
                <w:sz w:val="20"/>
              </w:rPr>
            </w:pPr>
          </w:p>
        </w:tc>
        <w:tc>
          <w:tcPr>
            <w:tcW w:w="1843" w:type="dxa"/>
            <w:vAlign w:val="center"/>
          </w:tcPr>
          <w:p w:rsidR="008F77C7" w:rsidRPr="000643A0" w:rsidRDefault="008F77C7" w:rsidP="000643A0">
            <w:pPr>
              <w:tabs>
                <w:tab w:val="left" w:pos="426"/>
              </w:tabs>
              <w:spacing w:line="276" w:lineRule="auto"/>
              <w:jc w:val="center"/>
              <w:rPr>
                <w:color w:val="000000"/>
                <w:sz w:val="20"/>
              </w:rPr>
            </w:pPr>
            <w:r w:rsidRPr="000643A0">
              <w:rPr>
                <w:color w:val="000000"/>
                <w:sz w:val="20"/>
              </w:rPr>
              <w:t>Загальний бал</w:t>
            </w:r>
          </w:p>
        </w:tc>
        <w:tc>
          <w:tcPr>
            <w:tcW w:w="2409" w:type="dxa"/>
            <w:vAlign w:val="center"/>
          </w:tcPr>
          <w:p w:rsidR="008F77C7" w:rsidRPr="000643A0" w:rsidRDefault="008F77C7" w:rsidP="000643A0">
            <w:pPr>
              <w:tabs>
                <w:tab w:val="left" w:pos="426"/>
              </w:tabs>
              <w:spacing w:line="276" w:lineRule="auto"/>
              <w:jc w:val="center"/>
              <w:rPr>
                <w:color w:val="000000"/>
                <w:sz w:val="20"/>
              </w:rPr>
            </w:pPr>
            <w:r w:rsidRPr="000643A0">
              <w:rPr>
                <w:color w:val="000000"/>
                <w:sz w:val="20"/>
              </w:rPr>
              <w:t>6</w:t>
            </w:r>
            <w:r w:rsidR="00C0433C" w:rsidRPr="000643A0">
              <w:rPr>
                <w:color w:val="000000"/>
                <w:sz w:val="20"/>
              </w:rPr>
              <w:t>80</w:t>
            </w:r>
            <w:r w:rsidRPr="000643A0">
              <w:rPr>
                <w:color w:val="000000"/>
                <w:sz w:val="20"/>
              </w:rPr>
              <w:t>,</w:t>
            </w:r>
            <w:r w:rsidR="00C0433C" w:rsidRPr="000643A0">
              <w:rPr>
                <w:color w:val="000000"/>
                <w:sz w:val="20"/>
              </w:rPr>
              <w:t>7</w:t>
            </w:r>
            <w:r w:rsidR="00DC0D7F" w:rsidRPr="000643A0">
              <w:rPr>
                <w:color w:val="000000"/>
                <w:sz w:val="20"/>
              </w:rPr>
              <w:t>0</w:t>
            </w:r>
          </w:p>
        </w:tc>
      </w:tr>
    </w:tbl>
    <w:p w:rsidR="001E7D98" w:rsidRDefault="00224290" w:rsidP="001E7D98">
      <w:pPr>
        <w:shd w:val="clear" w:color="auto" w:fill="FFFFFF"/>
        <w:tabs>
          <w:tab w:val="left" w:pos="426"/>
        </w:tabs>
        <w:spacing w:line="276" w:lineRule="auto"/>
        <w:ind w:firstLine="709"/>
        <w:jc w:val="both"/>
        <w:rPr>
          <w:sz w:val="26"/>
          <w:szCs w:val="26"/>
          <w:u w:val="single"/>
        </w:rPr>
      </w:pPr>
      <w:r w:rsidRPr="000643A0">
        <w:rPr>
          <w:sz w:val="26"/>
          <w:szCs w:val="26"/>
        </w:rPr>
        <w:t>Відповідно до пункту 6.54 розділу 6 Положення розгляд Комісією інформації щодо судді (кандидата на посаду судді), висновку про невідповідність судді (кандидата на посаду судді)</w:t>
      </w:r>
      <w:r w:rsidR="00887349">
        <w:rPr>
          <w:sz w:val="26"/>
          <w:szCs w:val="26"/>
        </w:rPr>
        <w:t xml:space="preserve"> критеріям професійної етики та доброчесності, що надані Громадською</w:t>
      </w:r>
      <w:r w:rsidR="001E7D98">
        <w:rPr>
          <w:sz w:val="26"/>
          <w:szCs w:val="26"/>
        </w:rPr>
        <w:t xml:space="preserve"> радою доброчесності</w:t>
      </w:r>
      <w:r w:rsidRPr="000643A0">
        <w:rPr>
          <w:sz w:val="26"/>
          <w:szCs w:val="26"/>
        </w:rPr>
        <w:t xml:space="preserve"> здійснюється в порядку, визначеному Регламентом Вищої кваліфікаційної комісії суддів України.</w:t>
      </w:r>
    </w:p>
    <w:p w:rsidR="001E7D98" w:rsidRDefault="00224290" w:rsidP="001E7D98">
      <w:pPr>
        <w:shd w:val="clear" w:color="auto" w:fill="FFFFFF"/>
        <w:tabs>
          <w:tab w:val="left" w:pos="426"/>
        </w:tabs>
        <w:spacing w:line="276" w:lineRule="auto"/>
        <w:ind w:firstLine="709"/>
        <w:jc w:val="both"/>
        <w:rPr>
          <w:sz w:val="26"/>
          <w:szCs w:val="26"/>
          <w:u w:val="single"/>
        </w:rPr>
      </w:pPr>
      <w:r w:rsidRPr="000643A0">
        <w:rPr>
          <w:sz w:val="26"/>
          <w:szCs w:val="26"/>
        </w:rPr>
        <w:lastRenderedPageBreak/>
        <w:t xml:space="preserve">Згідно з підпунктом 58.17 пунктом 58 параграфа 7 </w:t>
      </w:r>
      <w:r w:rsidR="001E7D98" w:rsidRPr="001E7D98">
        <w:rPr>
          <w:sz w:val="26"/>
          <w:szCs w:val="26"/>
        </w:rPr>
        <w:t>Регламенту Вищої кваліфікаційної комісії суддів України, затвердженого рішенням Комісії від 13 жовтня 2016 року № 81/зп-16 (в редакції рішення Вищої кваліфікаційної комісії суддів України від 19 жовтня 2023 року № 119/зп-23 зі змінами)</w:t>
      </w:r>
      <w:r w:rsidR="00264ED5">
        <w:rPr>
          <w:sz w:val="26"/>
          <w:szCs w:val="26"/>
        </w:rPr>
        <w:t xml:space="preserve"> </w:t>
      </w:r>
      <w:r w:rsidRPr="000643A0">
        <w:rPr>
          <w:sz w:val="26"/>
          <w:szCs w:val="26"/>
        </w:rPr>
        <w:t>Комісія у пленарному складі ухвалює рішення про підтвердження (непідтвердження) здатності судді (кандидата на посаду судді) здійснювати правосуддя у відповідному суді (відповідність (невідповідність) судді займаній посаді),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w:t>
      </w:r>
    </w:p>
    <w:p w:rsidR="00701E92" w:rsidRPr="000643A0" w:rsidRDefault="00224290" w:rsidP="001E7D98">
      <w:pPr>
        <w:shd w:val="clear" w:color="auto" w:fill="FFFFFF"/>
        <w:tabs>
          <w:tab w:val="left" w:pos="426"/>
        </w:tabs>
        <w:spacing w:line="276" w:lineRule="auto"/>
        <w:ind w:firstLine="709"/>
        <w:jc w:val="both"/>
        <w:rPr>
          <w:sz w:val="26"/>
          <w:szCs w:val="26"/>
          <w:u w:val="single"/>
        </w:rPr>
      </w:pPr>
      <w:r w:rsidRPr="000643A0">
        <w:rPr>
          <w:sz w:val="26"/>
          <w:szCs w:val="26"/>
        </w:rPr>
        <w:t xml:space="preserve">Таким чином, </w:t>
      </w:r>
      <w:r w:rsidR="00F76B17" w:rsidRPr="000643A0">
        <w:rPr>
          <w:sz w:val="26"/>
          <w:szCs w:val="26"/>
        </w:rPr>
        <w:t>питання щодо підтвердження здатності</w:t>
      </w:r>
      <w:r w:rsidR="005E3F18" w:rsidRPr="000643A0">
        <w:rPr>
          <w:sz w:val="26"/>
          <w:szCs w:val="26"/>
        </w:rPr>
        <w:t xml:space="preserve"> кандидат</w:t>
      </w:r>
      <w:r w:rsidR="001E7D98">
        <w:rPr>
          <w:sz w:val="26"/>
          <w:szCs w:val="26"/>
        </w:rPr>
        <w:t>а</w:t>
      </w:r>
      <w:r w:rsidR="005E3F18" w:rsidRPr="000643A0">
        <w:rPr>
          <w:sz w:val="26"/>
          <w:szCs w:val="26"/>
        </w:rPr>
        <w:t xml:space="preserve"> Кравчик </w:t>
      </w:r>
      <w:r w:rsidRPr="000643A0">
        <w:rPr>
          <w:sz w:val="26"/>
          <w:szCs w:val="26"/>
        </w:rPr>
        <w:t>М.Б. здійснювати правосуддя в апе</w:t>
      </w:r>
      <w:r w:rsidR="00F76B17" w:rsidRPr="000643A0">
        <w:rPr>
          <w:sz w:val="26"/>
          <w:szCs w:val="26"/>
        </w:rPr>
        <w:t>ляційному господарському суді підлягає розгляду та вирішенню</w:t>
      </w:r>
      <w:r w:rsidRPr="000643A0">
        <w:rPr>
          <w:sz w:val="26"/>
          <w:szCs w:val="26"/>
        </w:rPr>
        <w:t xml:space="preserve"> Комісією в пленарному складі.</w:t>
      </w:r>
    </w:p>
    <w:p w:rsidR="00DC580A" w:rsidRPr="000643A0" w:rsidRDefault="00DB6EBE" w:rsidP="001E7D98">
      <w:pPr>
        <w:shd w:val="clear" w:color="auto" w:fill="FFFFFF"/>
        <w:tabs>
          <w:tab w:val="left" w:pos="426"/>
        </w:tabs>
        <w:spacing w:line="276" w:lineRule="auto"/>
        <w:ind w:firstLine="709"/>
        <w:jc w:val="both"/>
        <w:rPr>
          <w:color w:val="000000"/>
          <w:sz w:val="26"/>
          <w:szCs w:val="26"/>
        </w:rPr>
      </w:pPr>
      <w:r w:rsidRPr="000643A0">
        <w:rPr>
          <w:sz w:val="26"/>
          <w:szCs w:val="26"/>
        </w:rPr>
        <w:t xml:space="preserve">Ураховуючи викладене, керуючись статтями 79, 83–86, 88, 93, </w:t>
      </w:r>
      <w:r w:rsidRPr="000643A0">
        <w:rPr>
          <w:color w:val="000000"/>
          <w:sz w:val="26"/>
          <w:szCs w:val="26"/>
        </w:rPr>
        <w:t>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DC580A" w:rsidRPr="000643A0" w:rsidRDefault="00DC580A" w:rsidP="000643A0">
      <w:pPr>
        <w:shd w:val="clear" w:color="auto" w:fill="FFFFFF"/>
        <w:tabs>
          <w:tab w:val="left" w:pos="426"/>
        </w:tabs>
        <w:spacing w:line="276" w:lineRule="auto"/>
        <w:ind w:firstLine="709"/>
        <w:jc w:val="both"/>
        <w:rPr>
          <w:color w:val="000000"/>
          <w:sz w:val="26"/>
          <w:szCs w:val="26"/>
        </w:rPr>
      </w:pPr>
    </w:p>
    <w:p w:rsidR="00DC580A" w:rsidRPr="000643A0" w:rsidRDefault="00DB6EBE" w:rsidP="000643A0">
      <w:pPr>
        <w:shd w:val="clear" w:color="auto" w:fill="FFFFFF"/>
        <w:tabs>
          <w:tab w:val="left" w:pos="426"/>
        </w:tabs>
        <w:spacing w:after="200" w:line="276" w:lineRule="auto"/>
        <w:ind w:firstLine="709"/>
        <w:jc w:val="center"/>
        <w:rPr>
          <w:color w:val="000000"/>
          <w:sz w:val="26"/>
          <w:szCs w:val="26"/>
        </w:rPr>
      </w:pPr>
      <w:r w:rsidRPr="000643A0">
        <w:rPr>
          <w:color w:val="000000"/>
          <w:sz w:val="26"/>
          <w:szCs w:val="26"/>
        </w:rPr>
        <w:t>вирішила:</w:t>
      </w:r>
    </w:p>
    <w:p w:rsidR="00656557" w:rsidRPr="000643A0" w:rsidRDefault="00DB6EBE" w:rsidP="000643A0">
      <w:pPr>
        <w:tabs>
          <w:tab w:val="left" w:pos="-1701"/>
          <w:tab w:val="left" w:pos="-1276"/>
          <w:tab w:val="left" w:pos="0"/>
        </w:tabs>
        <w:suppressAutoHyphens/>
        <w:spacing w:line="276" w:lineRule="auto"/>
        <w:ind w:firstLine="709"/>
        <w:contextualSpacing/>
        <w:jc w:val="both"/>
        <w:rPr>
          <w:color w:val="000000"/>
          <w:sz w:val="26"/>
          <w:szCs w:val="26"/>
        </w:rPr>
      </w:pPr>
      <w:r w:rsidRPr="000643A0">
        <w:rPr>
          <w:color w:val="000000"/>
          <w:sz w:val="26"/>
          <w:szCs w:val="26"/>
        </w:rPr>
        <w:t xml:space="preserve">1. Визначити, що за результатами кваліфікаційного оцінювання кандидат на посаду судді апеляційного господарського суду </w:t>
      </w:r>
      <w:r w:rsidR="00F34C7B" w:rsidRPr="000643A0">
        <w:rPr>
          <w:color w:val="000000"/>
          <w:sz w:val="26"/>
          <w:szCs w:val="26"/>
        </w:rPr>
        <w:t xml:space="preserve">Кравчик Марта Богданівна </w:t>
      </w:r>
      <w:r w:rsidRPr="000643A0">
        <w:rPr>
          <w:color w:val="000000"/>
          <w:sz w:val="26"/>
          <w:szCs w:val="26"/>
        </w:rPr>
        <w:t>набра</w:t>
      </w:r>
      <w:r w:rsidR="00F34C7B" w:rsidRPr="000643A0">
        <w:rPr>
          <w:color w:val="000000"/>
          <w:sz w:val="26"/>
          <w:szCs w:val="26"/>
        </w:rPr>
        <w:t xml:space="preserve">ла </w:t>
      </w:r>
      <w:r w:rsidR="00656557" w:rsidRPr="000643A0">
        <w:rPr>
          <w:color w:val="000000"/>
          <w:sz w:val="26"/>
          <w:szCs w:val="26"/>
        </w:rPr>
        <w:t>6</w:t>
      </w:r>
      <w:r w:rsidR="00F34C7B" w:rsidRPr="000643A0">
        <w:rPr>
          <w:color w:val="000000"/>
          <w:sz w:val="26"/>
          <w:szCs w:val="26"/>
        </w:rPr>
        <w:t>80</w:t>
      </w:r>
      <w:r w:rsidRPr="000643A0">
        <w:rPr>
          <w:color w:val="000000"/>
          <w:sz w:val="26"/>
          <w:szCs w:val="26"/>
        </w:rPr>
        <w:t>,</w:t>
      </w:r>
      <w:r w:rsidR="00F34C7B" w:rsidRPr="000643A0">
        <w:rPr>
          <w:color w:val="000000"/>
          <w:sz w:val="26"/>
          <w:szCs w:val="26"/>
        </w:rPr>
        <w:t>70</w:t>
      </w:r>
      <w:r w:rsidRPr="000643A0">
        <w:rPr>
          <w:color w:val="000000"/>
          <w:sz w:val="26"/>
          <w:szCs w:val="26"/>
        </w:rPr>
        <w:t xml:space="preserve"> бала.</w:t>
      </w:r>
    </w:p>
    <w:p w:rsidR="008F77C7" w:rsidRDefault="00DB6EBE" w:rsidP="000643A0">
      <w:pPr>
        <w:tabs>
          <w:tab w:val="left" w:pos="-1701"/>
          <w:tab w:val="left" w:pos="-1276"/>
          <w:tab w:val="left" w:pos="0"/>
        </w:tabs>
        <w:suppressAutoHyphens/>
        <w:spacing w:line="276" w:lineRule="auto"/>
        <w:ind w:firstLine="709"/>
        <w:contextualSpacing/>
        <w:jc w:val="both"/>
        <w:rPr>
          <w:color w:val="000000"/>
          <w:sz w:val="26"/>
          <w:szCs w:val="26"/>
        </w:rPr>
      </w:pPr>
      <w:r w:rsidRPr="000643A0">
        <w:rPr>
          <w:color w:val="000000"/>
          <w:sz w:val="26"/>
          <w:szCs w:val="26"/>
        </w:rPr>
        <w:t xml:space="preserve">2. </w:t>
      </w:r>
      <w:r w:rsidR="00F34C7B" w:rsidRPr="000643A0">
        <w:rPr>
          <w:color w:val="000000"/>
          <w:sz w:val="26"/>
          <w:szCs w:val="26"/>
        </w:rPr>
        <w:t>Питання про підтвердження здатності Кравчик Марти Богданівни здійснювати правосуддя в апеляційному господарському суді внести на розгляд Вищої кваліфікаційної комісії суддів України у пленарному складі.</w:t>
      </w:r>
    </w:p>
    <w:p w:rsidR="000643A0" w:rsidRDefault="000643A0" w:rsidP="000643A0">
      <w:pPr>
        <w:tabs>
          <w:tab w:val="left" w:pos="-1701"/>
          <w:tab w:val="left" w:pos="-1276"/>
          <w:tab w:val="left" w:pos="0"/>
        </w:tabs>
        <w:suppressAutoHyphens/>
        <w:spacing w:line="276" w:lineRule="auto"/>
        <w:ind w:firstLine="709"/>
        <w:contextualSpacing/>
        <w:jc w:val="both"/>
        <w:rPr>
          <w:color w:val="000000"/>
          <w:sz w:val="26"/>
          <w:szCs w:val="26"/>
        </w:rPr>
      </w:pPr>
    </w:p>
    <w:p w:rsidR="000643A0" w:rsidRPr="000643A0" w:rsidRDefault="000643A0" w:rsidP="00264ED5">
      <w:pPr>
        <w:tabs>
          <w:tab w:val="left" w:pos="-1701"/>
          <w:tab w:val="left" w:pos="-1276"/>
          <w:tab w:val="left" w:pos="0"/>
        </w:tabs>
        <w:suppressAutoHyphens/>
        <w:spacing w:line="276" w:lineRule="auto"/>
        <w:contextualSpacing/>
        <w:jc w:val="both"/>
        <w:rPr>
          <w:color w:val="000000"/>
          <w:sz w:val="26"/>
          <w:szCs w:val="26"/>
        </w:rPr>
      </w:pPr>
    </w:p>
    <w:p w:rsidR="00DC580A" w:rsidRPr="000643A0" w:rsidRDefault="00DB6EBE" w:rsidP="001E7D98">
      <w:pPr>
        <w:shd w:val="clear" w:color="auto" w:fill="FFFFFF"/>
        <w:tabs>
          <w:tab w:val="left" w:pos="426"/>
        </w:tabs>
        <w:spacing w:line="576" w:lineRule="auto"/>
        <w:ind w:right="-2"/>
        <w:jc w:val="both"/>
        <w:rPr>
          <w:color w:val="000000"/>
          <w:sz w:val="26"/>
          <w:szCs w:val="26"/>
        </w:rPr>
      </w:pPr>
      <w:r w:rsidRPr="000643A0">
        <w:rPr>
          <w:color w:val="000000"/>
          <w:sz w:val="26"/>
          <w:szCs w:val="26"/>
        </w:rPr>
        <w:t>Головуюч</w:t>
      </w:r>
      <w:r w:rsidR="00394F35" w:rsidRPr="000643A0">
        <w:rPr>
          <w:color w:val="000000"/>
          <w:sz w:val="26"/>
          <w:szCs w:val="26"/>
        </w:rPr>
        <w:t xml:space="preserve">ий </w:t>
      </w:r>
      <w:r w:rsidR="00394F35" w:rsidRPr="000643A0">
        <w:rPr>
          <w:color w:val="000000"/>
          <w:sz w:val="26"/>
          <w:szCs w:val="26"/>
        </w:rPr>
        <w:tab/>
      </w:r>
      <w:r w:rsidR="00394F35" w:rsidRPr="000643A0">
        <w:rPr>
          <w:color w:val="000000"/>
          <w:sz w:val="26"/>
          <w:szCs w:val="26"/>
        </w:rPr>
        <w:tab/>
      </w:r>
      <w:r w:rsidR="00394F35" w:rsidRPr="000643A0">
        <w:rPr>
          <w:color w:val="000000"/>
          <w:sz w:val="26"/>
          <w:szCs w:val="26"/>
        </w:rPr>
        <w:tab/>
      </w:r>
      <w:r w:rsidR="00394F35" w:rsidRPr="000643A0">
        <w:rPr>
          <w:color w:val="000000"/>
          <w:sz w:val="26"/>
          <w:szCs w:val="26"/>
        </w:rPr>
        <w:tab/>
      </w:r>
      <w:r w:rsidR="00394F35" w:rsidRPr="000643A0">
        <w:rPr>
          <w:color w:val="000000"/>
          <w:sz w:val="26"/>
          <w:szCs w:val="26"/>
        </w:rPr>
        <w:tab/>
      </w:r>
      <w:r w:rsidR="00394F35" w:rsidRPr="000643A0">
        <w:rPr>
          <w:color w:val="000000"/>
          <w:sz w:val="26"/>
          <w:szCs w:val="26"/>
        </w:rPr>
        <w:tab/>
      </w:r>
      <w:r w:rsidR="00394F35" w:rsidRPr="000643A0">
        <w:rPr>
          <w:color w:val="000000"/>
          <w:sz w:val="26"/>
          <w:szCs w:val="26"/>
        </w:rPr>
        <w:tab/>
      </w:r>
      <w:r w:rsidR="002664EA" w:rsidRPr="000643A0">
        <w:rPr>
          <w:color w:val="000000"/>
          <w:sz w:val="26"/>
          <w:szCs w:val="26"/>
        </w:rPr>
        <w:t xml:space="preserve">  Галина ШЕВЧУК</w:t>
      </w:r>
    </w:p>
    <w:p w:rsidR="00DC580A" w:rsidRPr="000643A0" w:rsidRDefault="00DB6EBE" w:rsidP="001E7D98">
      <w:pPr>
        <w:shd w:val="clear" w:color="auto" w:fill="FFFFFF"/>
        <w:tabs>
          <w:tab w:val="left" w:pos="426"/>
        </w:tabs>
        <w:spacing w:line="576" w:lineRule="auto"/>
        <w:jc w:val="both"/>
        <w:rPr>
          <w:color w:val="000000"/>
          <w:sz w:val="26"/>
          <w:szCs w:val="26"/>
        </w:rPr>
      </w:pPr>
      <w:r w:rsidRPr="000643A0">
        <w:rPr>
          <w:color w:val="000000"/>
          <w:sz w:val="26"/>
          <w:szCs w:val="26"/>
        </w:rPr>
        <w:t>Члени Другої палати</w:t>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00394F35" w:rsidRPr="000643A0">
        <w:rPr>
          <w:color w:val="000000"/>
          <w:sz w:val="26"/>
          <w:szCs w:val="26"/>
        </w:rPr>
        <w:tab/>
      </w:r>
      <w:r w:rsidR="002664EA" w:rsidRPr="000643A0">
        <w:rPr>
          <w:color w:val="000000"/>
          <w:sz w:val="26"/>
          <w:szCs w:val="26"/>
        </w:rPr>
        <w:t xml:space="preserve">  </w:t>
      </w:r>
      <w:r w:rsidRPr="000643A0">
        <w:rPr>
          <w:color w:val="000000"/>
          <w:sz w:val="26"/>
          <w:szCs w:val="26"/>
        </w:rPr>
        <w:t>Михайло БОГОНІС</w:t>
      </w:r>
    </w:p>
    <w:p w:rsidR="002664EA" w:rsidRPr="000643A0" w:rsidRDefault="002664EA" w:rsidP="001E7D98">
      <w:pPr>
        <w:shd w:val="clear" w:color="auto" w:fill="FFFFFF"/>
        <w:tabs>
          <w:tab w:val="left" w:pos="426"/>
        </w:tabs>
        <w:spacing w:line="576" w:lineRule="auto"/>
        <w:jc w:val="both"/>
        <w:rPr>
          <w:color w:val="000000"/>
          <w:sz w:val="26"/>
          <w:szCs w:val="26"/>
        </w:rPr>
      </w:pP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t xml:space="preserve">  Віталій ГАЦЕЛЮК</w:t>
      </w:r>
    </w:p>
    <w:p w:rsidR="00DC580A" w:rsidRPr="000643A0" w:rsidRDefault="00394F35" w:rsidP="001E7D98">
      <w:pPr>
        <w:shd w:val="clear" w:color="auto" w:fill="FFFFFF"/>
        <w:tabs>
          <w:tab w:val="left" w:pos="426"/>
        </w:tabs>
        <w:spacing w:line="576" w:lineRule="auto"/>
        <w:ind w:firstLine="709"/>
        <w:jc w:val="both"/>
        <w:rPr>
          <w:color w:val="000000"/>
          <w:sz w:val="26"/>
          <w:szCs w:val="26"/>
        </w:rPr>
      </w:pP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002664EA" w:rsidRPr="000643A0">
        <w:rPr>
          <w:color w:val="000000"/>
          <w:sz w:val="26"/>
          <w:szCs w:val="26"/>
        </w:rPr>
        <w:t xml:space="preserve">  </w:t>
      </w:r>
      <w:r w:rsidR="00DB6EBE" w:rsidRPr="000643A0">
        <w:rPr>
          <w:color w:val="000000"/>
          <w:sz w:val="26"/>
          <w:szCs w:val="26"/>
        </w:rPr>
        <w:t>Надія КОБЕЦЬКА</w:t>
      </w:r>
    </w:p>
    <w:p w:rsidR="00DC580A" w:rsidRPr="000643A0" w:rsidRDefault="00394F35" w:rsidP="001E7D98">
      <w:pPr>
        <w:shd w:val="clear" w:color="auto" w:fill="FFFFFF"/>
        <w:tabs>
          <w:tab w:val="left" w:pos="426"/>
        </w:tabs>
        <w:spacing w:line="576" w:lineRule="auto"/>
        <w:ind w:firstLine="709"/>
        <w:jc w:val="both"/>
        <w:rPr>
          <w:color w:val="000000"/>
          <w:sz w:val="26"/>
          <w:szCs w:val="26"/>
        </w:rPr>
      </w:pP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Pr="000643A0">
        <w:rPr>
          <w:color w:val="000000"/>
          <w:sz w:val="26"/>
          <w:szCs w:val="26"/>
        </w:rPr>
        <w:tab/>
      </w:r>
      <w:r w:rsidR="002664EA" w:rsidRPr="000643A0">
        <w:rPr>
          <w:color w:val="000000"/>
          <w:sz w:val="26"/>
          <w:szCs w:val="26"/>
        </w:rPr>
        <w:t xml:space="preserve">  </w:t>
      </w:r>
      <w:r w:rsidR="00DB6EBE" w:rsidRPr="000643A0">
        <w:rPr>
          <w:color w:val="000000"/>
          <w:sz w:val="26"/>
          <w:szCs w:val="26"/>
        </w:rPr>
        <w:t xml:space="preserve">Володимир ЛУГАНСЬКИЙ </w:t>
      </w:r>
    </w:p>
    <w:sectPr w:rsidR="00DC580A" w:rsidRPr="000643A0" w:rsidSect="008F77C7">
      <w:headerReference w:type="default" r:id="rId9"/>
      <w:pgSz w:w="11906" w:h="16838"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913" w:rsidRDefault="00463913">
      <w:r>
        <w:separator/>
      </w:r>
    </w:p>
  </w:endnote>
  <w:endnote w:type="continuationSeparator" w:id="0">
    <w:p w:rsidR="00463913" w:rsidRDefault="0046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913" w:rsidRDefault="00463913">
      <w:r>
        <w:separator/>
      </w:r>
    </w:p>
  </w:footnote>
  <w:footnote w:type="continuationSeparator" w:id="0">
    <w:p w:rsidR="00463913" w:rsidRDefault="0046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rsidR="006A3299" w:rsidRDefault="006A3299">
        <w:pPr>
          <w:pStyle w:val="af3"/>
          <w:jc w:val="center"/>
        </w:pPr>
        <w:r>
          <w:fldChar w:fldCharType="begin"/>
        </w:r>
        <w:r>
          <w:instrText>PAGE   \* MERGEFORMAT</w:instrText>
        </w:r>
        <w:r>
          <w:fldChar w:fldCharType="separate"/>
        </w:r>
        <w:r w:rsidR="00E56456">
          <w:rPr>
            <w:noProof/>
          </w:rPr>
          <w:t>21</w:t>
        </w:r>
        <w:r>
          <w:fldChar w:fldCharType="end"/>
        </w:r>
      </w:p>
    </w:sdtContent>
  </w:sdt>
  <w:p w:rsidR="006A3299" w:rsidRDefault="006A3299">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4"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4"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12"/>
  </w:num>
  <w:num w:numId="3">
    <w:abstractNumId w:val="8"/>
  </w:num>
  <w:num w:numId="4">
    <w:abstractNumId w:val="6"/>
  </w:num>
  <w:num w:numId="5">
    <w:abstractNumId w:val="10"/>
  </w:num>
  <w:num w:numId="6">
    <w:abstractNumId w:val="4"/>
  </w:num>
  <w:num w:numId="7">
    <w:abstractNumId w:val="7"/>
  </w:num>
  <w:num w:numId="8">
    <w:abstractNumId w:val="0"/>
  </w:num>
  <w:num w:numId="9">
    <w:abstractNumId w:val="13"/>
  </w:num>
  <w:num w:numId="10">
    <w:abstractNumId w:val="5"/>
  </w:num>
  <w:num w:numId="11">
    <w:abstractNumId w:val="2"/>
  </w:num>
  <w:num w:numId="12">
    <w:abstractNumId w:val="14"/>
  </w:num>
  <w:num w:numId="13">
    <w:abstractNumId w:val="3"/>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60CF"/>
    <w:rsid w:val="000078AE"/>
    <w:rsid w:val="000132BE"/>
    <w:rsid w:val="00027F52"/>
    <w:rsid w:val="00030ED4"/>
    <w:rsid w:val="000522C7"/>
    <w:rsid w:val="0005555F"/>
    <w:rsid w:val="00057FAA"/>
    <w:rsid w:val="0006197D"/>
    <w:rsid w:val="000643A0"/>
    <w:rsid w:val="00065B05"/>
    <w:rsid w:val="000720EB"/>
    <w:rsid w:val="00075363"/>
    <w:rsid w:val="00083416"/>
    <w:rsid w:val="000849E3"/>
    <w:rsid w:val="00086B22"/>
    <w:rsid w:val="000A1575"/>
    <w:rsid w:val="000A24FA"/>
    <w:rsid w:val="000A34DA"/>
    <w:rsid w:val="000B3CD1"/>
    <w:rsid w:val="000B5447"/>
    <w:rsid w:val="000D31F3"/>
    <w:rsid w:val="000D7CEF"/>
    <w:rsid w:val="000F292F"/>
    <w:rsid w:val="000F54B7"/>
    <w:rsid w:val="001005C3"/>
    <w:rsid w:val="0010173B"/>
    <w:rsid w:val="00102FA5"/>
    <w:rsid w:val="00105FDD"/>
    <w:rsid w:val="001061CE"/>
    <w:rsid w:val="00110C72"/>
    <w:rsid w:val="00117FCF"/>
    <w:rsid w:val="001301DF"/>
    <w:rsid w:val="00131EB9"/>
    <w:rsid w:val="001344FB"/>
    <w:rsid w:val="00136316"/>
    <w:rsid w:val="001511C6"/>
    <w:rsid w:val="0015705E"/>
    <w:rsid w:val="00166026"/>
    <w:rsid w:val="001717AD"/>
    <w:rsid w:val="00172EBF"/>
    <w:rsid w:val="00175308"/>
    <w:rsid w:val="00183B09"/>
    <w:rsid w:val="001B2A07"/>
    <w:rsid w:val="001B3D68"/>
    <w:rsid w:val="001C175D"/>
    <w:rsid w:val="001C1AF2"/>
    <w:rsid w:val="001C5C18"/>
    <w:rsid w:val="001C654B"/>
    <w:rsid w:val="001D1106"/>
    <w:rsid w:val="001D4E5C"/>
    <w:rsid w:val="001D5734"/>
    <w:rsid w:val="001E3FEB"/>
    <w:rsid w:val="001E5D32"/>
    <w:rsid w:val="001E7D98"/>
    <w:rsid w:val="001F7FED"/>
    <w:rsid w:val="00201CD3"/>
    <w:rsid w:val="00204EBA"/>
    <w:rsid w:val="00207F09"/>
    <w:rsid w:val="00217E9E"/>
    <w:rsid w:val="00221509"/>
    <w:rsid w:val="00224290"/>
    <w:rsid w:val="002258DF"/>
    <w:rsid w:val="00225AA0"/>
    <w:rsid w:val="00225DDD"/>
    <w:rsid w:val="00227811"/>
    <w:rsid w:val="00230082"/>
    <w:rsid w:val="00231548"/>
    <w:rsid w:val="00241BCC"/>
    <w:rsid w:val="00250A69"/>
    <w:rsid w:val="002510E0"/>
    <w:rsid w:val="002528BD"/>
    <w:rsid w:val="00261269"/>
    <w:rsid w:val="00264ED5"/>
    <w:rsid w:val="002664EA"/>
    <w:rsid w:val="00274DBF"/>
    <w:rsid w:val="00275B95"/>
    <w:rsid w:val="00285987"/>
    <w:rsid w:val="002A2C8C"/>
    <w:rsid w:val="002A3588"/>
    <w:rsid w:val="002A616D"/>
    <w:rsid w:val="002A6599"/>
    <w:rsid w:val="002A7451"/>
    <w:rsid w:val="002A7CBF"/>
    <w:rsid w:val="002A7F66"/>
    <w:rsid w:val="002B38E5"/>
    <w:rsid w:val="002B3E8F"/>
    <w:rsid w:val="002C60A1"/>
    <w:rsid w:val="002D16AC"/>
    <w:rsid w:val="002D24B2"/>
    <w:rsid w:val="002D2C49"/>
    <w:rsid w:val="002D6518"/>
    <w:rsid w:val="002E230B"/>
    <w:rsid w:val="002E2B3A"/>
    <w:rsid w:val="002E4B05"/>
    <w:rsid w:val="002F2908"/>
    <w:rsid w:val="002F53D4"/>
    <w:rsid w:val="002F57D6"/>
    <w:rsid w:val="003009AA"/>
    <w:rsid w:val="00301958"/>
    <w:rsid w:val="00313408"/>
    <w:rsid w:val="003138DB"/>
    <w:rsid w:val="00315493"/>
    <w:rsid w:val="00323C9A"/>
    <w:rsid w:val="00353B10"/>
    <w:rsid w:val="00384ED5"/>
    <w:rsid w:val="0039014B"/>
    <w:rsid w:val="00391544"/>
    <w:rsid w:val="00391D04"/>
    <w:rsid w:val="00394F35"/>
    <w:rsid w:val="003A727D"/>
    <w:rsid w:val="003B1A4E"/>
    <w:rsid w:val="003B1E28"/>
    <w:rsid w:val="003B41F8"/>
    <w:rsid w:val="003B4AF1"/>
    <w:rsid w:val="003C0404"/>
    <w:rsid w:val="003C06F0"/>
    <w:rsid w:val="003D6D0E"/>
    <w:rsid w:val="003E08F2"/>
    <w:rsid w:val="003E1A61"/>
    <w:rsid w:val="003E3000"/>
    <w:rsid w:val="003E4C7B"/>
    <w:rsid w:val="003F1529"/>
    <w:rsid w:val="003F18ED"/>
    <w:rsid w:val="003F195F"/>
    <w:rsid w:val="003F1A9C"/>
    <w:rsid w:val="003F1AE0"/>
    <w:rsid w:val="00402D62"/>
    <w:rsid w:val="004140F4"/>
    <w:rsid w:val="00415A56"/>
    <w:rsid w:val="00417CF4"/>
    <w:rsid w:val="00423D01"/>
    <w:rsid w:val="00424181"/>
    <w:rsid w:val="00430BDB"/>
    <w:rsid w:val="004529DF"/>
    <w:rsid w:val="0046010A"/>
    <w:rsid w:val="00460D74"/>
    <w:rsid w:val="00463913"/>
    <w:rsid w:val="004706D8"/>
    <w:rsid w:val="00471C33"/>
    <w:rsid w:val="00475D69"/>
    <w:rsid w:val="00481FAD"/>
    <w:rsid w:val="004939AB"/>
    <w:rsid w:val="00495141"/>
    <w:rsid w:val="004A5D32"/>
    <w:rsid w:val="004A6A7F"/>
    <w:rsid w:val="004B01E9"/>
    <w:rsid w:val="004D17C8"/>
    <w:rsid w:val="004F6077"/>
    <w:rsid w:val="004F71CD"/>
    <w:rsid w:val="005052C9"/>
    <w:rsid w:val="00506FB9"/>
    <w:rsid w:val="00516BF4"/>
    <w:rsid w:val="005227B8"/>
    <w:rsid w:val="0052424F"/>
    <w:rsid w:val="00530125"/>
    <w:rsid w:val="0054130E"/>
    <w:rsid w:val="005414AE"/>
    <w:rsid w:val="005414DD"/>
    <w:rsid w:val="00541832"/>
    <w:rsid w:val="00546A59"/>
    <w:rsid w:val="005475B1"/>
    <w:rsid w:val="00551D5B"/>
    <w:rsid w:val="00555614"/>
    <w:rsid w:val="0056106C"/>
    <w:rsid w:val="0056378C"/>
    <w:rsid w:val="00572247"/>
    <w:rsid w:val="00581E98"/>
    <w:rsid w:val="005834B2"/>
    <w:rsid w:val="005860D7"/>
    <w:rsid w:val="005939E8"/>
    <w:rsid w:val="005963A0"/>
    <w:rsid w:val="005B5429"/>
    <w:rsid w:val="005C3E4A"/>
    <w:rsid w:val="005D19C9"/>
    <w:rsid w:val="005D2C33"/>
    <w:rsid w:val="005D5688"/>
    <w:rsid w:val="005E012D"/>
    <w:rsid w:val="005E3F18"/>
    <w:rsid w:val="005E4B84"/>
    <w:rsid w:val="005F56EB"/>
    <w:rsid w:val="006179C2"/>
    <w:rsid w:val="00621743"/>
    <w:rsid w:val="00633FEB"/>
    <w:rsid w:val="006442CD"/>
    <w:rsid w:val="00647CBD"/>
    <w:rsid w:val="0065094B"/>
    <w:rsid w:val="00655BAE"/>
    <w:rsid w:val="00656557"/>
    <w:rsid w:val="006603BC"/>
    <w:rsid w:val="00666709"/>
    <w:rsid w:val="00673A59"/>
    <w:rsid w:val="006A1CDC"/>
    <w:rsid w:val="006A3299"/>
    <w:rsid w:val="006A3801"/>
    <w:rsid w:val="006B24ED"/>
    <w:rsid w:val="006B6F14"/>
    <w:rsid w:val="006C3287"/>
    <w:rsid w:val="006C6AAB"/>
    <w:rsid w:val="006D4B2B"/>
    <w:rsid w:val="006E5504"/>
    <w:rsid w:val="006F438D"/>
    <w:rsid w:val="00701E92"/>
    <w:rsid w:val="007053EA"/>
    <w:rsid w:val="0073086A"/>
    <w:rsid w:val="00740C14"/>
    <w:rsid w:val="007476EA"/>
    <w:rsid w:val="00751324"/>
    <w:rsid w:val="00753D25"/>
    <w:rsid w:val="00754951"/>
    <w:rsid w:val="007559E8"/>
    <w:rsid w:val="00765BDC"/>
    <w:rsid w:val="00767F5B"/>
    <w:rsid w:val="0077121B"/>
    <w:rsid w:val="00775903"/>
    <w:rsid w:val="007772E5"/>
    <w:rsid w:val="0078543A"/>
    <w:rsid w:val="0078794B"/>
    <w:rsid w:val="00790040"/>
    <w:rsid w:val="00792A33"/>
    <w:rsid w:val="007938F2"/>
    <w:rsid w:val="007978E3"/>
    <w:rsid w:val="007B100B"/>
    <w:rsid w:val="007B1AA6"/>
    <w:rsid w:val="007C73CF"/>
    <w:rsid w:val="007E3678"/>
    <w:rsid w:val="007F7D12"/>
    <w:rsid w:val="0081086A"/>
    <w:rsid w:val="00815B81"/>
    <w:rsid w:val="008200A0"/>
    <w:rsid w:val="00822102"/>
    <w:rsid w:val="00822C9D"/>
    <w:rsid w:val="00845BE5"/>
    <w:rsid w:val="00847EA4"/>
    <w:rsid w:val="00865626"/>
    <w:rsid w:val="00872091"/>
    <w:rsid w:val="008830B1"/>
    <w:rsid w:val="00887349"/>
    <w:rsid w:val="00895E37"/>
    <w:rsid w:val="00895E91"/>
    <w:rsid w:val="008A3878"/>
    <w:rsid w:val="008A4954"/>
    <w:rsid w:val="008B3095"/>
    <w:rsid w:val="008B6500"/>
    <w:rsid w:val="008B73A0"/>
    <w:rsid w:val="008C0374"/>
    <w:rsid w:val="008C1197"/>
    <w:rsid w:val="008C3935"/>
    <w:rsid w:val="008D0884"/>
    <w:rsid w:val="008D1706"/>
    <w:rsid w:val="008D341B"/>
    <w:rsid w:val="008D7563"/>
    <w:rsid w:val="008E6318"/>
    <w:rsid w:val="008F5D89"/>
    <w:rsid w:val="008F77C7"/>
    <w:rsid w:val="00916DDC"/>
    <w:rsid w:val="00916DE0"/>
    <w:rsid w:val="00917C26"/>
    <w:rsid w:val="009253E9"/>
    <w:rsid w:val="0092741D"/>
    <w:rsid w:val="00936794"/>
    <w:rsid w:val="009369B4"/>
    <w:rsid w:val="00937851"/>
    <w:rsid w:val="009429A6"/>
    <w:rsid w:val="00953F3C"/>
    <w:rsid w:val="00961789"/>
    <w:rsid w:val="00962A7A"/>
    <w:rsid w:val="00963480"/>
    <w:rsid w:val="0097177F"/>
    <w:rsid w:val="00972BE0"/>
    <w:rsid w:val="00977560"/>
    <w:rsid w:val="00981BCD"/>
    <w:rsid w:val="00985D84"/>
    <w:rsid w:val="009A1156"/>
    <w:rsid w:val="009A52D0"/>
    <w:rsid w:val="009B0D46"/>
    <w:rsid w:val="009B2BC8"/>
    <w:rsid w:val="009C1ED6"/>
    <w:rsid w:val="009C6594"/>
    <w:rsid w:val="009C687F"/>
    <w:rsid w:val="009E300B"/>
    <w:rsid w:val="009E716F"/>
    <w:rsid w:val="009E7718"/>
    <w:rsid w:val="009F0B27"/>
    <w:rsid w:val="009F132C"/>
    <w:rsid w:val="009F5E43"/>
    <w:rsid w:val="009F5EFD"/>
    <w:rsid w:val="00A00873"/>
    <w:rsid w:val="00A10CC8"/>
    <w:rsid w:val="00A1279F"/>
    <w:rsid w:val="00A24EFA"/>
    <w:rsid w:val="00A4455D"/>
    <w:rsid w:val="00A45041"/>
    <w:rsid w:val="00A57768"/>
    <w:rsid w:val="00A65316"/>
    <w:rsid w:val="00A72197"/>
    <w:rsid w:val="00A759E3"/>
    <w:rsid w:val="00A968DD"/>
    <w:rsid w:val="00AA7A9A"/>
    <w:rsid w:val="00AB3FC0"/>
    <w:rsid w:val="00AC268F"/>
    <w:rsid w:val="00AC2C5B"/>
    <w:rsid w:val="00AC47F8"/>
    <w:rsid w:val="00AD0990"/>
    <w:rsid w:val="00AF3FD0"/>
    <w:rsid w:val="00B000E4"/>
    <w:rsid w:val="00B06F37"/>
    <w:rsid w:val="00B13760"/>
    <w:rsid w:val="00B1706F"/>
    <w:rsid w:val="00B344F1"/>
    <w:rsid w:val="00B43FDB"/>
    <w:rsid w:val="00B5433E"/>
    <w:rsid w:val="00B54D99"/>
    <w:rsid w:val="00B60CF3"/>
    <w:rsid w:val="00B640CF"/>
    <w:rsid w:val="00B72F19"/>
    <w:rsid w:val="00B73708"/>
    <w:rsid w:val="00B80521"/>
    <w:rsid w:val="00B83A17"/>
    <w:rsid w:val="00B843AC"/>
    <w:rsid w:val="00B87B90"/>
    <w:rsid w:val="00B969C9"/>
    <w:rsid w:val="00B97BF7"/>
    <w:rsid w:val="00BA23C6"/>
    <w:rsid w:val="00BB208F"/>
    <w:rsid w:val="00BE151C"/>
    <w:rsid w:val="00BE7469"/>
    <w:rsid w:val="00BF115D"/>
    <w:rsid w:val="00BF2B1B"/>
    <w:rsid w:val="00BF3F73"/>
    <w:rsid w:val="00C031BA"/>
    <w:rsid w:val="00C0433C"/>
    <w:rsid w:val="00C06E55"/>
    <w:rsid w:val="00C150EE"/>
    <w:rsid w:val="00C153BB"/>
    <w:rsid w:val="00C16135"/>
    <w:rsid w:val="00C20A6E"/>
    <w:rsid w:val="00C254BF"/>
    <w:rsid w:val="00C278A5"/>
    <w:rsid w:val="00C45207"/>
    <w:rsid w:val="00C45BA1"/>
    <w:rsid w:val="00C50DFC"/>
    <w:rsid w:val="00C521FA"/>
    <w:rsid w:val="00C5433D"/>
    <w:rsid w:val="00C63807"/>
    <w:rsid w:val="00C7034E"/>
    <w:rsid w:val="00C70A15"/>
    <w:rsid w:val="00C72870"/>
    <w:rsid w:val="00C80D15"/>
    <w:rsid w:val="00C835D6"/>
    <w:rsid w:val="00C863CA"/>
    <w:rsid w:val="00C96ABA"/>
    <w:rsid w:val="00C97C7F"/>
    <w:rsid w:val="00CA1F3E"/>
    <w:rsid w:val="00CA4D1D"/>
    <w:rsid w:val="00CA5AEC"/>
    <w:rsid w:val="00CA6698"/>
    <w:rsid w:val="00CA73B1"/>
    <w:rsid w:val="00CB05C6"/>
    <w:rsid w:val="00CB0A5F"/>
    <w:rsid w:val="00CB6020"/>
    <w:rsid w:val="00CC2DC5"/>
    <w:rsid w:val="00CD0228"/>
    <w:rsid w:val="00CD0E5E"/>
    <w:rsid w:val="00CE26D9"/>
    <w:rsid w:val="00CE5F3F"/>
    <w:rsid w:val="00CE5FD7"/>
    <w:rsid w:val="00CF699B"/>
    <w:rsid w:val="00D0086E"/>
    <w:rsid w:val="00D0136A"/>
    <w:rsid w:val="00D0322C"/>
    <w:rsid w:val="00D03BEF"/>
    <w:rsid w:val="00D10F39"/>
    <w:rsid w:val="00D25374"/>
    <w:rsid w:val="00D2622F"/>
    <w:rsid w:val="00D3146E"/>
    <w:rsid w:val="00D42A04"/>
    <w:rsid w:val="00D44D36"/>
    <w:rsid w:val="00D4789C"/>
    <w:rsid w:val="00D5514E"/>
    <w:rsid w:val="00D57F85"/>
    <w:rsid w:val="00D61DA0"/>
    <w:rsid w:val="00D62FBB"/>
    <w:rsid w:val="00D6770E"/>
    <w:rsid w:val="00D822AC"/>
    <w:rsid w:val="00D83A94"/>
    <w:rsid w:val="00D86ADE"/>
    <w:rsid w:val="00D86D31"/>
    <w:rsid w:val="00D941D4"/>
    <w:rsid w:val="00DA0F98"/>
    <w:rsid w:val="00DA6B31"/>
    <w:rsid w:val="00DB0855"/>
    <w:rsid w:val="00DB25AA"/>
    <w:rsid w:val="00DB3275"/>
    <w:rsid w:val="00DB3EC6"/>
    <w:rsid w:val="00DB5935"/>
    <w:rsid w:val="00DB6EBE"/>
    <w:rsid w:val="00DB7B5C"/>
    <w:rsid w:val="00DC0D7F"/>
    <w:rsid w:val="00DC580A"/>
    <w:rsid w:val="00DC69DD"/>
    <w:rsid w:val="00DD0F36"/>
    <w:rsid w:val="00DD52CD"/>
    <w:rsid w:val="00DE16B7"/>
    <w:rsid w:val="00E01E88"/>
    <w:rsid w:val="00E03208"/>
    <w:rsid w:val="00E0392A"/>
    <w:rsid w:val="00E12CD5"/>
    <w:rsid w:val="00E240A8"/>
    <w:rsid w:val="00E3035A"/>
    <w:rsid w:val="00E30FB1"/>
    <w:rsid w:val="00E347B9"/>
    <w:rsid w:val="00E4078F"/>
    <w:rsid w:val="00E41662"/>
    <w:rsid w:val="00E425BB"/>
    <w:rsid w:val="00E4476F"/>
    <w:rsid w:val="00E44CFC"/>
    <w:rsid w:val="00E50AE8"/>
    <w:rsid w:val="00E54845"/>
    <w:rsid w:val="00E56456"/>
    <w:rsid w:val="00E602CD"/>
    <w:rsid w:val="00E60555"/>
    <w:rsid w:val="00E60BA9"/>
    <w:rsid w:val="00E6162E"/>
    <w:rsid w:val="00E62EA6"/>
    <w:rsid w:val="00E63B01"/>
    <w:rsid w:val="00E66971"/>
    <w:rsid w:val="00E66C36"/>
    <w:rsid w:val="00E74027"/>
    <w:rsid w:val="00E74687"/>
    <w:rsid w:val="00E7798F"/>
    <w:rsid w:val="00E944DE"/>
    <w:rsid w:val="00EA044D"/>
    <w:rsid w:val="00EA089B"/>
    <w:rsid w:val="00EA542E"/>
    <w:rsid w:val="00EB3E20"/>
    <w:rsid w:val="00EC0F8E"/>
    <w:rsid w:val="00EC24E3"/>
    <w:rsid w:val="00EC5660"/>
    <w:rsid w:val="00ED0BC7"/>
    <w:rsid w:val="00ED3BB3"/>
    <w:rsid w:val="00ED3DEE"/>
    <w:rsid w:val="00EE586E"/>
    <w:rsid w:val="00EF0162"/>
    <w:rsid w:val="00EF5989"/>
    <w:rsid w:val="00F0687C"/>
    <w:rsid w:val="00F15B08"/>
    <w:rsid w:val="00F25B01"/>
    <w:rsid w:val="00F261C4"/>
    <w:rsid w:val="00F26BB5"/>
    <w:rsid w:val="00F34C7B"/>
    <w:rsid w:val="00F5353D"/>
    <w:rsid w:val="00F60686"/>
    <w:rsid w:val="00F63D5E"/>
    <w:rsid w:val="00F75934"/>
    <w:rsid w:val="00F76B17"/>
    <w:rsid w:val="00F818C4"/>
    <w:rsid w:val="00F82AA3"/>
    <w:rsid w:val="00F83A26"/>
    <w:rsid w:val="00F938A1"/>
    <w:rsid w:val="00F95B35"/>
    <w:rsid w:val="00F95F28"/>
    <w:rsid w:val="00F97818"/>
    <w:rsid w:val="00FB5CEE"/>
    <w:rsid w:val="00FC5C9D"/>
    <w:rsid w:val="00FD29BA"/>
    <w:rsid w:val="00FD4F27"/>
    <w:rsid w:val="00FE5E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1094"/>
  <w15:docId w15:val="{4BC793CC-0874-4E05-9338-0A149FCC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4E721-219D-4D82-9B67-D1E25744A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21</Pages>
  <Words>34875</Words>
  <Characters>19880</Characters>
  <Application>Microsoft Office Word</Application>
  <DocSecurity>0</DocSecurity>
  <Lines>165</Lines>
  <Paragraphs>109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Черевко Тетяна Олександрівна</dc:creator>
  <cp:lastModifiedBy>Кириченко Ольга Іванівна</cp:lastModifiedBy>
  <cp:revision>117</cp:revision>
  <cp:lastPrinted>2025-07-03T12:20:00Z</cp:lastPrinted>
  <dcterms:created xsi:type="dcterms:W3CDTF">2025-06-23T20:15:00Z</dcterms:created>
  <dcterms:modified xsi:type="dcterms:W3CDTF">2025-07-11T11:58:00Z</dcterms:modified>
</cp:coreProperties>
</file>