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EC" w:rsidRPr="00D52E10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140EC" w:rsidRPr="00D52E10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140EC" w:rsidRPr="00D52E10" w:rsidRDefault="00002D77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1140EC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="001140EC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140EC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 року у пленарному складі </w:t>
      </w:r>
    </w:p>
    <w:p w:rsidR="001140EC" w:rsidRPr="00D52E10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1140EC" w:rsidRPr="00D52E10" w:rsidRDefault="001140EC" w:rsidP="001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002D77" w:rsidRPr="00D52E10"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002D77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Богоніс М.Б., </w:t>
      </w:r>
      <w:r w:rsidR="00FE7858" w:rsidRPr="00D52E10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DF4A59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Гацелюк В.О.,</w:t>
      </w:r>
      <w:r w:rsidR="00D26931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Дух</w:t>
      </w:r>
      <w:r w:rsidR="000028F3" w:rsidRPr="00D52E10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Я.М.,</w:t>
      </w:r>
      <w:r w:rsidR="00002D77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Кобецька Н.Р., Коліуш О.Л.,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E7858" w:rsidRPr="00D52E10">
        <w:rPr>
          <w:rFonts w:ascii="Times New Roman" w:hAnsi="Times New Roman" w:cs="Times New Roman"/>
          <w:sz w:val="26"/>
          <w:szCs w:val="26"/>
          <w:lang w:val="uk-UA"/>
        </w:rPr>
        <w:t>Луганський В.І.,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</w:t>
      </w:r>
      <w:r w:rsidR="00002D77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Омельян О.С., </w:t>
      </w:r>
      <w:r w:rsidR="00B520FF" w:rsidRPr="00D52E1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r w:rsidR="00B520FF" w:rsidRPr="00D52E1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B520FF" w:rsidRPr="00D52E10">
        <w:rPr>
          <w:rFonts w:ascii="Times New Roman" w:hAnsi="Times New Roman" w:cs="Times New Roman"/>
          <w:sz w:val="26"/>
          <w:szCs w:val="26"/>
          <w:lang w:val="uk-UA"/>
        </w:rPr>
        <w:t>Р.Б.,</w:t>
      </w:r>
      <w:r w:rsidR="00FE7858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2D77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r w:rsidR="005F7E9C" w:rsidRPr="00D52E10">
        <w:rPr>
          <w:rFonts w:ascii="Times New Roman" w:hAnsi="Times New Roman" w:cs="Times New Roman"/>
          <w:sz w:val="26"/>
          <w:szCs w:val="26"/>
          <w:lang w:val="uk-UA"/>
        </w:rPr>
        <w:t>Чумак С.Ю.,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Шевчук Г.М.</w:t>
      </w:r>
    </w:p>
    <w:p w:rsidR="001140EC" w:rsidRPr="00D52E10" w:rsidRDefault="001140EC" w:rsidP="001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02D77" w:rsidRPr="00D52E10" w:rsidRDefault="00002D77" w:rsidP="00002D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002D77" w:rsidRPr="00D52E10" w:rsidRDefault="00002D77" w:rsidP="00002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A7EF1" w:rsidRPr="00D52E10" w:rsidRDefault="00002D77" w:rsidP="009A7EF1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 w:rsidRPr="00D52E10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щодо відповідності судді </w:t>
      </w:r>
      <w:r w:rsidR="009A7EF1" w:rsidRPr="00D52E10">
        <w:rPr>
          <w:rFonts w:ascii="Times New Roman" w:hAnsi="Times New Roman" w:cs="Times New Roman"/>
          <w:sz w:val="26"/>
          <w:szCs w:val="26"/>
          <w:lang w:val="uk-UA"/>
        </w:rPr>
        <w:t>Приморського районного суду міста Одеси</w:t>
      </w:r>
      <w:r w:rsidRPr="00D52E10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</w:t>
      </w:r>
      <w:r w:rsidR="009A7EF1" w:rsidRPr="00D52E10">
        <w:rPr>
          <w:rFonts w:ascii="Times New Roman" w:hAnsi="Times New Roman" w:cs="Times New Roman"/>
          <w:sz w:val="26"/>
          <w:szCs w:val="26"/>
          <w:lang w:val="uk-UA"/>
        </w:rPr>
        <w:t>Бойчука Андрія Юрійовича</w:t>
      </w:r>
      <w:r w:rsidR="009A7EF1" w:rsidRPr="00D52E10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</w:t>
      </w:r>
      <w:r w:rsidRPr="00D52E10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займаній посаді</w:t>
      </w:r>
      <w:r w:rsidR="009A7EF1" w:rsidRPr="00D52E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9015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</w:t>
      </w:r>
      <w:r w:rsidR="009A7EF1" w:rsidRPr="00D52E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03 лютого 2025 року.</w:t>
      </w:r>
    </w:p>
    <w:p w:rsidR="009A7EF1" w:rsidRPr="00D52E10" w:rsidRDefault="009A7EF1" w:rsidP="009A7EF1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A7EF1" w:rsidRPr="00D52E10" w:rsidRDefault="009A7EF1" w:rsidP="009A7EF1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Визнати суддю Жовтневого районного суду міста Маріуполя Донецької області Дем’янову Ольгу Анатоліївну такою, що відповідає займаній посаді.</w:t>
      </w:r>
    </w:p>
    <w:p w:rsidR="009A7EF1" w:rsidRPr="00D52E10" w:rsidRDefault="009A7EF1" w:rsidP="009A7EF1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Дем’янової Ольги Анатоліївни на посаду судді Жовтневого районного суду міста Маріуполя Донецької області.</w:t>
      </w:r>
    </w:p>
    <w:p w:rsidR="009A7EF1" w:rsidRPr="00D52E10" w:rsidRDefault="009A7EF1" w:rsidP="009A7EF1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A7EF1" w:rsidRPr="00D52E10" w:rsidRDefault="009A7EF1" w:rsidP="009A7EF1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Тальнівського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Черкаської області Воронкову Ірину Григорівну такою, що відповідає займаній посаді.</w:t>
      </w:r>
    </w:p>
    <w:p w:rsidR="009A7EF1" w:rsidRPr="00D52E10" w:rsidRDefault="009A7EF1" w:rsidP="009A7EF1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A7EF1" w:rsidRPr="00D52E10" w:rsidRDefault="009A7EF1" w:rsidP="009A7EF1">
      <w:pPr>
        <w:pStyle w:val="a8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</w:t>
      </w:r>
      <w:r w:rsidRPr="00D52E10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щодо відповідності судді 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Болградського районного суду Одеської області </w:t>
      </w: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Раца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Анатолійовича 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члени Комісії Гацелюк В.О. та Сидорович Р.М. не брали участі в розгляді цього питання).</w:t>
      </w:r>
    </w:p>
    <w:p w:rsidR="00002D77" w:rsidRPr="00D52E10" w:rsidRDefault="00002D77" w:rsidP="00002D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B520FF" w:rsidRPr="00D52E10" w:rsidRDefault="00B520FF" w:rsidP="00B520FF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794835" w:rsidRPr="00D52E10" w:rsidRDefault="00062DAC" w:rsidP="009A7EF1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9A7EF1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9A7EF1" w:rsidRPr="00D52E1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9A7EF1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до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</w:t>
      </w:r>
      <w:r w:rsidR="0090157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9A7EF1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редакції рішення Вищої кваліфікаційної комісії суддів України від 19 жовтня 2023 року № 119/зп-23 зі змінами), зміни</w:t>
      </w:r>
      <w:r w:rsidR="00F832DD" w:rsidRPr="00D52E10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  <w:t>.</w:t>
      </w:r>
    </w:p>
    <w:p w:rsidR="004F5F71" w:rsidRPr="00D52E10" w:rsidRDefault="004F5F71" w:rsidP="004F5F71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A7EF1" w:rsidRPr="00D52E10" w:rsidRDefault="009A7EF1" w:rsidP="009A7EF1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4F5F71" w:rsidRPr="00D52E10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4F5F71" w:rsidRPr="00D52E10" w:rsidRDefault="004F5F71" w:rsidP="004F5F71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зміни до Порядку формування і ведення суддівського досьє, затвердженого рішенням Вищої кваліфікаційної комісії суддів України від 15 листопада 2016 року № 150/зп-16.</w:t>
      </w:r>
    </w:p>
    <w:p w:rsidR="004F5F71" w:rsidRPr="00D52E10" w:rsidRDefault="004F5F71" w:rsidP="004F5F71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зміни до Порядку формування і ведення досьє кандидата на посаду судді в електронній формі, затвердженого рішенням Вищої кваліфікаційної комісії суддів України від 21 грудня 2023 року № 194/зп-23.</w:t>
      </w:r>
    </w:p>
    <w:p w:rsidR="004F5F71" w:rsidRPr="00D52E10" w:rsidRDefault="004F5F71" w:rsidP="004F5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зміни до Порядку доступу до суддівського досьє (досьє кандидата на посаду судді) членів Громадської ради доброчесності (</w:t>
      </w:r>
      <w:r w:rsidR="0090157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редакції, затвердженій рішенням Вищої кваліфікаційної комісії суддів України від 22 травня 2024 року № 137/зп-24), виклавши його в новій редакції.</w:t>
      </w:r>
    </w:p>
    <w:p w:rsidR="004F5F71" w:rsidRPr="00D52E10" w:rsidRDefault="004F5F71" w:rsidP="004F5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F5F71" w:rsidRPr="00D52E10" w:rsidRDefault="004F5F71" w:rsidP="004F5F71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утворити тимчасову колегію Вищої кваліфікаційної комісії суддів України для вирішення питання допуску кандидата на посаду судді </w:t>
      </w: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Гапєєвої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Тетяни Володимирівни до участі в оголошеному рішенням Комісії від 14 вересня 2023 року № 95/зп-23 конкурсі на зайняття вакантних посад суддів місцевих судів</w:t>
      </w:r>
      <w:r w:rsidR="008A55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A558E" w:rsidRPr="00541774">
        <w:rPr>
          <w:rFonts w:ascii="Times New Roman" w:hAnsi="Times New Roman" w:cs="Times New Roman"/>
          <w:sz w:val="26"/>
          <w:szCs w:val="26"/>
          <w:lang w:val="uk-UA"/>
        </w:rPr>
        <w:t>у такому складі членів Комісії</w:t>
      </w:r>
      <w:r w:rsidR="00D565F8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8A558E" w:rsidRPr="00541774">
        <w:rPr>
          <w:rFonts w:ascii="Times New Roman" w:hAnsi="Times New Roman" w:cs="Times New Roman"/>
          <w:sz w:val="26"/>
          <w:szCs w:val="26"/>
          <w:lang w:val="uk-UA"/>
        </w:rPr>
        <w:t xml:space="preserve"> Духа Я.М., </w:t>
      </w:r>
      <w:r w:rsidR="008A558E" w:rsidRPr="00541774">
        <w:rPr>
          <w:rFonts w:ascii="Times New Roman" w:hAnsi="Times New Roman" w:cs="Times New Roman"/>
          <w:sz w:val="26"/>
          <w:szCs w:val="26"/>
          <w:lang w:val="uk-UA"/>
        </w:rPr>
        <w:lastRenderedPageBreak/>
        <w:t>Луганського</w:t>
      </w:r>
      <w:r w:rsidR="008A558E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8A558E" w:rsidRPr="00541774">
        <w:rPr>
          <w:rFonts w:ascii="Times New Roman" w:hAnsi="Times New Roman" w:cs="Times New Roman"/>
          <w:sz w:val="26"/>
          <w:szCs w:val="26"/>
          <w:lang w:val="uk-UA"/>
        </w:rPr>
        <w:t xml:space="preserve">В.І., </w:t>
      </w:r>
      <w:proofErr w:type="spellStart"/>
      <w:r w:rsidR="008A558E" w:rsidRPr="00541774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="008A558E" w:rsidRPr="00541774">
        <w:rPr>
          <w:rFonts w:ascii="Times New Roman" w:hAnsi="Times New Roman" w:cs="Times New Roman"/>
          <w:sz w:val="26"/>
          <w:szCs w:val="26"/>
          <w:lang w:val="uk-UA"/>
        </w:rPr>
        <w:t> О.С.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О.С. не брав участі в розгляді цього питання).</w:t>
      </w:r>
    </w:p>
    <w:p w:rsidR="004F5F71" w:rsidRPr="00D52E10" w:rsidRDefault="004F5F71" w:rsidP="004F5F71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F5F71" w:rsidRPr="00D52E10" w:rsidRDefault="004F5F71" w:rsidP="004F5F71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270E78" w:rsidRPr="00D52E10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270E78" w:rsidRPr="00D52E10" w:rsidRDefault="00270E78" w:rsidP="00D52E1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Задовольнити заяву члена Вищої кваліфікаційної комісії суддів України Луганського Володимира Івановича про врегулювання конфлікту інтересів.</w:t>
      </w:r>
    </w:p>
    <w:p w:rsidR="00270E78" w:rsidRPr="00D52E10" w:rsidRDefault="00270E78" w:rsidP="00D52E1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Відвести члена Вищої кваліфікаційної комісії суддів України Луганського Володимира Івановича від участі в ухваленні рішень при розгляді повідомлення судді Окружного адміністративного суду</w:t>
      </w:r>
      <w:r w:rsidR="00901574">
        <w:rPr>
          <w:rFonts w:ascii="Times New Roman" w:hAnsi="Times New Roman" w:cs="Times New Roman"/>
          <w:sz w:val="26"/>
          <w:szCs w:val="26"/>
          <w:lang w:val="uk-UA"/>
        </w:rPr>
        <w:t xml:space="preserve"> міста Києва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про недостовірність тверджень, указаних суддею Одеського окружного адміністративного суду </w:t>
      </w: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Скупінською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Оленою Вадимівною </w:t>
      </w:r>
      <w:r w:rsidR="0090157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деклараціях доброчесності.</w:t>
      </w:r>
    </w:p>
    <w:p w:rsidR="00270E78" w:rsidRDefault="00270E78" w:rsidP="00D52E10">
      <w:pPr>
        <w:pStyle w:val="a8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Здійснити повторний автоматизований розподіл повідомлення судді Окружного адміністративного суду</w:t>
      </w:r>
      <w:r w:rsidR="00901574">
        <w:rPr>
          <w:rFonts w:ascii="Times New Roman" w:hAnsi="Times New Roman" w:cs="Times New Roman"/>
          <w:sz w:val="26"/>
          <w:szCs w:val="26"/>
          <w:lang w:val="uk-UA"/>
        </w:rPr>
        <w:t xml:space="preserve"> міста Києва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про недостовірність тверджень, указаних суддею Одеського окружного адміністративного суду </w:t>
      </w:r>
      <w:proofErr w:type="spellStart"/>
      <w:r w:rsidRPr="00D52E10">
        <w:rPr>
          <w:rFonts w:ascii="Times New Roman" w:hAnsi="Times New Roman" w:cs="Times New Roman"/>
          <w:sz w:val="26"/>
          <w:szCs w:val="26"/>
          <w:lang w:val="uk-UA"/>
        </w:rPr>
        <w:t>Скупінською</w:t>
      </w:r>
      <w:proofErr w:type="spellEnd"/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Оленою Вадимівною у деклараціях доброчесності</w:t>
      </w:r>
      <w:r w:rsidR="00D52E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52E10"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="00D52E10" w:rsidRPr="00D52E10">
        <w:rPr>
          <w:rFonts w:ascii="Times New Roman" w:hAnsi="Times New Roman" w:cs="Times New Roman"/>
          <w:sz w:val="26"/>
          <w:szCs w:val="26"/>
          <w:lang w:val="uk-UA"/>
        </w:rPr>
        <w:t>член Комісії Омельян</w:t>
      </w:r>
      <w:r w:rsidR="009015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D52E10" w:rsidRPr="00D52E10">
        <w:rPr>
          <w:rFonts w:ascii="Times New Roman" w:hAnsi="Times New Roman" w:cs="Times New Roman"/>
          <w:sz w:val="26"/>
          <w:szCs w:val="26"/>
          <w:lang w:val="uk-UA"/>
        </w:rPr>
        <w:t>О.С. не брав участі в розгляді цього питання</w:t>
      </w:r>
      <w:r w:rsidR="0090157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D52E10">
        <w:rPr>
          <w:rFonts w:ascii="Times New Roman" w:hAnsi="Times New Roman" w:cs="Times New Roman"/>
          <w:sz w:val="26"/>
          <w:szCs w:val="26"/>
          <w:lang w:val="uk-UA"/>
        </w:rPr>
        <w:t xml:space="preserve"> член Комісії Луганський В.І. не брав участі в голосуванні цього питання)</w:t>
      </w:r>
      <w:r w:rsidR="0088405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8405F" w:rsidRDefault="0088405F" w:rsidP="00D52E10">
      <w:pPr>
        <w:pStyle w:val="a8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8405F" w:rsidRPr="00650FA2" w:rsidRDefault="0088405F" w:rsidP="0088405F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4177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41774">
        <w:rPr>
          <w:rFonts w:ascii="Times New Roman" w:hAnsi="Times New Roman" w:cs="Times New Roman"/>
          <w:sz w:val="26"/>
          <w:szCs w:val="26"/>
          <w:lang w:val="uk-UA"/>
        </w:rPr>
        <w:t xml:space="preserve"> зміни до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</w:t>
      </w:r>
      <w:r w:rsidR="009015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 xml:space="preserve">19 червня 2024 року № 185/зп-24 </w:t>
      </w:r>
      <w:r w:rsidRPr="00B14201">
        <w:rPr>
          <w:rFonts w:ascii="Times New Roman" w:hAnsi="Times New Roman" w:cs="Times New Roman"/>
          <w:sz w:val="26"/>
          <w:szCs w:val="26"/>
          <w:lang w:val="uk-UA"/>
        </w:rPr>
        <w:t>(зі 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член Комісії Омельян О.С. не брав участі в розгляді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50FA2" w:rsidRPr="0088405F" w:rsidRDefault="00650FA2" w:rsidP="00650FA2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650FA2" w:rsidRPr="00D52E10" w:rsidRDefault="00650FA2" w:rsidP="00650FA2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тестування когнітивних здібностей, складеного 08,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>09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>та 10 січня 2025 року кандидатами на зайняття вакантних посад суддів в апеляційних судах (цивільна спеціалізація)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 (зі змінами).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>Затвердити декодовані результати тестування когнітивних здібностей, складеного 08,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>09 та 10 січня 2025 року кандидатами на зайняття вакантних посад суддів в апеляційних судах (цивільна спеціалізація) у межах конкурсу, оголошеного рішенням Комісії від 14 вересня 2023 року № 94/зп-23 (зі змінами).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>Допустити 410 кандидатів, які успішно склали тестування когнітивних здібностей, до третього етапу кваліфікаційного іспиту в межах конкурсу на зайняття вакантних посад суддів в апеляційних судах, оголошеного рішенням Комісії від 14 вересня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>94/зп-23 (зі змінами), – виконання практичного завдання зі спеціалізації апеляційного загального суду (цивільна спеціалізація).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>Визначити графік виконання практичного завдання для кандидатів на зайняття вакантних посад суддів в апеляційних судах (цивільна спеціалізація) у межах конкурсу, оголошеного рішенням Комісії від 14 вересня 2023 року № 94/зп-23 (зі змінами).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>Встановити, що виконання практичного завдання кандидатами на зайняття вакантних посад суддів в апеляційних судах (цивільна спеціалізація) у межах конкурсу, оголошеного рішенням Комісії від 14 вересня 2023 року № 94/зп-23 (зі змінами), здійснюватиметься з використанням комп’ютерної техніки.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>Встановити, що індивідуальний код для виконання практичного завдання кандидатами на зайняття вакантних посад суддів в апеляційних судах (цивільна спеціалізація) у межах конкурсу, оголошеного рішенням Комісії від 14 вересня 2023 року № 94/зп-23 (зі змінами), визначається за принципом випадковості із застосуванням методу автоматизованого формування (за допомогою інформаційної системи).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 xml:space="preserve"> Встановити, що робоче місце для виконання практичного завдання кандидатами на зайняття вакантних посад суддів в апеляційних судах (цивільна спеціалізація) у 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lastRenderedPageBreak/>
        <w:t>межах конкурсу, оголошеного рішенням Комісії від 14 вересня 2023 року № 94/зп-23 (зі змінами), визначається за принципом випадковості із застосуванням методу сліпого вибору кандидатом на посаду судді серед надрукованих та розміщених перед ним / нею випадковим чином прихованих варіантів.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>Визначити, що доступ заінтересованих осіб до виконання практичного завдання кандидатами на зайняття вакантних посад суддів в апеляційних судах (цивільна спеціалізація) у межах конкурсу, оголошеного рішенням Комісії від 14 вересня 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 xml:space="preserve">року № 94/зп-23 (зі змінами), забезпечуватиметься шляхом </w:t>
      </w:r>
      <w:proofErr w:type="spellStart"/>
      <w:r w:rsidRPr="00541774">
        <w:rPr>
          <w:rFonts w:ascii="Times New Roman" w:hAnsi="Times New Roman" w:cs="Times New Roman"/>
          <w:sz w:val="26"/>
          <w:szCs w:val="26"/>
          <w:lang w:val="uk-UA"/>
        </w:rPr>
        <w:t>відеотрансляції</w:t>
      </w:r>
      <w:proofErr w:type="spellEnd"/>
      <w:r w:rsidRPr="00541774">
        <w:rPr>
          <w:rFonts w:ascii="Times New Roman" w:hAnsi="Times New Roman" w:cs="Times New Roman"/>
          <w:sz w:val="26"/>
          <w:szCs w:val="26"/>
          <w:lang w:val="uk-UA"/>
        </w:rPr>
        <w:t xml:space="preserve"> у режимі реального часу в мережі «Інтернет».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>Визначити, що тривалість виконання практичного завдання кандидатами на зайняття вакантних посад суддів в апеляційних судах (цивільна спеціалізація) у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>змінами), – 360 хвилин.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>Визначити, що максимально можливий бал за виконання практичного завдання кандидатами на зайняття вакантних посад суддів в апеляційних судах (цивільна спеціалізація) у межах конкурсу, оголошеного рішенням Комісії від 14 вересня 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41774">
        <w:rPr>
          <w:rFonts w:ascii="Times New Roman" w:hAnsi="Times New Roman" w:cs="Times New Roman"/>
          <w:sz w:val="26"/>
          <w:szCs w:val="26"/>
          <w:lang w:val="uk-UA"/>
        </w:rPr>
        <w:t>року № 94/зп-23 (зі змінами), – 150.</w:t>
      </w:r>
    </w:p>
    <w:p w:rsidR="00650FA2" w:rsidRPr="00541774" w:rsidRDefault="00650FA2" w:rsidP="00650FA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774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прохідний бал за виконання практичного завдання кандидатами на зайняття вакантних посад суддів в апеляційних судах (цивільна спеціалізація) у межах конкурсу, оголошеного рішенням Комісії від 14 вересня 2023 року № 94/зп-23 (зі змінами), – 75 відсотків максимально можливого </w:t>
      </w:r>
      <w:proofErr w:type="spellStart"/>
      <w:r w:rsidRPr="0054177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41774">
        <w:rPr>
          <w:rFonts w:ascii="Times New Roman" w:hAnsi="Times New Roman" w:cs="Times New Roman"/>
          <w:sz w:val="26"/>
          <w:szCs w:val="26"/>
          <w:lang w:val="uk-UA"/>
        </w:rPr>
        <w:t xml:space="preserve">, або 112,5 </w:t>
      </w:r>
      <w:proofErr w:type="spellStart"/>
      <w:r w:rsidRPr="0054177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4177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8405F" w:rsidRPr="00650FA2" w:rsidRDefault="00650FA2" w:rsidP="00650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50FA2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особливості виконання практичного завдання кандидатами на зайняття вакантних посад суддів в апеляційних судах (цивільна спеціалізація) у межах конкурсу, оголошеного рішенням Комісії від 14 вересня 2023 року № 94/зп-23 (зі змінами), та оприлюднити їх на офіційному </w:t>
      </w:r>
      <w:proofErr w:type="spellStart"/>
      <w:r w:rsidRPr="00650FA2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650FA2"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член Комісії Омельян</w:t>
      </w:r>
      <w:r w:rsidR="008033BA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О.С. не брав участі в розгляді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sectPr w:rsidR="0088405F" w:rsidRPr="00650FA2" w:rsidSect="00F832DD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EC"/>
    <w:rsid w:val="000028F3"/>
    <w:rsid w:val="00002D77"/>
    <w:rsid w:val="00005671"/>
    <w:rsid w:val="00011F47"/>
    <w:rsid w:val="00012EEE"/>
    <w:rsid w:val="0001432C"/>
    <w:rsid w:val="00033B74"/>
    <w:rsid w:val="00034AFB"/>
    <w:rsid w:val="000427EA"/>
    <w:rsid w:val="00047941"/>
    <w:rsid w:val="00053544"/>
    <w:rsid w:val="00061519"/>
    <w:rsid w:val="00062DAC"/>
    <w:rsid w:val="000721DB"/>
    <w:rsid w:val="000764C3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253"/>
    <w:rsid w:val="001F328C"/>
    <w:rsid w:val="001F4710"/>
    <w:rsid w:val="00206408"/>
    <w:rsid w:val="00212C7D"/>
    <w:rsid w:val="00225A35"/>
    <w:rsid w:val="0026072B"/>
    <w:rsid w:val="00270E78"/>
    <w:rsid w:val="00273358"/>
    <w:rsid w:val="002751C4"/>
    <w:rsid w:val="00315D15"/>
    <w:rsid w:val="00337676"/>
    <w:rsid w:val="003830A7"/>
    <w:rsid w:val="0038397C"/>
    <w:rsid w:val="003A0E99"/>
    <w:rsid w:val="003C18D7"/>
    <w:rsid w:val="003E5E54"/>
    <w:rsid w:val="003E710E"/>
    <w:rsid w:val="0042791C"/>
    <w:rsid w:val="00453010"/>
    <w:rsid w:val="00471803"/>
    <w:rsid w:val="00471B9D"/>
    <w:rsid w:val="00485639"/>
    <w:rsid w:val="004A47C8"/>
    <w:rsid w:val="004F4983"/>
    <w:rsid w:val="004F5F71"/>
    <w:rsid w:val="004F68EE"/>
    <w:rsid w:val="00501906"/>
    <w:rsid w:val="005144D1"/>
    <w:rsid w:val="00522A84"/>
    <w:rsid w:val="005259F4"/>
    <w:rsid w:val="005310AD"/>
    <w:rsid w:val="005352C9"/>
    <w:rsid w:val="0056344D"/>
    <w:rsid w:val="005652CB"/>
    <w:rsid w:val="00587EA5"/>
    <w:rsid w:val="005A1274"/>
    <w:rsid w:val="005A2377"/>
    <w:rsid w:val="005B1C5D"/>
    <w:rsid w:val="005E17B6"/>
    <w:rsid w:val="005E294A"/>
    <w:rsid w:val="005E7221"/>
    <w:rsid w:val="005F7E9C"/>
    <w:rsid w:val="00640123"/>
    <w:rsid w:val="0064426D"/>
    <w:rsid w:val="00650FA2"/>
    <w:rsid w:val="00672D66"/>
    <w:rsid w:val="0069318E"/>
    <w:rsid w:val="006A2281"/>
    <w:rsid w:val="006A5305"/>
    <w:rsid w:val="006D0FE4"/>
    <w:rsid w:val="006D6E70"/>
    <w:rsid w:val="006E0311"/>
    <w:rsid w:val="007169E5"/>
    <w:rsid w:val="007170EC"/>
    <w:rsid w:val="00723A3D"/>
    <w:rsid w:val="00730429"/>
    <w:rsid w:val="0074385E"/>
    <w:rsid w:val="007666AC"/>
    <w:rsid w:val="00773BA8"/>
    <w:rsid w:val="00784477"/>
    <w:rsid w:val="007852AB"/>
    <w:rsid w:val="00794835"/>
    <w:rsid w:val="007C43B1"/>
    <w:rsid w:val="008033BA"/>
    <w:rsid w:val="00871704"/>
    <w:rsid w:val="0088002D"/>
    <w:rsid w:val="00883379"/>
    <w:rsid w:val="0088405F"/>
    <w:rsid w:val="008A558E"/>
    <w:rsid w:val="008D4881"/>
    <w:rsid w:val="008E26FC"/>
    <w:rsid w:val="008E3EA4"/>
    <w:rsid w:val="00901574"/>
    <w:rsid w:val="009155E8"/>
    <w:rsid w:val="00923C1C"/>
    <w:rsid w:val="00957368"/>
    <w:rsid w:val="0097221E"/>
    <w:rsid w:val="0098327F"/>
    <w:rsid w:val="009A2488"/>
    <w:rsid w:val="009A7EF1"/>
    <w:rsid w:val="009F109F"/>
    <w:rsid w:val="00A41765"/>
    <w:rsid w:val="00A44EE5"/>
    <w:rsid w:val="00A75919"/>
    <w:rsid w:val="00A94FD5"/>
    <w:rsid w:val="00AB1455"/>
    <w:rsid w:val="00AD411E"/>
    <w:rsid w:val="00B26415"/>
    <w:rsid w:val="00B439F2"/>
    <w:rsid w:val="00B520FF"/>
    <w:rsid w:val="00BA63FA"/>
    <w:rsid w:val="00BB2AD2"/>
    <w:rsid w:val="00BF0FF4"/>
    <w:rsid w:val="00C021DD"/>
    <w:rsid w:val="00C06D14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26931"/>
    <w:rsid w:val="00D30E7F"/>
    <w:rsid w:val="00D51E6F"/>
    <w:rsid w:val="00D52E10"/>
    <w:rsid w:val="00D565F8"/>
    <w:rsid w:val="00D851DE"/>
    <w:rsid w:val="00D85D2D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50DDE"/>
    <w:rsid w:val="00E85452"/>
    <w:rsid w:val="00E973C8"/>
    <w:rsid w:val="00EB22E9"/>
    <w:rsid w:val="00EB4DE5"/>
    <w:rsid w:val="00EE1D95"/>
    <w:rsid w:val="00F36505"/>
    <w:rsid w:val="00F722BA"/>
    <w:rsid w:val="00F80EC0"/>
    <w:rsid w:val="00F832DD"/>
    <w:rsid w:val="00FA1D0B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styleId="af0">
    <w:name w:val="header"/>
    <w:basedOn w:val="a"/>
    <w:link w:val="af1"/>
    <w:uiPriority w:val="99"/>
    <w:unhideWhenUsed/>
    <w:rsid w:val="009A7E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9A7EF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48FC-EA1B-4367-9EBE-7832E653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Бернацький Дмитро Олегович</cp:lastModifiedBy>
  <cp:revision>2</cp:revision>
  <cp:lastPrinted>2025-01-15T09:16:00Z</cp:lastPrinted>
  <dcterms:created xsi:type="dcterms:W3CDTF">2025-01-15T14:35:00Z</dcterms:created>
  <dcterms:modified xsi:type="dcterms:W3CDTF">2025-01-15T14:35:00Z</dcterms:modified>
</cp:coreProperties>
</file>