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B1" w:rsidRDefault="00FC53B1" w:rsidP="00FC53B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C53B1" w:rsidRPr="00034B3D" w:rsidRDefault="00FC53B1" w:rsidP="00FC53B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C53B1" w:rsidRDefault="00FC53B1" w:rsidP="00FC53B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>20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FC53B1" w:rsidRDefault="00FC53B1" w:rsidP="00FC53B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F11A2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11 членів</w:t>
      </w:r>
      <w:r w:rsidRPr="00F11A2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F1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Сидорович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Р.М.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,</w:t>
      </w:r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Богоніс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 М.Б., Волкова Л.М.,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Кидисюк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 Р.А.,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Кобецька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Н.Р., Мельник Р.І.,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Омельян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 О.С., Пасічник А.В., </w:t>
      </w:r>
      <w:proofErr w:type="spellStart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Сабодаш</w:t>
      </w:r>
      <w:proofErr w:type="spellEnd"/>
      <w:r w:rsidRPr="00F11A2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Р.Б., Чумак С.Ю., Шевчук Г.М.</w:t>
      </w:r>
    </w:p>
    <w:p w:rsidR="00FC53B1" w:rsidRDefault="00FC53B1" w:rsidP="00FC53B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За результатами розгляду питання про особливості автоматизованого розподілу справ між членами Комісії ухвалено рішення:</w:t>
      </w:r>
    </w:p>
    <w:p w:rsidR="00FC53B1" w:rsidRDefault="00FC53B1" w:rsidP="00FC53B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FC53B1" w:rsidRPr="008B7F87" w:rsidRDefault="00FC53B1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B7F8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Здійснювати автоматизований розподіл справ </w:t>
      </w:r>
      <w:r w:rsidRPr="008B7F87">
        <w:rPr>
          <w:rFonts w:ascii="Times New Roman" w:hAnsi="Times New Roman" w:cs="Times New Roman"/>
          <w:sz w:val="26"/>
          <w:szCs w:val="26"/>
          <w:lang w:val="uk-UA"/>
        </w:rPr>
        <w:t xml:space="preserve">за заявами </w:t>
      </w:r>
      <w:r w:rsidRPr="008B7F87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участь</w:t>
      </w:r>
      <w:r w:rsidRPr="008B7F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</w:t>
      </w:r>
      <w:r w:rsidRPr="008B7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конкурсі на зайняття 550 вакантних посад суддів в апеляційних судах</w:t>
      </w:r>
      <w:r w:rsidRPr="008B7F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оголошеному </w:t>
      </w:r>
      <w:r w:rsidRPr="008B7F87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14 вересня 2023 року № 94/зп-23 (зі змінами, внесеними рішенням Комісії від 14 грудня 2023 року № 171/зп-23), </w:t>
      </w:r>
      <w:r w:rsidRPr="008B7F87">
        <w:rPr>
          <w:rFonts w:ascii="Times New Roman" w:hAnsi="Times New Roman" w:cs="Times New Roman"/>
          <w:bCs/>
          <w:sz w:val="26"/>
          <w:szCs w:val="26"/>
          <w:lang w:val="uk-UA"/>
        </w:rPr>
        <w:t>між членами Комісії, у тому числі в період їх відсутності (відрядження, відпустка, тимчасова непрацездатність та інші передбачені законом випадки).</w:t>
      </w:r>
    </w:p>
    <w:p w:rsidR="00FC53B1" w:rsidRPr="008B7F87" w:rsidRDefault="00FC53B1" w:rsidP="00FC53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B7F8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Встановити, що під час розподілу справ </w:t>
      </w:r>
      <w:r w:rsidRPr="008B7F87">
        <w:rPr>
          <w:rFonts w:ascii="Times New Roman" w:hAnsi="Times New Roman" w:cs="Times New Roman"/>
          <w:sz w:val="26"/>
          <w:szCs w:val="26"/>
          <w:lang w:val="uk-UA"/>
        </w:rPr>
        <w:t xml:space="preserve">за заявами </w:t>
      </w:r>
      <w:r w:rsidRPr="008B7F87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участь</w:t>
      </w:r>
      <w:r w:rsidRPr="008B7F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</w:t>
      </w:r>
      <w:r w:rsidRPr="008B7F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конкурсі на зайняття 550 вакантних посад суддів в апеляційних судах</w:t>
      </w:r>
      <w:r w:rsidRPr="008B7F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оголошеному </w:t>
      </w:r>
      <w:r w:rsidRPr="008B7F87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14 вересня 2023 року № 94/зп-23 (зі змінами, внесеними рішенням Комісії від 14 грудня 2023 року № 171/зп-23), відсоток участі Голови Комісії становитиме 50, заступника Голови Комісії 75.</w:t>
      </w:r>
    </w:p>
    <w:p w:rsidR="00FC53B1" w:rsidRPr="008B7F87" w:rsidRDefault="00FC53B1" w:rsidP="00FC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7F5D31" w:rsidRDefault="00FC53B1">
      <w:bookmarkStart w:id="0" w:name="_GoBack"/>
      <w:bookmarkEnd w:id="0"/>
    </w:p>
    <w:sectPr w:rsidR="007F5D31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B1"/>
    <w:rsid w:val="000D321E"/>
    <w:rsid w:val="00272DB1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B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B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2023-12-25T12:03:00Z</dcterms:created>
  <dcterms:modified xsi:type="dcterms:W3CDTF">2023-12-25T12:04:00Z</dcterms:modified>
</cp:coreProperties>
</file>