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74EDD" w14:textId="77777777" w:rsidR="00ED21A6" w:rsidRPr="009C3441" w:rsidRDefault="00ED21A6" w:rsidP="00ED21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C3441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2394DE7" w14:textId="77777777" w:rsidR="00ED21A6" w:rsidRPr="009C3441" w:rsidRDefault="00ED21A6" w:rsidP="00ED21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C3441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B6E53AF" w14:textId="77777777" w:rsidR="00ED21A6" w:rsidRPr="009C3441" w:rsidRDefault="00ED21A6" w:rsidP="00ED21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C34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 червня 2026</w:t>
      </w:r>
      <w:r w:rsidRPr="009C3441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128D4654" w14:textId="77777777" w:rsidR="00ED21A6" w:rsidRPr="009C3441" w:rsidRDefault="00ED21A6" w:rsidP="00ED21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0CFD19E" w14:textId="77777777" w:rsidR="00ED21A6" w:rsidRPr="009C3441" w:rsidRDefault="00ED21A6" w:rsidP="00ED21A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C3441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10 членів Комісії: Коліуш О.Л., Богоніс М.Б., </w:t>
      </w:r>
      <w:proofErr w:type="spellStart"/>
      <w:r w:rsidRPr="009C3441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9C3441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Кушнір І.В., Луганський В.І., Омельян О.С., Сидорович Р.М., </w:t>
      </w:r>
      <w:r w:rsidRPr="009C3441">
        <w:rPr>
          <w:rFonts w:ascii="Times New Roman" w:hAnsi="Times New Roman" w:cs="Times New Roman"/>
          <w:sz w:val="26"/>
          <w:szCs w:val="26"/>
          <w:lang w:val="uk-UA"/>
        </w:rPr>
        <w:br/>
        <w:t>Чумак С.Ю.</w:t>
      </w:r>
    </w:p>
    <w:p w14:paraId="4FA970B7" w14:textId="77777777" w:rsidR="00ED21A6" w:rsidRPr="009C3441" w:rsidRDefault="00ED21A6" w:rsidP="00ED21A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3441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Вища кваліфікаційна комісія суддів України </w:t>
      </w:r>
      <w:r w:rsidRPr="009C34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вирішила:</w:t>
      </w:r>
    </w:p>
    <w:p w14:paraId="3255FFE9" w14:textId="77777777" w:rsidR="00ED21A6" w:rsidRPr="009C3441" w:rsidRDefault="00ED21A6" w:rsidP="00ED21A6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34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Призначити повторну перевірку однієї роботи (перше модельне судове рішення)</w:t>
      </w:r>
      <w:r w:rsidRPr="009C34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, виконаної 18 травня 2026 року кандидатом у межах кваліфікаційного іспиту під час конкурсу, оголошеного рішенням Комісії від 29 жовтня 2025 року № 194/зп-25, </w:t>
      </w:r>
      <w:r w:rsidRPr="009C34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 оцінюванні якої встановлено розбіжність між найвищою і найнижчою оцінками, виставленими членами екзаменаційної комісії, у 33,33 відсотка від </w:t>
      </w:r>
      <w:r w:rsidRPr="009C34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максимально можливого </w:t>
      </w:r>
      <w:proofErr w:type="spellStart"/>
      <w:r w:rsidRPr="009C34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бала</w:t>
      </w:r>
      <w:proofErr w:type="spellEnd"/>
      <w:r w:rsidRPr="009C34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14:paraId="284768E9" w14:textId="77777777" w:rsidR="00ED21A6" w:rsidRPr="00AE1901" w:rsidRDefault="00ED21A6" w:rsidP="00ED21A6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E190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Затвердити склад екзаменаційної комісії для повторної перевірки та оцінювання роботи </w:t>
      </w:r>
      <w:r w:rsidRPr="00AE19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(перше модельне судове рішення)</w:t>
      </w:r>
      <w:r w:rsidRPr="00AE190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, виконаної 18 травня 2026 року кандидатом у межах кваліфікаційного іспиту під час конкурсу, оголошеного рішенням Комісії від 29 жовтня 2025 року № 194/зп-25,</w:t>
      </w:r>
      <w:r w:rsidRPr="00AE19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оцінюванні якої встановлено розбіжність між найвищою і найнижчою оцінками, виставленими членами екзаменаційної комісії, у 33,33 відсотка від максимально можливого </w:t>
      </w:r>
      <w:proofErr w:type="spellStart"/>
      <w:r w:rsidRPr="00AE19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бала</w:t>
      </w:r>
      <w:proofErr w:type="spellEnd"/>
      <w:r w:rsidRPr="00AE19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9C34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ІНФОРМАЦІЯ_1.</w:t>
      </w:r>
    </w:p>
    <w:p w14:paraId="56906F43" w14:textId="77777777" w:rsidR="00ED21A6" w:rsidRPr="00AE1901" w:rsidRDefault="00ED21A6" w:rsidP="00ED21A6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E1901">
        <w:rPr>
          <w:rFonts w:ascii="Times New Roman" w:eastAsia="Times New Roman" w:hAnsi="Times New Roman" w:cs="Times New Roman"/>
          <w:spacing w:val="2"/>
          <w:sz w:val="26"/>
          <w:szCs w:val="26"/>
          <w:lang w:val="uk-UA" w:eastAsia="ru-RU"/>
        </w:rPr>
        <w:t>Здійснити</w:t>
      </w:r>
      <w:r w:rsidRPr="00AE19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AE1901">
        <w:rPr>
          <w:rFonts w:ascii="Times New Roman" w:eastAsia="Times New Roman" w:hAnsi="Times New Roman" w:cs="Times New Roman"/>
          <w:spacing w:val="2"/>
          <w:sz w:val="26"/>
          <w:szCs w:val="26"/>
          <w:lang w:val="uk-UA" w:eastAsia="ru-RU"/>
        </w:rPr>
        <w:t xml:space="preserve">повторний розподіл </w:t>
      </w:r>
      <w:r w:rsidRPr="00AE19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інформаційній системі</w:t>
      </w:r>
      <w:r w:rsidRPr="00AE1901">
        <w:rPr>
          <w:rFonts w:ascii="Times New Roman" w:eastAsia="Times New Roman" w:hAnsi="Times New Roman" w:cs="Times New Roman"/>
          <w:spacing w:val="2"/>
          <w:sz w:val="26"/>
          <w:szCs w:val="26"/>
          <w:lang w:val="uk-UA" w:eastAsia="ru-RU"/>
        </w:rPr>
        <w:t xml:space="preserve"> </w:t>
      </w:r>
      <w:r w:rsidRPr="00AE19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роботи (перше модельне судове рішення)</w:t>
      </w:r>
      <w:r w:rsidRPr="00AE190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, виконаної 18 травня 2026 року кандидатом у межах кваліфікаційного іспиту під час конкурсу, оголошеного рішенням Комісії від 29 жовтня 2025 року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br/>
      </w:r>
      <w:r w:rsidRPr="00AE190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№ 194/зп-25,</w:t>
      </w:r>
      <w:r w:rsidRPr="00AE19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оцінюванні якої встановлено розбіжність між найвищою і найнижчою оцінками, виставленими членами екзаменаційної комісії, у 33,33 відсотка від </w:t>
      </w:r>
      <w:r w:rsidRPr="00AE190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максимально можливого </w:t>
      </w:r>
      <w:proofErr w:type="spellStart"/>
      <w:r w:rsidRPr="00AE190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бала</w:t>
      </w:r>
      <w:proofErr w:type="spellEnd"/>
      <w:r w:rsidRPr="00AE19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для її </w:t>
      </w:r>
      <w:r w:rsidRPr="00AE190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повторної перевірки та оцінювання.</w:t>
      </w:r>
    </w:p>
    <w:p w14:paraId="7E093527" w14:textId="77777777" w:rsidR="00ED21A6" w:rsidRPr="009C3441" w:rsidRDefault="00ED21A6" w:rsidP="00ED21A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Theme="minorHAnsi"/>
          <w:sz w:val="26"/>
          <w:szCs w:val="26"/>
          <w:lang w:eastAsia="en-US"/>
        </w:rPr>
      </w:pPr>
    </w:p>
    <w:p w14:paraId="004D0BFC" w14:textId="77777777" w:rsidR="00984846" w:rsidRDefault="00984846">
      <w:bookmarkStart w:id="0" w:name="_GoBack"/>
      <w:bookmarkEnd w:id="0"/>
    </w:p>
    <w:sectPr w:rsidR="00984846" w:rsidSect="006C33D0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44396"/>
    <w:multiLevelType w:val="hybridMultilevel"/>
    <w:tmpl w:val="701EB1C8"/>
    <w:lvl w:ilvl="0" w:tplc="424832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02"/>
    <w:rsid w:val="006C33D0"/>
    <w:rsid w:val="00984846"/>
    <w:rsid w:val="00D14D02"/>
    <w:rsid w:val="00ED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6907E-E1EC-454A-BC6C-052EC7D8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21A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21A6"/>
    <w:pPr>
      <w:ind w:left="720"/>
      <w:contextualSpacing/>
    </w:pPr>
  </w:style>
  <w:style w:type="paragraph" w:customStyle="1" w:styleId="rvps2">
    <w:name w:val="rvps2"/>
    <w:basedOn w:val="a"/>
    <w:rsid w:val="00ED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1107</Words>
  <Characters>632</Characters>
  <Application>Microsoft Office Word</Application>
  <DocSecurity>0</DocSecurity>
  <Lines>5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3</cp:revision>
  <dcterms:created xsi:type="dcterms:W3CDTF">2026-06-19T11:32:00Z</dcterms:created>
  <dcterms:modified xsi:type="dcterms:W3CDTF">2026-06-19T11:33:00Z</dcterms:modified>
</cp:coreProperties>
</file>