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0E3" w:rsidRDefault="000150E3" w:rsidP="000150E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Результати розгляду</w:t>
      </w:r>
    </w:p>
    <w:p w:rsidR="000150E3" w:rsidRDefault="000150E3" w:rsidP="000150E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питань порядку денного</w:t>
      </w:r>
    </w:p>
    <w:p w:rsidR="000150E3" w:rsidRDefault="000150E3" w:rsidP="000150E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засідання Вищої кваліфікаційної комісії суддів України</w:t>
      </w:r>
    </w:p>
    <w:p w:rsidR="000150E3" w:rsidRDefault="000150E3" w:rsidP="000150E3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складі Другої палати від 09 серпня 2023 року</w:t>
      </w:r>
    </w:p>
    <w:p w:rsidR="000150E3" w:rsidRDefault="000150E3" w:rsidP="000150E3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 засіданні Вищої кваліфікаційної комісії суддів України у складі Другої палати взяли участь шість членів Комісії: С.Ю. Чумак, Л.М. Волкова, Р.А. </w:t>
      </w:r>
      <w:proofErr w:type="spellStart"/>
      <w:r>
        <w:rPr>
          <w:rFonts w:ascii="Times New Roman" w:hAnsi="Times New Roman" w:cs="Times New Roman"/>
          <w:sz w:val="26"/>
          <w:szCs w:val="26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</w:rPr>
        <w:t>, О.Л. 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</w:rPr>
        <w:t>, О.С. </w:t>
      </w:r>
      <w:proofErr w:type="spellStart"/>
      <w:r>
        <w:rPr>
          <w:rFonts w:ascii="Times New Roman" w:hAnsi="Times New Roman" w:cs="Times New Roman"/>
          <w:sz w:val="26"/>
          <w:szCs w:val="26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</w:rPr>
        <w:t>, Р.Б. </w:t>
      </w:r>
      <w:proofErr w:type="spellStart"/>
      <w:r>
        <w:rPr>
          <w:rFonts w:ascii="Times New Roman" w:hAnsi="Times New Roman" w:cs="Times New Roman"/>
          <w:sz w:val="26"/>
          <w:szCs w:val="26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</w:rPr>
        <w:t>.</w:t>
      </w:r>
    </w:p>
    <w:p w:rsidR="000150E3" w:rsidRDefault="000150E3" w:rsidP="000150E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0150E3" w:rsidRDefault="000150E3" w:rsidP="00015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І. Вища кваліфікаційна комісія суддів України у складі Другої палати вирішила:</w:t>
      </w:r>
    </w:p>
    <w:p w:rsidR="000150E3" w:rsidRDefault="000150E3" w:rsidP="000150E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внести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до Вищої ради правосуддя подання з рекомендацією на відрядження до Солом’янського районного суду міста Києва для здійснення правосуддя судді </w:t>
      </w:r>
      <w:proofErr w:type="spellStart"/>
      <w:r>
        <w:rPr>
          <w:rFonts w:ascii="Times New Roman" w:hAnsi="Times New Roman" w:cs="Times New Roman"/>
          <w:sz w:val="26"/>
          <w:szCs w:val="26"/>
        </w:rPr>
        <w:t>Старобільського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суду Луганської області </w:t>
      </w:r>
      <w:proofErr w:type="spellStart"/>
      <w:r>
        <w:rPr>
          <w:rFonts w:ascii="Times New Roman" w:hAnsi="Times New Roman" w:cs="Times New Roman"/>
          <w:sz w:val="26"/>
          <w:szCs w:val="26"/>
        </w:rPr>
        <w:t>Воронкіна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Олександра Анатолійовича та судді Жовтневого районного суду міста Маріуполя Донецької області Степанової Сніжани Володимирівни строком на один рік.</w:t>
      </w:r>
    </w:p>
    <w:p w:rsidR="000150E3" w:rsidRDefault="000150E3" w:rsidP="000150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Відмовити у внесенні подання на відрядження до Солом’янського районного суду міста Києва суддів:</w:t>
      </w:r>
    </w:p>
    <w:p w:rsidR="000150E3" w:rsidRDefault="000150E3" w:rsidP="000150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Жовтневого районного суду міста Запоріжжя </w:t>
      </w:r>
      <w:proofErr w:type="spellStart"/>
      <w:r>
        <w:rPr>
          <w:rFonts w:ascii="Times New Roman" w:hAnsi="Times New Roman" w:cs="Times New Roman"/>
          <w:sz w:val="26"/>
          <w:szCs w:val="26"/>
        </w:rPr>
        <w:t>Світлицької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Вікторії Миколаївни;</w:t>
      </w:r>
    </w:p>
    <w:p w:rsidR="000150E3" w:rsidRDefault="000150E3" w:rsidP="000150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Дзержинського районного суду міста Кривого Рогу Дніпропетровської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</w:rPr>
        <w:t>Чайкіної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Ольги Володимирівни;</w:t>
      </w:r>
    </w:p>
    <w:p w:rsidR="000150E3" w:rsidRDefault="000150E3" w:rsidP="000150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Борзнянського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суду Чернігівської області Ріхтера Владислава Володимировича;</w:t>
      </w:r>
    </w:p>
    <w:p w:rsidR="000150E3" w:rsidRDefault="000150E3" w:rsidP="000150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Дзержинського районного суду міста Кривого Рогу Дніпропетровської області Скотаря Романа Євгеновича;</w:t>
      </w:r>
    </w:p>
    <w:p w:rsidR="000150E3" w:rsidRDefault="000150E3" w:rsidP="000150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Носівського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суду Чернігівської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</w:rPr>
        <w:t>Гридасової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Анни Михайлівни;</w:t>
      </w:r>
    </w:p>
    <w:p w:rsidR="000150E3" w:rsidRDefault="000150E3" w:rsidP="000150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Енергодарського міського суду Запорізької області </w:t>
      </w:r>
      <w:proofErr w:type="spellStart"/>
      <w:r>
        <w:rPr>
          <w:rFonts w:ascii="Times New Roman" w:hAnsi="Times New Roman" w:cs="Times New Roman"/>
          <w:sz w:val="26"/>
          <w:szCs w:val="26"/>
        </w:rPr>
        <w:t>Капустинського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Максима Вікторовича;</w:t>
      </w:r>
    </w:p>
    <w:p w:rsidR="000150E3" w:rsidRDefault="000150E3" w:rsidP="000150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Волноваського районного суду Донецької області </w:t>
      </w:r>
      <w:proofErr w:type="spellStart"/>
      <w:r>
        <w:rPr>
          <w:rFonts w:ascii="Times New Roman" w:hAnsi="Times New Roman" w:cs="Times New Roman"/>
          <w:sz w:val="26"/>
          <w:szCs w:val="26"/>
        </w:rPr>
        <w:t>Писанець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Наталі Володимирівни;</w:t>
      </w:r>
    </w:p>
    <w:p w:rsidR="000150E3" w:rsidRDefault="000150E3" w:rsidP="000150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proofErr w:type="spellStart"/>
      <w:r>
        <w:rPr>
          <w:rFonts w:ascii="Times New Roman" w:hAnsi="Times New Roman" w:cs="Times New Roman"/>
          <w:sz w:val="26"/>
          <w:szCs w:val="26"/>
        </w:rPr>
        <w:t>Новомиргородського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суду Кіровоградської області Лещенко Олени Василівни;</w:t>
      </w:r>
    </w:p>
    <w:p w:rsidR="000150E3" w:rsidRDefault="000150E3" w:rsidP="000150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Маловисківського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суду Кіровоградської області Кратка Дмитра Михайловича;</w:t>
      </w:r>
    </w:p>
    <w:p w:rsidR="000150E3" w:rsidRDefault="000150E3" w:rsidP="000150E3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 w:cs="Times New Roman"/>
          <w:sz w:val="26"/>
          <w:szCs w:val="26"/>
        </w:rPr>
        <w:t>Солонянського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суду Дніпропетровської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</w:rPr>
        <w:t>Кітова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Олександра Васильовича;</w:t>
      </w:r>
    </w:p>
    <w:p w:rsidR="000150E3" w:rsidRDefault="000150E3" w:rsidP="000150E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>
        <w:rPr>
          <w:rFonts w:eastAsiaTheme="minorHAnsi"/>
          <w:sz w:val="26"/>
          <w:szCs w:val="26"/>
          <w:lang w:val="uk-UA" w:eastAsia="en-US"/>
        </w:rPr>
        <w:t xml:space="preserve">- Роменського міськрайонного суду Сумської області </w:t>
      </w:r>
      <w:proofErr w:type="spellStart"/>
      <w:r>
        <w:rPr>
          <w:rFonts w:eastAsiaTheme="minorHAnsi"/>
          <w:sz w:val="26"/>
          <w:szCs w:val="26"/>
          <w:lang w:val="uk-UA" w:eastAsia="en-US"/>
        </w:rPr>
        <w:t>Цвєлодуб</w:t>
      </w:r>
      <w:proofErr w:type="spellEnd"/>
      <w:r>
        <w:rPr>
          <w:rFonts w:eastAsiaTheme="minorHAnsi"/>
          <w:sz w:val="26"/>
          <w:szCs w:val="26"/>
          <w:lang w:val="uk-UA" w:eastAsia="en-US"/>
        </w:rPr>
        <w:t xml:space="preserve"> Ганни Олександрівни.</w:t>
      </w:r>
    </w:p>
    <w:p w:rsidR="000150E3" w:rsidRDefault="000150E3" w:rsidP="000150E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</w:p>
    <w:p w:rsidR="000150E3" w:rsidRDefault="000150E3" w:rsidP="000150E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  <w:r>
        <w:rPr>
          <w:rFonts w:eastAsiaTheme="minorHAnsi"/>
          <w:sz w:val="26"/>
          <w:szCs w:val="26"/>
          <w:lang w:val="uk-UA" w:eastAsia="en-US"/>
        </w:rPr>
        <w:t>ІІ. Вища кваліфікаційна комісія суддів України у складі Другої палати вирішила продовжити до 30 серпня 2023 року строк розгляду питання про відрядження суддів до Центрально-Міського районного суду міста Кривого Рогу Дніпропетровської області.</w:t>
      </w:r>
    </w:p>
    <w:p w:rsidR="000150E3" w:rsidRDefault="000150E3" w:rsidP="000150E3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  <w:lang w:val="uk-UA" w:eastAsia="en-US"/>
        </w:rPr>
      </w:pPr>
    </w:p>
    <w:p w:rsidR="007F5D31" w:rsidRDefault="000150E3">
      <w:bookmarkStart w:id="0" w:name="_GoBack"/>
      <w:bookmarkEnd w:id="0"/>
    </w:p>
    <w:sectPr w:rsidR="007F5D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0E3"/>
    <w:rsid w:val="000150E3"/>
    <w:rsid w:val="000D321E"/>
    <w:rsid w:val="00272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1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0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0150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148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1325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2023-08-11T12:47:00Z</dcterms:created>
  <dcterms:modified xsi:type="dcterms:W3CDTF">2023-08-11T12:47:00Z</dcterms:modified>
</cp:coreProperties>
</file>